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Laser power (in water) for glycerol comparison 2.419 mV at 100uA/V 8/29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Laser power (in glycerol) for glycerol comparison 2.582 mV at 100uA/V 8/31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