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15AC8" w14:textId="23973230" w:rsidR="0018165F" w:rsidRPr="00921CE9" w:rsidRDefault="00941C3E" w:rsidP="00921CE9">
      <w:pPr>
        <w:rPr>
          <w:lang w:val="mn-MN"/>
        </w:rPr>
      </w:pPr>
      <w:r>
        <w:rPr>
          <w:b/>
        </w:rPr>
        <w:t xml:space="preserve">1. </w:t>
      </w:r>
      <w:r w:rsidR="00FB6DC1" w:rsidRPr="00FB6DC1">
        <w:rPr>
          <w:b/>
          <w:lang w:val="mn-MN"/>
        </w:rPr>
        <w:t>ОЮУТНЫ УРГИЙН ОВОГ, ЭЦЭГ/ЭХИЙН НЭР, ӨРИЙН НЭР</w:t>
      </w:r>
      <w:r w:rsidR="00FB6DC1">
        <w:rPr>
          <w:b/>
          <w:lang w:val="mn-MN"/>
        </w:rPr>
        <w:t xml:space="preserve">: </w:t>
      </w:r>
      <w:r w:rsidR="006827AF" w:rsidRPr="00921CE9">
        <w:rPr>
          <w:lang w:val="mn-MN"/>
        </w:rPr>
        <w:t>Тугчин</w:t>
      </w:r>
      <w:r w:rsidR="004A7862" w:rsidRPr="00921CE9">
        <w:rPr>
          <w:lang w:val="mn-MN"/>
        </w:rPr>
        <w:t xml:space="preserve"> овогтой </w:t>
      </w:r>
      <w:r w:rsidR="006827AF" w:rsidRPr="00921CE9">
        <w:rPr>
          <w:lang w:val="mn-MN"/>
        </w:rPr>
        <w:t>Отгонбаярын Лхагвасүрэн</w:t>
      </w:r>
    </w:p>
    <w:p w14:paraId="7504A071" w14:textId="149C28F3" w:rsidR="004A7862" w:rsidRDefault="00941C3E" w:rsidP="004A7862">
      <w:pPr>
        <w:rPr>
          <w:lang w:val="mn-MN"/>
        </w:rPr>
      </w:pPr>
      <w:r>
        <w:rPr>
          <w:b/>
        </w:rPr>
        <w:t xml:space="preserve">2. </w:t>
      </w:r>
      <w:r w:rsidR="00CB2A76">
        <w:rPr>
          <w:b/>
          <w:lang w:val="mn-MN"/>
        </w:rPr>
        <w:t>ДИПЛОМЫН НЭР</w:t>
      </w:r>
      <w:r w:rsidR="004A7862" w:rsidRPr="00FA6A01">
        <w:rPr>
          <w:b/>
          <w:lang w:val="mn-MN"/>
        </w:rPr>
        <w:t>:</w:t>
      </w:r>
      <w:r w:rsidR="004A7862">
        <w:rPr>
          <w:lang w:val="mn-MN"/>
        </w:rPr>
        <w:t xml:space="preserve"> </w:t>
      </w:r>
      <w:r w:rsidR="006827AF">
        <w:rPr>
          <w:i/>
          <w:lang w:val="mn-MN"/>
        </w:rPr>
        <w:t xml:space="preserve">Эдийн засгийн таамаглалд машин сургалтын </w:t>
      </w:r>
      <w:r w:rsidR="00B30FC0">
        <w:rPr>
          <w:i/>
          <w:lang w:val="mn-MN"/>
        </w:rPr>
        <w:t xml:space="preserve">аргазүйг </w:t>
      </w:r>
      <w:r w:rsidR="00FC08B8">
        <w:rPr>
          <w:i/>
          <w:lang w:val="mn-MN"/>
        </w:rPr>
        <w:t>ашиглан нь</w:t>
      </w:r>
      <w:r w:rsidR="004A7862">
        <w:rPr>
          <w:lang w:val="mn-MN"/>
        </w:rPr>
        <w:t xml:space="preserve"> </w:t>
      </w:r>
    </w:p>
    <w:p w14:paraId="084C3F06" w14:textId="60767EF5" w:rsidR="004800E4" w:rsidRPr="004800E4" w:rsidRDefault="00941C3E" w:rsidP="004800E4">
      <w:pPr>
        <w:spacing w:before="360" w:after="360"/>
        <w:rPr>
          <w:bCs/>
          <w:color w:val="000000"/>
          <w:szCs w:val="28"/>
        </w:rPr>
      </w:pPr>
      <w:r>
        <w:rPr>
          <w:b/>
        </w:rPr>
        <w:t>3.</w:t>
      </w:r>
      <w:r w:rsidR="00C913E8">
        <w:rPr>
          <w:b/>
        </w:rPr>
        <w:t xml:space="preserve"> </w:t>
      </w:r>
      <w:r w:rsidR="00FB6DC1">
        <w:rPr>
          <w:b/>
          <w:lang w:val="mn-MN"/>
        </w:rPr>
        <w:t>ТОВЧ ТАНИЛЦУУЛГА</w:t>
      </w:r>
      <w:r w:rsidR="00FA6A01" w:rsidRPr="00FA6A01">
        <w:rPr>
          <w:b/>
          <w:lang w:val="mn-MN"/>
        </w:rPr>
        <w:t>:</w:t>
      </w:r>
      <w:r w:rsidR="00FA6A01">
        <w:rPr>
          <w:lang w:val="mn-MN"/>
        </w:rPr>
        <w:t xml:space="preserve"> </w:t>
      </w:r>
      <w:r w:rsidR="004800E4">
        <w:rPr>
          <w:bCs/>
          <w:color w:val="000000"/>
          <w:szCs w:val="28"/>
        </w:rPr>
        <w:t>Эдийн засгийн таамаглалд загвар сонголтын асуудал хүнд сорилтуудын нэг байсаар ирсэн. Үүнийг дагаад маш олон төрлийн судалгаа хийгдсэн байдаг ба энэ судалгааны ажлаар симуляцийн аргаар загваруудыг үнэлж, гүйцэтгэлийг харьцуулах болно. Уламжлалт таамаглалын аргууд нь тухайн тохиолдолд сайн ажиллаж болох ч ерөнхий тохиолдолд сайн гүйцэтгэлтэй байдаггүй. Судалгааны үр дүнд баггинг аргазүйн ачаар тухайн нэг хугацааны цуваанд тохирохгүй загвараар таамагласан тохиолдлуудын чадал сайжирсан байна. Баггинг буюу бүүтстрап агригэйшн хэмээх машин сургалтын алгоритм нь бусад сургалтын аргуудын суурь болж өгдөг, мөн сүүлийн жилүүдэд эдийн засгийн таамаглалд ашиглах талаар судалгааны ажлууд гарч байгаа нь энэхүү судалгааны ач холбогдлыг харуулж байгаа юм.</w:t>
      </w:r>
    </w:p>
    <w:p w14:paraId="0E8BA0E2" w14:textId="647FCC19" w:rsidR="004A7862" w:rsidRPr="006D52C5" w:rsidRDefault="00C913E8" w:rsidP="004A7862">
      <w:pPr>
        <w:rPr>
          <w:b/>
          <w:i/>
          <w:color w:val="000000"/>
          <w:szCs w:val="28"/>
        </w:rPr>
      </w:pPr>
      <w:r>
        <w:rPr>
          <w:b/>
          <w:color w:val="000000"/>
          <w:szCs w:val="28"/>
        </w:rPr>
        <w:t xml:space="preserve">4. </w:t>
      </w:r>
      <w:r w:rsidR="00056D77" w:rsidRPr="00056D77">
        <w:rPr>
          <w:b/>
          <w:color w:val="000000"/>
          <w:szCs w:val="28"/>
          <w:lang w:val="mn-MN"/>
        </w:rPr>
        <w:t>ЭДИЙН ЗАСГИЙН БҮТЭЭЛИЙН СЭТГҮҮЛИЙН АНГИЛЛЫН ИНДЕКС:</w:t>
      </w:r>
      <w:r w:rsidR="004A7862" w:rsidRPr="004A7862">
        <w:rPr>
          <w:i/>
          <w:color w:val="000000"/>
          <w:szCs w:val="28"/>
          <w:lang w:val="mn-MN"/>
        </w:rPr>
        <w:t xml:space="preserve"> </w:t>
      </w:r>
      <w:r w:rsidR="00DD428C">
        <w:rPr>
          <w:i/>
          <w:color w:val="000000"/>
          <w:szCs w:val="28"/>
          <w:lang w:val="en-GB"/>
        </w:rPr>
        <w:t>F1, F140</w:t>
      </w:r>
    </w:p>
    <w:p w14:paraId="1DA7C596" w14:textId="34B38400" w:rsidR="00DD428C" w:rsidRDefault="00C913E8" w:rsidP="00DD428C">
      <w:pPr>
        <w:rPr>
          <w:bCs/>
          <w:i/>
          <w:iCs/>
          <w:color w:val="000000"/>
          <w:szCs w:val="28"/>
        </w:rPr>
      </w:pPr>
      <w:r>
        <w:rPr>
          <w:b/>
          <w:color w:val="000000"/>
          <w:szCs w:val="28"/>
        </w:rPr>
        <w:t xml:space="preserve">5. </w:t>
      </w:r>
      <w:r w:rsidR="00473F33">
        <w:rPr>
          <w:b/>
          <w:color w:val="000000"/>
          <w:szCs w:val="28"/>
          <w:lang w:val="mn-MN"/>
        </w:rPr>
        <w:t>Т</w:t>
      </w:r>
      <w:r w:rsidR="00056D77">
        <w:rPr>
          <w:b/>
          <w:color w:val="000000"/>
          <w:szCs w:val="28"/>
          <w:lang w:val="mn-MN"/>
        </w:rPr>
        <w:t>ҮЛХҮҮР ҮГС</w:t>
      </w:r>
      <w:r w:rsidR="004A7862" w:rsidRPr="00FA6A01">
        <w:rPr>
          <w:b/>
          <w:color w:val="000000"/>
          <w:szCs w:val="28"/>
          <w:lang w:val="mn-MN"/>
        </w:rPr>
        <w:t>:</w:t>
      </w:r>
      <w:r w:rsidR="004A7862" w:rsidRPr="009F7157">
        <w:rPr>
          <w:b/>
          <w:color w:val="000000"/>
          <w:szCs w:val="28"/>
          <w:lang w:val="mn-MN"/>
        </w:rPr>
        <w:t xml:space="preserve"> </w:t>
      </w:r>
      <w:r w:rsidR="00991ED6">
        <w:rPr>
          <w:bCs/>
          <w:i/>
          <w:iCs/>
          <w:color w:val="000000"/>
          <w:szCs w:val="28"/>
        </w:rPr>
        <w:t>Хугацаан цуваан т</w:t>
      </w:r>
      <w:r w:rsidR="00991ED6" w:rsidRPr="004C2E9A">
        <w:rPr>
          <w:bCs/>
          <w:i/>
          <w:iCs/>
          <w:color w:val="000000"/>
          <w:szCs w:val="28"/>
        </w:rPr>
        <w:t xml:space="preserve">аамаглал, </w:t>
      </w:r>
      <w:r w:rsidR="00991ED6">
        <w:rPr>
          <w:bCs/>
          <w:i/>
          <w:iCs/>
          <w:color w:val="000000"/>
          <w:szCs w:val="28"/>
        </w:rPr>
        <w:t>З</w:t>
      </w:r>
      <w:r w:rsidR="00991ED6" w:rsidRPr="004C2E9A">
        <w:rPr>
          <w:bCs/>
          <w:i/>
          <w:iCs/>
          <w:color w:val="000000"/>
          <w:szCs w:val="28"/>
        </w:rPr>
        <w:t>агвар сонголт ,</w:t>
      </w:r>
      <w:r w:rsidR="00991ED6">
        <w:rPr>
          <w:bCs/>
          <w:i/>
          <w:iCs/>
          <w:color w:val="000000"/>
          <w:szCs w:val="28"/>
        </w:rPr>
        <w:t xml:space="preserve"> Б</w:t>
      </w:r>
      <w:r w:rsidR="00991ED6" w:rsidRPr="004C2E9A">
        <w:rPr>
          <w:bCs/>
          <w:i/>
          <w:iCs/>
          <w:color w:val="000000"/>
          <w:szCs w:val="28"/>
        </w:rPr>
        <w:t>аггинг аргазүй</w:t>
      </w:r>
      <w:r w:rsidR="00991ED6">
        <w:rPr>
          <w:bCs/>
          <w:i/>
          <w:iCs/>
          <w:color w:val="000000"/>
          <w:szCs w:val="28"/>
        </w:rPr>
        <w:t>, Монте Карло симуляци</w:t>
      </w:r>
    </w:p>
    <w:p w14:paraId="0ECBA852" w14:textId="72AC798E" w:rsidR="00EC0C03" w:rsidRPr="00EC0C03" w:rsidRDefault="00C913E8" w:rsidP="00EC0C03">
      <w:pPr>
        <w:rPr>
          <w:b/>
          <w:noProof w:val="0"/>
          <w:color w:val="000000"/>
          <w:szCs w:val="24"/>
          <w:lang w:val="mn-MN"/>
        </w:rPr>
      </w:pPr>
      <w:r>
        <w:rPr>
          <w:b/>
          <w:noProof w:val="0"/>
          <w:color w:val="000000"/>
          <w:szCs w:val="24"/>
        </w:rPr>
        <w:t xml:space="preserve">6. </w:t>
      </w:r>
      <w:r w:rsidR="00991ED6" w:rsidRPr="00EC0C03">
        <w:rPr>
          <w:b/>
          <w:noProof w:val="0"/>
          <w:color w:val="000000"/>
          <w:szCs w:val="24"/>
          <w:lang w:val="mn-MN"/>
        </w:rPr>
        <w:t>Г</w:t>
      </w:r>
      <w:r w:rsidR="00473F33">
        <w:rPr>
          <w:b/>
          <w:noProof w:val="0"/>
          <w:color w:val="000000"/>
          <w:szCs w:val="24"/>
          <w:lang w:val="mn-MN"/>
        </w:rPr>
        <w:t>АРЧИГ</w:t>
      </w:r>
      <w:r w:rsidR="00EC0C03">
        <w:rPr>
          <w:b/>
          <w:noProof w:val="0"/>
          <w:color w:val="000000"/>
          <w:szCs w:val="24"/>
          <w:lang w:val="mn-MN"/>
        </w:rPr>
        <w:t xml:space="preserve">: </w:t>
      </w:r>
    </w:p>
    <w:p w14:paraId="36051A2C" w14:textId="77777777" w:rsidR="00EC0C03" w:rsidRDefault="00EC0C03" w:rsidP="00EC0C03">
      <w:pPr>
        <w:pStyle w:val="TOC1"/>
        <w:tabs>
          <w:tab w:val="right" w:leader="dot" w:pos="9062"/>
        </w:tabs>
        <w:rPr>
          <w:rFonts w:asciiTheme="minorHAnsi" w:eastAsiaTheme="minorEastAsia" w:hAnsiTheme="minorHAnsi" w:cstheme="minorBidi"/>
          <w:sz w:val="22"/>
          <w:lang w:val="en-US"/>
        </w:rPr>
      </w:pPr>
      <w:r w:rsidRPr="007C6E1C">
        <w:rPr>
          <w:b/>
          <w:color w:val="000000"/>
          <w:sz w:val="28"/>
          <w:szCs w:val="28"/>
        </w:rPr>
        <w:fldChar w:fldCharType="begin"/>
      </w:r>
      <w:r w:rsidRPr="007C6E1C">
        <w:rPr>
          <w:b/>
          <w:color w:val="000000"/>
          <w:sz w:val="28"/>
          <w:szCs w:val="28"/>
        </w:rPr>
        <w:instrText xml:space="preserve"> TOC \o "1-3" \h \z \u </w:instrText>
      </w:r>
      <w:r w:rsidRPr="007C6E1C">
        <w:rPr>
          <w:b/>
          <w:color w:val="000000"/>
          <w:sz w:val="28"/>
          <w:szCs w:val="28"/>
        </w:rPr>
        <w:fldChar w:fldCharType="separate"/>
      </w:r>
      <w:hyperlink w:anchor="_Toc42419363" w:history="1">
        <w:r w:rsidRPr="00AE0895">
          <w:rPr>
            <w:rStyle w:val="Hyperlink"/>
            <w:rFonts w:eastAsiaTheme="majorEastAsia"/>
          </w:rPr>
          <w:t>УДИРТГАЛ</w:t>
        </w:r>
        <w:r>
          <w:rPr>
            <w:webHidden/>
          </w:rPr>
          <w:tab/>
        </w:r>
        <w:r>
          <w:rPr>
            <w:webHidden/>
          </w:rPr>
          <w:fldChar w:fldCharType="begin"/>
        </w:r>
        <w:r>
          <w:rPr>
            <w:webHidden/>
          </w:rPr>
          <w:instrText xml:space="preserve"> PAGEREF _Toc42419363 \h </w:instrText>
        </w:r>
        <w:r>
          <w:rPr>
            <w:webHidden/>
          </w:rPr>
        </w:r>
        <w:r>
          <w:rPr>
            <w:webHidden/>
          </w:rPr>
          <w:fldChar w:fldCharType="separate"/>
        </w:r>
        <w:r>
          <w:rPr>
            <w:webHidden/>
          </w:rPr>
          <w:t>i</w:t>
        </w:r>
        <w:r>
          <w:rPr>
            <w:webHidden/>
          </w:rPr>
          <w:fldChar w:fldCharType="end"/>
        </w:r>
      </w:hyperlink>
    </w:p>
    <w:p w14:paraId="7CC9CF4A" w14:textId="77777777" w:rsidR="00EC0C03" w:rsidRDefault="003A251E" w:rsidP="00EC0C03">
      <w:pPr>
        <w:pStyle w:val="TOC1"/>
        <w:tabs>
          <w:tab w:val="right" w:leader="dot" w:pos="9062"/>
        </w:tabs>
        <w:rPr>
          <w:rFonts w:asciiTheme="minorHAnsi" w:eastAsiaTheme="minorEastAsia" w:hAnsiTheme="minorHAnsi" w:cstheme="minorBidi"/>
          <w:sz w:val="22"/>
          <w:lang w:val="en-US"/>
        </w:rPr>
      </w:pPr>
      <w:hyperlink w:anchor="_Toc42419364" w:history="1">
        <w:r w:rsidR="00EC0C03" w:rsidRPr="00AE0895">
          <w:rPr>
            <w:rStyle w:val="Hyperlink"/>
            <w:rFonts w:eastAsiaTheme="majorEastAsia"/>
          </w:rPr>
          <w:t>ОРШИЛ</w:t>
        </w:r>
        <w:r w:rsidR="00EC0C03">
          <w:rPr>
            <w:webHidden/>
          </w:rPr>
          <w:tab/>
        </w:r>
        <w:r w:rsidR="00EC0C03">
          <w:rPr>
            <w:webHidden/>
          </w:rPr>
          <w:fldChar w:fldCharType="begin"/>
        </w:r>
        <w:r w:rsidR="00EC0C03">
          <w:rPr>
            <w:webHidden/>
          </w:rPr>
          <w:instrText xml:space="preserve"> PAGEREF _Toc42419364 \h </w:instrText>
        </w:r>
        <w:r w:rsidR="00EC0C03">
          <w:rPr>
            <w:webHidden/>
          </w:rPr>
        </w:r>
        <w:r w:rsidR="00EC0C03">
          <w:rPr>
            <w:webHidden/>
          </w:rPr>
          <w:fldChar w:fldCharType="separate"/>
        </w:r>
        <w:r w:rsidR="00EC0C03">
          <w:rPr>
            <w:webHidden/>
          </w:rPr>
          <w:t>1</w:t>
        </w:r>
        <w:r w:rsidR="00EC0C03">
          <w:rPr>
            <w:webHidden/>
          </w:rPr>
          <w:fldChar w:fldCharType="end"/>
        </w:r>
      </w:hyperlink>
    </w:p>
    <w:p w14:paraId="65224AC2" w14:textId="77777777" w:rsidR="00EC0C03" w:rsidRDefault="003A251E" w:rsidP="00EC0C03">
      <w:pPr>
        <w:pStyle w:val="TOC1"/>
        <w:tabs>
          <w:tab w:val="left" w:pos="1320"/>
          <w:tab w:val="right" w:leader="dot" w:pos="9062"/>
        </w:tabs>
        <w:rPr>
          <w:rFonts w:asciiTheme="minorHAnsi" w:eastAsiaTheme="minorEastAsia" w:hAnsiTheme="minorHAnsi" w:cstheme="minorBidi"/>
          <w:sz w:val="22"/>
          <w:lang w:val="en-US"/>
        </w:rPr>
      </w:pPr>
      <w:hyperlink w:anchor="_Toc42419365" w:history="1">
        <w:r w:rsidR="00EC0C03" w:rsidRPr="00AE0895">
          <w:rPr>
            <w:rStyle w:val="Hyperlink"/>
            <w:rFonts w:eastAsiaTheme="majorEastAsia"/>
          </w:rPr>
          <w:t>I БҮЛЭГ.</w:t>
        </w:r>
        <w:r w:rsidR="00EC0C03">
          <w:rPr>
            <w:rFonts w:asciiTheme="minorHAnsi" w:eastAsiaTheme="minorEastAsia" w:hAnsiTheme="minorHAnsi" w:cstheme="minorBidi"/>
            <w:sz w:val="22"/>
            <w:lang w:val="en-US"/>
          </w:rPr>
          <w:tab/>
        </w:r>
        <w:r w:rsidR="00EC0C03" w:rsidRPr="00AE0895">
          <w:rPr>
            <w:rStyle w:val="Hyperlink"/>
            <w:rFonts w:eastAsiaTheme="majorEastAsia"/>
          </w:rPr>
          <w:t>СУДЛАГДСАН БАЙДАЛ</w:t>
        </w:r>
        <w:r w:rsidR="00EC0C03">
          <w:rPr>
            <w:webHidden/>
          </w:rPr>
          <w:tab/>
        </w:r>
        <w:r w:rsidR="00EC0C03">
          <w:rPr>
            <w:webHidden/>
          </w:rPr>
          <w:fldChar w:fldCharType="begin"/>
        </w:r>
        <w:r w:rsidR="00EC0C03">
          <w:rPr>
            <w:webHidden/>
          </w:rPr>
          <w:instrText xml:space="preserve"> PAGEREF _Toc42419365 \h </w:instrText>
        </w:r>
        <w:r w:rsidR="00EC0C03">
          <w:rPr>
            <w:webHidden/>
          </w:rPr>
        </w:r>
        <w:r w:rsidR="00EC0C03">
          <w:rPr>
            <w:webHidden/>
          </w:rPr>
          <w:fldChar w:fldCharType="separate"/>
        </w:r>
        <w:r w:rsidR="00EC0C03">
          <w:rPr>
            <w:webHidden/>
          </w:rPr>
          <w:t>4</w:t>
        </w:r>
        <w:r w:rsidR="00EC0C03">
          <w:rPr>
            <w:webHidden/>
          </w:rPr>
          <w:fldChar w:fldCharType="end"/>
        </w:r>
      </w:hyperlink>
    </w:p>
    <w:p w14:paraId="6F9ADE7F" w14:textId="77777777" w:rsidR="00EC0C03" w:rsidRDefault="003A251E" w:rsidP="00EC0C03">
      <w:pPr>
        <w:pStyle w:val="TOC2"/>
        <w:rPr>
          <w:rFonts w:asciiTheme="minorHAnsi" w:eastAsiaTheme="minorEastAsia" w:hAnsiTheme="minorHAnsi" w:cstheme="minorBidi"/>
          <w:sz w:val="22"/>
          <w:lang w:val="en-US"/>
        </w:rPr>
      </w:pPr>
      <w:hyperlink w:anchor="_Toc42419366" w:history="1">
        <w:r w:rsidR="00EC0C03" w:rsidRPr="00AE0895">
          <w:rPr>
            <w:rStyle w:val="Hyperlink"/>
            <w:rFonts w:eastAsiaTheme="majorEastAsia"/>
          </w:rPr>
          <w:t>1.1</w:t>
        </w:r>
        <w:r w:rsidR="00EC0C03">
          <w:rPr>
            <w:rFonts w:asciiTheme="minorHAnsi" w:eastAsiaTheme="minorEastAsia" w:hAnsiTheme="minorHAnsi" w:cstheme="minorBidi"/>
            <w:sz w:val="22"/>
            <w:lang w:val="en-US"/>
          </w:rPr>
          <w:tab/>
        </w:r>
        <w:r w:rsidR="00EC0C03" w:rsidRPr="00AE0895">
          <w:rPr>
            <w:rStyle w:val="Hyperlink"/>
            <w:rFonts w:eastAsiaTheme="majorEastAsia"/>
          </w:rPr>
          <w:t>Хугацааны цувааны таамаглалын загваруудын товч түүх</w:t>
        </w:r>
        <w:r w:rsidR="00EC0C03">
          <w:rPr>
            <w:webHidden/>
          </w:rPr>
          <w:tab/>
        </w:r>
        <w:r w:rsidR="00EC0C03">
          <w:rPr>
            <w:webHidden/>
          </w:rPr>
          <w:fldChar w:fldCharType="begin"/>
        </w:r>
        <w:r w:rsidR="00EC0C03">
          <w:rPr>
            <w:webHidden/>
          </w:rPr>
          <w:instrText xml:space="preserve"> PAGEREF _Toc42419366 \h </w:instrText>
        </w:r>
        <w:r w:rsidR="00EC0C03">
          <w:rPr>
            <w:webHidden/>
          </w:rPr>
        </w:r>
        <w:r w:rsidR="00EC0C03">
          <w:rPr>
            <w:webHidden/>
          </w:rPr>
          <w:fldChar w:fldCharType="separate"/>
        </w:r>
        <w:r w:rsidR="00EC0C03">
          <w:rPr>
            <w:webHidden/>
          </w:rPr>
          <w:t>4</w:t>
        </w:r>
        <w:r w:rsidR="00EC0C03">
          <w:rPr>
            <w:webHidden/>
          </w:rPr>
          <w:fldChar w:fldCharType="end"/>
        </w:r>
      </w:hyperlink>
    </w:p>
    <w:p w14:paraId="2356AF2A"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67" w:history="1">
        <w:r w:rsidR="00EC0C03" w:rsidRPr="00AE0895">
          <w:rPr>
            <w:rStyle w:val="Hyperlink"/>
            <w:rFonts w:eastAsiaTheme="majorEastAsia"/>
          </w:rPr>
          <w:t>1.1.1</w:t>
        </w:r>
        <w:r w:rsidR="00EC0C03">
          <w:rPr>
            <w:rFonts w:asciiTheme="minorHAnsi" w:eastAsiaTheme="minorEastAsia" w:hAnsiTheme="minorHAnsi" w:cstheme="minorBidi"/>
            <w:sz w:val="22"/>
            <w:lang w:val="en-US"/>
          </w:rPr>
          <w:tab/>
        </w:r>
        <w:r w:rsidR="00EC0C03" w:rsidRPr="00AE0895">
          <w:rPr>
            <w:rStyle w:val="Hyperlink"/>
            <w:rFonts w:eastAsiaTheme="majorEastAsia"/>
          </w:rPr>
          <w:t>Экспоненциал гөлийлгөлт</w:t>
        </w:r>
        <w:r w:rsidR="00EC0C03">
          <w:rPr>
            <w:webHidden/>
          </w:rPr>
          <w:tab/>
        </w:r>
        <w:r w:rsidR="00EC0C03">
          <w:rPr>
            <w:webHidden/>
          </w:rPr>
          <w:fldChar w:fldCharType="begin"/>
        </w:r>
        <w:r w:rsidR="00EC0C03">
          <w:rPr>
            <w:webHidden/>
          </w:rPr>
          <w:instrText xml:space="preserve"> PAGEREF _Toc42419367 \h </w:instrText>
        </w:r>
        <w:r w:rsidR="00EC0C03">
          <w:rPr>
            <w:webHidden/>
          </w:rPr>
        </w:r>
        <w:r w:rsidR="00EC0C03">
          <w:rPr>
            <w:webHidden/>
          </w:rPr>
          <w:fldChar w:fldCharType="separate"/>
        </w:r>
        <w:r w:rsidR="00EC0C03">
          <w:rPr>
            <w:webHidden/>
          </w:rPr>
          <w:t>4</w:t>
        </w:r>
        <w:r w:rsidR="00EC0C03">
          <w:rPr>
            <w:webHidden/>
          </w:rPr>
          <w:fldChar w:fldCharType="end"/>
        </w:r>
      </w:hyperlink>
    </w:p>
    <w:p w14:paraId="4F8AB001"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68" w:history="1">
        <w:r w:rsidR="00EC0C03" w:rsidRPr="00AE0895">
          <w:rPr>
            <w:rStyle w:val="Hyperlink"/>
            <w:rFonts w:eastAsiaTheme="majorEastAsia"/>
          </w:rPr>
          <w:t>1.1.2</w:t>
        </w:r>
        <w:r w:rsidR="00EC0C03">
          <w:rPr>
            <w:rFonts w:asciiTheme="minorHAnsi" w:eastAsiaTheme="minorEastAsia" w:hAnsiTheme="minorHAnsi" w:cstheme="minorBidi"/>
            <w:sz w:val="22"/>
            <w:lang w:val="en-US"/>
          </w:rPr>
          <w:tab/>
        </w:r>
        <w:r w:rsidR="00EC0C03" w:rsidRPr="00AE0895">
          <w:rPr>
            <w:rStyle w:val="Hyperlink"/>
            <w:rFonts w:eastAsiaTheme="majorEastAsia"/>
          </w:rPr>
          <w:t>ARIMA загварууд</w:t>
        </w:r>
        <w:r w:rsidR="00EC0C03">
          <w:rPr>
            <w:webHidden/>
          </w:rPr>
          <w:tab/>
        </w:r>
        <w:r w:rsidR="00EC0C03">
          <w:rPr>
            <w:webHidden/>
          </w:rPr>
          <w:fldChar w:fldCharType="begin"/>
        </w:r>
        <w:r w:rsidR="00EC0C03">
          <w:rPr>
            <w:webHidden/>
          </w:rPr>
          <w:instrText xml:space="preserve"> PAGEREF _Toc42419368 \h </w:instrText>
        </w:r>
        <w:r w:rsidR="00EC0C03">
          <w:rPr>
            <w:webHidden/>
          </w:rPr>
        </w:r>
        <w:r w:rsidR="00EC0C03">
          <w:rPr>
            <w:webHidden/>
          </w:rPr>
          <w:fldChar w:fldCharType="separate"/>
        </w:r>
        <w:r w:rsidR="00EC0C03">
          <w:rPr>
            <w:webHidden/>
          </w:rPr>
          <w:t>5</w:t>
        </w:r>
        <w:r w:rsidR="00EC0C03">
          <w:rPr>
            <w:webHidden/>
          </w:rPr>
          <w:fldChar w:fldCharType="end"/>
        </w:r>
      </w:hyperlink>
    </w:p>
    <w:p w14:paraId="168EF6B9"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69" w:history="1">
        <w:r w:rsidR="00EC0C03" w:rsidRPr="00AE0895">
          <w:rPr>
            <w:rStyle w:val="Hyperlink"/>
            <w:rFonts w:eastAsiaTheme="majorEastAsia"/>
          </w:rPr>
          <w:t>1.1.3</w:t>
        </w:r>
        <w:r w:rsidR="00EC0C03">
          <w:rPr>
            <w:rFonts w:asciiTheme="minorHAnsi" w:eastAsiaTheme="minorEastAsia" w:hAnsiTheme="minorHAnsi" w:cstheme="minorBidi"/>
            <w:sz w:val="22"/>
            <w:lang w:val="en-US"/>
          </w:rPr>
          <w:tab/>
        </w:r>
        <w:r w:rsidR="00EC0C03" w:rsidRPr="00AE0895">
          <w:rPr>
            <w:rStyle w:val="Hyperlink"/>
            <w:rFonts w:eastAsiaTheme="majorEastAsia"/>
          </w:rPr>
          <w:t>Улирлын нөлөө</w:t>
        </w:r>
        <w:r w:rsidR="00EC0C03">
          <w:rPr>
            <w:webHidden/>
          </w:rPr>
          <w:tab/>
        </w:r>
        <w:r w:rsidR="00EC0C03">
          <w:rPr>
            <w:webHidden/>
          </w:rPr>
          <w:fldChar w:fldCharType="begin"/>
        </w:r>
        <w:r w:rsidR="00EC0C03">
          <w:rPr>
            <w:webHidden/>
          </w:rPr>
          <w:instrText xml:space="preserve"> PAGEREF _Toc42419369 \h </w:instrText>
        </w:r>
        <w:r w:rsidR="00EC0C03">
          <w:rPr>
            <w:webHidden/>
          </w:rPr>
        </w:r>
        <w:r w:rsidR="00EC0C03">
          <w:rPr>
            <w:webHidden/>
          </w:rPr>
          <w:fldChar w:fldCharType="separate"/>
        </w:r>
        <w:r w:rsidR="00EC0C03">
          <w:rPr>
            <w:webHidden/>
          </w:rPr>
          <w:t>7</w:t>
        </w:r>
        <w:r w:rsidR="00EC0C03">
          <w:rPr>
            <w:webHidden/>
          </w:rPr>
          <w:fldChar w:fldCharType="end"/>
        </w:r>
      </w:hyperlink>
    </w:p>
    <w:p w14:paraId="059BE151" w14:textId="77777777" w:rsidR="00EC0C03" w:rsidRDefault="003A251E" w:rsidP="00EC0C03">
      <w:pPr>
        <w:pStyle w:val="TOC2"/>
        <w:rPr>
          <w:rFonts w:asciiTheme="minorHAnsi" w:eastAsiaTheme="minorEastAsia" w:hAnsiTheme="minorHAnsi" w:cstheme="minorBidi"/>
          <w:sz w:val="22"/>
          <w:lang w:val="en-US"/>
        </w:rPr>
      </w:pPr>
      <w:hyperlink w:anchor="_Toc42419370" w:history="1">
        <w:r w:rsidR="00EC0C03" w:rsidRPr="00AE0895">
          <w:rPr>
            <w:rStyle w:val="Hyperlink"/>
            <w:rFonts w:eastAsiaTheme="majorEastAsia"/>
          </w:rPr>
          <w:t>1.2</w:t>
        </w:r>
        <w:r w:rsidR="00EC0C03">
          <w:rPr>
            <w:rFonts w:asciiTheme="minorHAnsi" w:eastAsiaTheme="minorEastAsia" w:hAnsiTheme="minorHAnsi" w:cstheme="minorBidi"/>
            <w:sz w:val="22"/>
            <w:lang w:val="en-US"/>
          </w:rPr>
          <w:tab/>
        </w:r>
        <w:r w:rsidR="00EC0C03" w:rsidRPr="00AE0895">
          <w:rPr>
            <w:rStyle w:val="Hyperlink"/>
            <w:rFonts w:eastAsiaTheme="majorEastAsia"/>
          </w:rPr>
          <w:t>Баггинг аргазүйг эдийн засгийн таамаглалд ашигласан судалгааны ажлууд</w:t>
        </w:r>
        <w:r w:rsidR="00EC0C03">
          <w:rPr>
            <w:webHidden/>
          </w:rPr>
          <w:tab/>
        </w:r>
        <w:r w:rsidR="00EC0C03">
          <w:rPr>
            <w:webHidden/>
          </w:rPr>
          <w:fldChar w:fldCharType="begin"/>
        </w:r>
        <w:r w:rsidR="00EC0C03">
          <w:rPr>
            <w:webHidden/>
          </w:rPr>
          <w:instrText xml:space="preserve"> PAGEREF _Toc42419370 \h </w:instrText>
        </w:r>
        <w:r w:rsidR="00EC0C03">
          <w:rPr>
            <w:webHidden/>
          </w:rPr>
        </w:r>
        <w:r w:rsidR="00EC0C03">
          <w:rPr>
            <w:webHidden/>
          </w:rPr>
          <w:fldChar w:fldCharType="separate"/>
        </w:r>
        <w:r w:rsidR="00EC0C03">
          <w:rPr>
            <w:webHidden/>
          </w:rPr>
          <w:t>7</w:t>
        </w:r>
        <w:r w:rsidR="00EC0C03">
          <w:rPr>
            <w:webHidden/>
          </w:rPr>
          <w:fldChar w:fldCharType="end"/>
        </w:r>
      </w:hyperlink>
    </w:p>
    <w:p w14:paraId="481F8631" w14:textId="77777777" w:rsidR="00EC0C03" w:rsidRDefault="003A251E" w:rsidP="00EC0C03">
      <w:pPr>
        <w:pStyle w:val="TOC2"/>
        <w:rPr>
          <w:rFonts w:asciiTheme="minorHAnsi" w:eastAsiaTheme="minorEastAsia" w:hAnsiTheme="minorHAnsi" w:cstheme="minorBidi"/>
          <w:sz w:val="22"/>
          <w:lang w:val="en-US"/>
        </w:rPr>
      </w:pPr>
      <w:hyperlink w:anchor="_Toc42419371" w:history="1">
        <w:r w:rsidR="00EC0C03" w:rsidRPr="00AE0895">
          <w:rPr>
            <w:rStyle w:val="Hyperlink"/>
            <w:rFonts w:eastAsiaTheme="majorEastAsia"/>
          </w:rPr>
          <w:t>1.3</w:t>
        </w:r>
        <w:r w:rsidR="00EC0C03">
          <w:rPr>
            <w:rFonts w:asciiTheme="minorHAnsi" w:eastAsiaTheme="minorEastAsia" w:hAnsiTheme="minorHAnsi" w:cstheme="minorBidi"/>
            <w:sz w:val="22"/>
            <w:lang w:val="en-US"/>
          </w:rPr>
          <w:tab/>
        </w:r>
        <w:r w:rsidR="00EC0C03" w:rsidRPr="00AE0895">
          <w:rPr>
            <w:rStyle w:val="Hyperlink"/>
            <w:rFonts w:eastAsiaTheme="majorEastAsia"/>
          </w:rPr>
          <w:t>Машин сургалтын алгоритм түүний хэрэглээ</w:t>
        </w:r>
        <w:r w:rsidR="00EC0C03">
          <w:rPr>
            <w:webHidden/>
          </w:rPr>
          <w:tab/>
        </w:r>
        <w:r w:rsidR="00EC0C03">
          <w:rPr>
            <w:webHidden/>
          </w:rPr>
          <w:fldChar w:fldCharType="begin"/>
        </w:r>
        <w:r w:rsidR="00EC0C03">
          <w:rPr>
            <w:webHidden/>
          </w:rPr>
          <w:instrText xml:space="preserve"> PAGEREF _Toc42419371 \h </w:instrText>
        </w:r>
        <w:r w:rsidR="00EC0C03">
          <w:rPr>
            <w:webHidden/>
          </w:rPr>
        </w:r>
        <w:r w:rsidR="00EC0C03">
          <w:rPr>
            <w:webHidden/>
          </w:rPr>
          <w:fldChar w:fldCharType="separate"/>
        </w:r>
        <w:r w:rsidR="00EC0C03">
          <w:rPr>
            <w:webHidden/>
          </w:rPr>
          <w:t>9</w:t>
        </w:r>
        <w:r w:rsidR="00EC0C03">
          <w:rPr>
            <w:webHidden/>
          </w:rPr>
          <w:fldChar w:fldCharType="end"/>
        </w:r>
      </w:hyperlink>
    </w:p>
    <w:p w14:paraId="7C6BCE41"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72" w:history="1">
        <w:r w:rsidR="00EC0C03" w:rsidRPr="00AE0895">
          <w:rPr>
            <w:rStyle w:val="Hyperlink"/>
            <w:rFonts w:eastAsiaTheme="majorEastAsia"/>
          </w:rPr>
          <w:t>1.3.1</w:t>
        </w:r>
        <w:r w:rsidR="00EC0C03">
          <w:rPr>
            <w:rFonts w:asciiTheme="minorHAnsi" w:eastAsiaTheme="minorEastAsia" w:hAnsiTheme="minorHAnsi" w:cstheme="minorBidi"/>
            <w:sz w:val="22"/>
            <w:lang w:val="en-US"/>
          </w:rPr>
          <w:tab/>
        </w:r>
        <w:r w:rsidR="00EC0C03" w:rsidRPr="00AE0895">
          <w:rPr>
            <w:rStyle w:val="Hyperlink"/>
            <w:rFonts w:eastAsiaTheme="majorEastAsia"/>
          </w:rPr>
          <w:t>Шинэ өгөгдөл</w:t>
        </w:r>
        <w:r w:rsidR="00EC0C03">
          <w:rPr>
            <w:webHidden/>
          </w:rPr>
          <w:tab/>
        </w:r>
        <w:r w:rsidR="00EC0C03">
          <w:rPr>
            <w:webHidden/>
          </w:rPr>
          <w:fldChar w:fldCharType="begin"/>
        </w:r>
        <w:r w:rsidR="00EC0C03">
          <w:rPr>
            <w:webHidden/>
          </w:rPr>
          <w:instrText xml:space="preserve"> PAGEREF _Toc42419372 \h </w:instrText>
        </w:r>
        <w:r w:rsidR="00EC0C03">
          <w:rPr>
            <w:webHidden/>
          </w:rPr>
        </w:r>
        <w:r w:rsidR="00EC0C03">
          <w:rPr>
            <w:webHidden/>
          </w:rPr>
          <w:fldChar w:fldCharType="separate"/>
        </w:r>
        <w:r w:rsidR="00EC0C03">
          <w:rPr>
            <w:webHidden/>
          </w:rPr>
          <w:t>9</w:t>
        </w:r>
        <w:r w:rsidR="00EC0C03">
          <w:rPr>
            <w:webHidden/>
          </w:rPr>
          <w:fldChar w:fldCharType="end"/>
        </w:r>
      </w:hyperlink>
    </w:p>
    <w:p w14:paraId="4ED48641"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73" w:history="1">
        <w:r w:rsidR="00EC0C03" w:rsidRPr="00AE0895">
          <w:rPr>
            <w:rStyle w:val="Hyperlink"/>
            <w:rFonts w:eastAsiaTheme="majorEastAsia"/>
          </w:rPr>
          <w:t>1.3.2</w:t>
        </w:r>
        <w:r w:rsidR="00EC0C03">
          <w:rPr>
            <w:rFonts w:asciiTheme="minorHAnsi" w:eastAsiaTheme="minorEastAsia" w:hAnsiTheme="minorHAnsi" w:cstheme="minorBidi"/>
            <w:sz w:val="22"/>
            <w:lang w:val="en-US"/>
          </w:rPr>
          <w:tab/>
        </w:r>
        <w:r w:rsidR="00EC0C03" w:rsidRPr="00AE0895">
          <w:rPr>
            <w:rStyle w:val="Hyperlink"/>
            <w:rFonts w:eastAsiaTheme="majorEastAsia"/>
          </w:rPr>
          <w:t>Бодлогын шинжилгээ</w:t>
        </w:r>
        <w:r w:rsidR="00EC0C03">
          <w:rPr>
            <w:webHidden/>
          </w:rPr>
          <w:tab/>
        </w:r>
        <w:r w:rsidR="00EC0C03">
          <w:rPr>
            <w:webHidden/>
          </w:rPr>
          <w:fldChar w:fldCharType="begin"/>
        </w:r>
        <w:r w:rsidR="00EC0C03">
          <w:rPr>
            <w:webHidden/>
          </w:rPr>
          <w:instrText xml:space="preserve"> PAGEREF _Toc42419373 \h </w:instrText>
        </w:r>
        <w:r w:rsidR="00EC0C03">
          <w:rPr>
            <w:webHidden/>
          </w:rPr>
        </w:r>
        <w:r w:rsidR="00EC0C03">
          <w:rPr>
            <w:webHidden/>
          </w:rPr>
          <w:fldChar w:fldCharType="separate"/>
        </w:r>
        <w:r w:rsidR="00EC0C03">
          <w:rPr>
            <w:webHidden/>
          </w:rPr>
          <w:t>11</w:t>
        </w:r>
        <w:r w:rsidR="00EC0C03">
          <w:rPr>
            <w:webHidden/>
          </w:rPr>
          <w:fldChar w:fldCharType="end"/>
        </w:r>
      </w:hyperlink>
    </w:p>
    <w:p w14:paraId="4A2F4228"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74" w:history="1">
        <w:r w:rsidR="00EC0C03" w:rsidRPr="00AE0895">
          <w:rPr>
            <w:rStyle w:val="Hyperlink"/>
            <w:rFonts w:eastAsiaTheme="majorEastAsia"/>
          </w:rPr>
          <w:t>1.3.3</w:t>
        </w:r>
        <w:r w:rsidR="00EC0C03">
          <w:rPr>
            <w:rFonts w:asciiTheme="minorHAnsi" w:eastAsiaTheme="minorEastAsia" w:hAnsiTheme="minorHAnsi" w:cstheme="minorBidi"/>
            <w:sz w:val="22"/>
            <w:lang w:val="en-US"/>
          </w:rPr>
          <w:tab/>
        </w:r>
        <w:r w:rsidR="00EC0C03" w:rsidRPr="00AE0895">
          <w:rPr>
            <w:rStyle w:val="Hyperlink"/>
            <w:rFonts w:eastAsiaTheme="majorEastAsia"/>
          </w:rPr>
          <w:t>Онолыг шалгах</w:t>
        </w:r>
        <w:r w:rsidR="00EC0C03">
          <w:rPr>
            <w:webHidden/>
          </w:rPr>
          <w:tab/>
        </w:r>
        <w:r w:rsidR="00EC0C03">
          <w:rPr>
            <w:webHidden/>
          </w:rPr>
          <w:fldChar w:fldCharType="begin"/>
        </w:r>
        <w:r w:rsidR="00EC0C03">
          <w:rPr>
            <w:webHidden/>
          </w:rPr>
          <w:instrText xml:space="preserve"> PAGEREF _Toc42419374 \h </w:instrText>
        </w:r>
        <w:r w:rsidR="00EC0C03">
          <w:rPr>
            <w:webHidden/>
          </w:rPr>
        </w:r>
        <w:r w:rsidR="00EC0C03">
          <w:rPr>
            <w:webHidden/>
          </w:rPr>
          <w:fldChar w:fldCharType="separate"/>
        </w:r>
        <w:r w:rsidR="00EC0C03">
          <w:rPr>
            <w:webHidden/>
          </w:rPr>
          <w:t>12</w:t>
        </w:r>
        <w:r w:rsidR="00EC0C03">
          <w:rPr>
            <w:webHidden/>
          </w:rPr>
          <w:fldChar w:fldCharType="end"/>
        </w:r>
      </w:hyperlink>
    </w:p>
    <w:p w14:paraId="1209CA82" w14:textId="77777777" w:rsidR="00EC0C03" w:rsidRDefault="003A251E" w:rsidP="00EC0C03">
      <w:pPr>
        <w:pStyle w:val="TOC1"/>
        <w:tabs>
          <w:tab w:val="left" w:pos="1320"/>
          <w:tab w:val="right" w:leader="dot" w:pos="9062"/>
        </w:tabs>
        <w:rPr>
          <w:rFonts w:asciiTheme="minorHAnsi" w:eastAsiaTheme="minorEastAsia" w:hAnsiTheme="minorHAnsi" w:cstheme="minorBidi"/>
          <w:sz w:val="22"/>
          <w:lang w:val="en-US"/>
        </w:rPr>
      </w:pPr>
      <w:hyperlink w:anchor="_Toc42419375" w:history="1">
        <w:r w:rsidR="00EC0C03" w:rsidRPr="00AE0895">
          <w:rPr>
            <w:rStyle w:val="Hyperlink"/>
            <w:rFonts w:eastAsiaTheme="majorEastAsia"/>
          </w:rPr>
          <w:t>II БҮЛЭГ.</w:t>
        </w:r>
        <w:r w:rsidR="00EC0C03">
          <w:rPr>
            <w:rFonts w:asciiTheme="minorHAnsi" w:eastAsiaTheme="minorEastAsia" w:hAnsiTheme="minorHAnsi" w:cstheme="minorBidi"/>
            <w:sz w:val="22"/>
            <w:lang w:val="en-US"/>
          </w:rPr>
          <w:tab/>
        </w:r>
        <w:r w:rsidR="00EC0C03" w:rsidRPr="00AE0895">
          <w:rPr>
            <w:rStyle w:val="Hyperlink"/>
            <w:rFonts w:eastAsiaTheme="majorEastAsia"/>
          </w:rPr>
          <w:t>ОНОЛЫН УХАГДАХУУН БА ЗАГВАР</w:t>
        </w:r>
        <w:r w:rsidR="00EC0C03">
          <w:rPr>
            <w:webHidden/>
          </w:rPr>
          <w:tab/>
        </w:r>
        <w:r w:rsidR="00EC0C03">
          <w:rPr>
            <w:webHidden/>
          </w:rPr>
          <w:fldChar w:fldCharType="begin"/>
        </w:r>
        <w:r w:rsidR="00EC0C03">
          <w:rPr>
            <w:webHidden/>
          </w:rPr>
          <w:instrText xml:space="preserve"> PAGEREF _Toc42419375 \h </w:instrText>
        </w:r>
        <w:r w:rsidR="00EC0C03">
          <w:rPr>
            <w:webHidden/>
          </w:rPr>
        </w:r>
        <w:r w:rsidR="00EC0C03">
          <w:rPr>
            <w:webHidden/>
          </w:rPr>
          <w:fldChar w:fldCharType="separate"/>
        </w:r>
        <w:r w:rsidR="00EC0C03">
          <w:rPr>
            <w:webHidden/>
          </w:rPr>
          <w:t>13</w:t>
        </w:r>
        <w:r w:rsidR="00EC0C03">
          <w:rPr>
            <w:webHidden/>
          </w:rPr>
          <w:fldChar w:fldCharType="end"/>
        </w:r>
      </w:hyperlink>
    </w:p>
    <w:p w14:paraId="1CAA85C4" w14:textId="77777777" w:rsidR="00EC0C03" w:rsidRDefault="003A251E" w:rsidP="00EC0C03">
      <w:pPr>
        <w:pStyle w:val="TOC2"/>
        <w:rPr>
          <w:rFonts w:asciiTheme="minorHAnsi" w:eastAsiaTheme="minorEastAsia" w:hAnsiTheme="minorHAnsi" w:cstheme="minorBidi"/>
          <w:sz w:val="22"/>
          <w:lang w:val="en-US"/>
        </w:rPr>
      </w:pPr>
      <w:hyperlink w:anchor="_Toc42419376" w:history="1">
        <w:r w:rsidR="00EC0C03" w:rsidRPr="00AE0895">
          <w:rPr>
            <w:rStyle w:val="Hyperlink"/>
            <w:rFonts w:eastAsiaTheme="majorEastAsia"/>
          </w:rPr>
          <w:t>2.1</w:t>
        </w:r>
        <w:r w:rsidR="00EC0C03">
          <w:rPr>
            <w:rFonts w:asciiTheme="minorHAnsi" w:eastAsiaTheme="minorEastAsia" w:hAnsiTheme="minorHAnsi" w:cstheme="minorBidi"/>
            <w:sz w:val="22"/>
            <w:lang w:val="en-US"/>
          </w:rPr>
          <w:tab/>
        </w:r>
        <w:r w:rsidR="00EC0C03" w:rsidRPr="00AE0895">
          <w:rPr>
            <w:rStyle w:val="Hyperlink"/>
            <w:rFonts w:eastAsiaTheme="majorEastAsia"/>
          </w:rPr>
          <w:t>Шийдвэрийн модны арга зүй</w:t>
        </w:r>
        <w:r w:rsidR="00EC0C03">
          <w:rPr>
            <w:webHidden/>
          </w:rPr>
          <w:tab/>
        </w:r>
        <w:r w:rsidR="00EC0C03">
          <w:rPr>
            <w:webHidden/>
          </w:rPr>
          <w:fldChar w:fldCharType="begin"/>
        </w:r>
        <w:r w:rsidR="00EC0C03">
          <w:rPr>
            <w:webHidden/>
          </w:rPr>
          <w:instrText xml:space="preserve"> PAGEREF _Toc42419376 \h </w:instrText>
        </w:r>
        <w:r w:rsidR="00EC0C03">
          <w:rPr>
            <w:webHidden/>
          </w:rPr>
        </w:r>
        <w:r w:rsidR="00EC0C03">
          <w:rPr>
            <w:webHidden/>
          </w:rPr>
          <w:fldChar w:fldCharType="separate"/>
        </w:r>
        <w:r w:rsidR="00EC0C03">
          <w:rPr>
            <w:webHidden/>
          </w:rPr>
          <w:t>13</w:t>
        </w:r>
        <w:r w:rsidR="00EC0C03">
          <w:rPr>
            <w:webHidden/>
          </w:rPr>
          <w:fldChar w:fldCharType="end"/>
        </w:r>
      </w:hyperlink>
    </w:p>
    <w:p w14:paraId="54DA6DF1"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77" w:history="1">
        <w:r w:rsidR="00EC0C03" w:rsidRPr="00AE0895">
          <w:rPr>
            <w:rStyle w:val="Hyperlink"/>
            <w:rFonts w:eastAsiaTheme="majorEastAsia"/>
          </w:rPr>
          <w:t>2.1.1</w:t>
        </w:r>
        <w:r w:rsidR="00EC0C03">
          <w:rPr>
            <w:rFonts w:asciiTheme="minorHAnsi" w:eastAsiaTheme="minorEastAsia" w:hAnsiTheme="minorHAnsi" w:cstheme="minorBidi"/>
            <w:sz w:val="22"/>
            <w:lang w:val="en-US"/>
          </w:rPr>
          <w:tab/>
        </w:r>
        <w:r w:rsidR="00EC0C03" w:rsidRPr="00AE0895">
          <w:rPr>
            <w:rStyle w:val="Hyperlink"/>
            <w:rFonts w:eastAsiaTheme="majorEastAsia"/>
          </w:rPr>
          <w:t>Регрессийн мод</w:t>
        </w:r>
        <w:r w:rsidR="00EC0C03">
          <w:rPr>
            <w:webHidden/>
          </w:rPr>
          <w:tab/>
        </w:r>
        <w:r w:rsidR="00EC0C03">
          <w:rPr>
            <w:webHidden/>
          </w:rPr>
          <w:fldChar w:fldCharType="begin"/>
        </w:r>
        <w:r w:rsidR="00EC0C03">
          <w:rPr>
            <w:webHidden/>
          </w:rPr>
          <w:instrText xml:space="preserve"> PAGEREF _Toc42419377 \h </w:instrText>
        </w:r>
        <w:r w:rsidR="00EC0C03">
          <w:rPr>
            <w:webHidden/>
          </w:rPr>
        </w:r>
        <w:r w:rsidR="00EC0C03">
          <w:rPr>
            <w:webHidden/>
          </w:rPr>
          <w:fldChar w:fldCharType="separate"/>
        </w:r>
        <w:r w:rsidR="00EC0C03">
          <w:rPr>
            <w:webHidden/>
          </w:rPr>
          <w:t>13</w:t>
        </w:r>
        <w:r w:rsidR="00EC0C03">
          <w:rPr>
            <w:webHidden/>
          </w:rPr>
          <w:fldChar w:fldCharType="end"/>
        </w:r>
      </w:hyperlink>
    </w:p>
    <w:p w14:paraId="5AB8AA2A"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78" w:history="1">
        <w:r w:rsidR="00EC0C03" w:rsidRPr="00AE0895">
          <w:rPr>
            <w:rStyle w:val="Hyperlink"/>
            <w:rFonts w:eastAsiaTheme="majorEastAsia"/>
          </w:rPr>
          <w:t>2.1.2</w:t>
        </w:r>
        <w:r w:rsidR="00EC0C03">
          <w:rPr>
            <w:rFonts w:asciiTheme="minorHAnsi" w:eastAsiaTheme="minorEastAsia" w:hAnsiTheme="minorHAnsi" w:cstheme="minorBidi"/>
            <w:sz w:val="22"/>
            <w:lang w:val="en-US"/>
          </w:rPr>
          <w:tab/>
        </w:r>
        <w:r w:rsidR="00EC0C03" w:rsidRPr="00AE0895">
          <w:rPr>
            <w:rStyle w:val="Hyperlink"/>
            <w:rFonts w:eastAsiaTheme="majorEastAsia"/>
          </w:rPr>
          <w:t>Мод тайрах</w:t>
        </w:r>
        <w:r w:rsidR="00EC0C03">
          <w:rPr>
            <w:webHidden/>
          </w:rPr>
          <w:tab/>
        </w:r>
        <w:r w:rsidR="00EC0C03">
          <w:rPr>
            <w:webHidden/>
          </w:rPr>
          <w:fldChar w:fldCharType="begin"/>
        </w:r>
        <w:r w:rsidR="00EC0C03">
          <w:rPr>
            <w:webHidden/>
          </w:rPr>
          <w:instrText xml:space="preserve"> PAGEREF _Toc42419378 \h </w:instrText>
        </w:r>
        <w:r w:rsidR="00EC0C03">
          <w:rPr>
            <w:webHidden/>
          </w:rPr>
        </w:r>
        <w:r w:rsidR="00EC0C03">
          <w:rPr>
            <w:webHidden/>
          </w:rPr>
          <w:fldChar w:fldCharType="separate"/>
        </w:r>
        <w:r w:rsidR="00EC0C03">
          <w:rPr>
            <w:webHidden/>
          </w:rPr>
          <w:t>14</w:t>
        </w:r>
        <w:r w:rsidR="00EC0C03">
          <w:rPr>
            <w:webHidden/>
          </w:rPr>
          <w:fldChar w:fldCharType="end"/>
        </w:r>
      </w:hyperlink>
    </w:p>
    <w:p w14:paraId="7964F182"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79" w:history="1">
        <w:r w:rsidR="00EC0C03" w:rsidRPr="00AE0895">
          <w:rPr>
            <w:rStyle w:val="Hyperlink"/>
            <w:rFonts w:eastAsiaTheme="majorEastAsia"/>
          </w:rPr>
          <w:t>2.1.3</w:t>
        </w:r>
        <w:r w:rsidR="00EC0C03">
          <w:rPr>
            <w:rFonts w:asciiTheme="minorHAnsi" w:eastAsiaTheme="minorEastAsia" w:hAnsiTheme="minorHAnsi" w:cstheme="minorBidi"/>
            <w:sz w:val="22"/>
            <w:lang w:val="en-US"/>
          </w:rPr>
          <w:tab/>
        </w:r>
        <w:r w:rsidR="00EC0C03" w:rsidRPr="00AE0895">
          <w:rPr>
            <w:rStyle w:val="Hyperlink"/>
            <w:rFonts w:eastAsiaTheme="majorEastAsia"/>
          </w:rPr>
          <w:t>Ангиллын мод</w:t>
        </w:r>
        <w:r w:rsidR="00EC0C03">
          <w:rPr>
            <w:webHidden/>
          </w:rPr>
          <w:tab/>
        </w:r>
        <w:r w:rsidR="00EC0C03">
          <w:rPr>
            <w:webHidden/>
          </w:rPr>
          <w:fldChar w:fldCharType="begin"/>
        </w:r>
        <w:r w:rsidR="00EC0C03">
          <w:rPr>
            <w:webHidden/>
          </w:rPr>
          <w:instrText xml:space="preserve"> PAGEREF _Toc42419379 \h </w:instrText>
        </w:r>
        <w:r w:rsidR="00EC0C03">
          <w:rPr>
            <w:webHidden/>
          </w:rPr>
        </w:r>
        <w:r w:rsidR="00EC0C03">
          <w:rPr>
            <w:webHidden/>
          </w:rPr>
          <w:fldChar w:fldCharType="separate"/>
        </w:r>
        <w:r w:rsidR="00EC0C03">
          <w:rPr>
            <w:webHidden/>
          </w:rPr>
          <w:t>15</w:t>
        </w:r>
        <w:r w:rsidR="00EC0C03">
          <w:rPr>
            <w:webHidden/>
          </w:rPr>
          <w:fldChar w:fldCharType="end"/>
        </w:r>
      </w:hyperlink>
    </w:p>
    <w:p w14:paraId="309209C7" w14:textId="77777777" w:rsidR="00EC0C03" w:rsidRDefault="003A251E" w:rsidP="00EC0C03">
      <w:pPr>
        <w:pStyle w:val="TOC3"/>
        <w:tabs>
          <w:tab w:val="left" w:pos="1320"/>
          <w:tab w:val="right" w:leader="dot" w:pos="9062"/>
        </w:tabs>
        <w:rPr>
          <w:rFonts w:asciiTheme="minorHAnsi" w:eastAsiaTheme="minorEastAsia" w:hAnsiTheme="minorHAnsi" w:cstheme="minorBidi"/>
          <w:sz w:val="22"/>
          <w:lang w:val="en-US"/>
        </w:rPr>
      </w:pPr>
      <w:hyperlink w:anchor="_Toc42419380" w:history="1">
        <w:r w:rsidR="00EC0C03" w:rsidRPr="00AE0895">
          <w:rPr>
            <w:rStyle w:val="Hyperlink"/>
            <w:rFonts w:eastAsiaTheme="majorEastAsia"/>
          </w:rPr>
          <w:t>2.1.4</w:t>
        </w:r>
        <w:r w:rsidR="00EC0C03">
          <w:rPr>
            <w:rFonts w:asciiTheme="minorHAnsi" w:eastAsiaTheme="minorEastAsia" w:hAnsiTheme="minorHAnsi" w:cstheme="minorBidi"/>
            <w:sz w:val="22"/>
            <w:lang w:val="en-US"/>
          </w:rPr>
          <w:tab/>
        </w:r>
        <w:r w:rsidR="00EC0C03" w:rsidRPr="00AE0895">
          <w:rPr>
            <w:rStyle w:val="Hyperlink"/>
            <w:rFonts w:eastAsiaTheme="majorEastAsia"/>
          </w:rPr>
          <w:t>Шийдвэрийн модны давуу ба сул тал</w:t>
        </w:r>
        <w:r w:rsidR="00EC0C03">
          <w:rPr>
            <w:webHidden/>
          </w:rPr>
          <w:tab/>
        </w:r>
        <w:r w:rsidR="00EC0C03">
          <w:rPr>
            <w:webHidden/>
          </w:rPr>
          <w:fldChar w:fldCharType="begin"/>
        </w:r>
        <w:r w:rsidR="00EC0C03">
          <w:rPr>
            <w:webHidden/>
          </w:rPr>
          <w:instrText xml:space="preserve"> PAGEREF _Toc42419380 \h </w:instrText>
        </w:r>
        <w:r w:rsidR="00EC0C03">
          <w:rPr>
            <w:webHidden/>
          </w:rPr>
        </w:r>
        <w:r w:rsidR="00EC0C03">
          <w:rPr>
            <w:webHidden/>
          </w:rPr>
          <w:fldChar w:fldCharType="separate"/>
        </w:r>
        <w:r w:rsidR="00EC0C03">
          <w:rPr>
            <w:webHidden/>
          </w:rPr>
          <w:t>16</w:t>
        </w:r>
        <w:r w:rsidR="00EC0C03">
          <w:rPr>
            <w:webHidden/>
          </w:rPr>
          <w:fldChar w:fldCharType="end"/>
        </w:r>
      </w:hyperlink>
    </w:p>
    <w:p w14:paraId="6D8DF361" w14:textId="77777777" w:rsidR="00EC0C03" w:rsidRDefault="003A251E" w:rsidP="00EC0C03">
      <w:pPr>
        <w:pStyle w:val="TOC2"/>
        <w:rPr>
          <w:rFonts w:asciiTheme="minorHAnsi" w:eastAsiaTheme="minorEastAsia" w:hAnsiTheme="minorHAnsi" w:cstheme="minorBidi"/>
          <w:sz w:val="22"/>
          <w:lang w:val="en-US"/>
        </w:rPr>
      </w:pPr>
      <w:hyperlink w:anchor="_Toc42419381" w:history="1">
        <w:r w:rsidR="00EC0C03" w:rsidRPr="00AE0895">
          <w:rPr>
            <w:rStyle w:val="Hyperlink"/>
            <w:rFonts w:eastAsiaTheme="majorEastAsia"/>
          </w:rPr>
          <w:t>2.2</w:t>
        </w:r>
        <w:r w:rsidR="00EC0C03">
          <w:rPr>
            <w:rFonts w:asciiTheme="minorHAnsi" w:eastAsiaTheme="minorEastAsia" w:hAnsiTheme="minorHAnsi" w:cstheme="minorBidi"/>
            <w:sz w:val="22"/>
            <w:lang w:val="en-US"/>
          </w:rPr>
          <w:tab/>
        </w:r>
        <w:r w:rsidR="00EC0C03" w:rsidRPr="00AE0895">
          <w:rPr>
            <w:rStyle w:val="Hyperlink"/>
            <w:rFonts w:eastAsiaTheme="majorEastAsia"/>
          </w:rPr>
          <w:t>Баггинг</w:t>
        </w:r>
        <w:r w:rsidR="00EC0C03">
          <w:rPr>
            <w:webHidden/>
          </w:rPr>
          <w:tab/>
        </w:r>
        <w:r w:rsidR="00EC0C03">
          <w:rPr>
            <w:webHidden/>
          </w:rPr>
          <w:fldChar w:fldCharType="begin"/>
        </w:r>
        <w:r w:rsidR="00EC0C03">
          <w:rPr>
            <w:webHidden/>
          </w:rPr>
          <w:instrText xml:space="preserve"> PAGEREF _Toc42419381 \h </w:instrText>
        </w:r>
        <w:r w:rsidR="00EC0C03">
          <w:rPr>
            <w:webHidden/>
          </w:rPr>
        </w:r>
        <w:r w:rsidR="00EC0C03">
          <w:rPr>
            <w:webHidden/>
          </w:rPr>
          <w:fldChar w:fldCharType="separate"/>
        </w:r>
        <w:r w:rsidR="00EC0C03">
          <w:rPr>
            <w:webHidden/>
          </w:rPr>
          <w:t>16</w:t>
        </w:r>
        <w:r w:rsidR="00EC0C03">
          <w:rPr>
            <w:webHidden/>
          </w:rPr>
          <w:fldChar w:fldCharType="end"/>
        </w:r>
      </w:hyperlink>
    </w:p>
    <w:p w14:paraId="79BEB324" w14:textId="77777777" w:rsidR="00EC0C03" w:rsidRDefault="003A251E" w:rsidP="00EC0C03">
      <w:pPr>
        <w:pStyle w:val="TOC1"/>
        <w:tabs>
          <w:tab w:val="left" w:pos="1540"/>
          <w:tab w:val="right" w:leader="dot" w:pos="9062"/>
        </w:tabs>
        <w:rPr>
          <w:rFonts w:asciiTheme="minorHAnsi" w:eastAsiaTheme="minorEastAsia" w:hAnsiTheme="minorHAnsi" w:cstheme="minorBidi"/>
          <w:sz w:val="22"/>
          <w:lang w:val="en-US"/>
        </w:rPr>
      </w:pPr>
      <w:hyperlink w:anchor="_Toc42419382" w:history="1">
        <w:r w:rsidR="00EC0C03" w:rsidRPr="00AE0895">
          <w:rPr>
            <w:rStyle w:val="Hyperlink"/>
            <w:rFonts w:eastAsiaTheme="majorEastAsia"/>
          </w:rPr>
          <w:t>III БҮЛЭГ.</w:t>
        </w:r>
        <w:r w:rsidR="00EC0C03">
          <w:rPr>
            <w:rFonts w:asciiTheme="minorHAnsi" w:eastAsiaTheme="minorEastAsia" w:hAnsiTheme="minorHAnsi" w:cstheme="minorBidi"/>
            <w:sz w:val="22"/>
            <w:lang w:val="en-US"/>
          </w:rPr>
          <w:tab/>
        </w:r>
        <w:r w:rsidR="00EC0C03" w:rsidRPr="00AE0895">
          <w:rPr>
            <w:rStyle w:val="Hyperlink"/>
            <w:rFonts w:eastAsiaTheme="majorEastAsia"/>
          </w:rPr>
          <w:t>Монте Карло симуляци</w:t>
        </w:r>
        <w:r w:rsidR="00EC0C03">
          <w:rPr>
            <w:webHidden/>
          </w:rPr>
          <w:tab/>
        </w:r>
        <w:r w:rsidR="00EC0C03">
          <w:rPr>
            <w:webHidden/>
          </w:rPr>
          <w:fldChar w:fldCharType="begin"/>
        </w:r>
        <w:r w:rsidR="00EC0C03">
          <w:rPr>
            <w:webHidden/>
          </w:rPr>
          <w:instrText xml:space="preserve"> PAGEREF _Toc42419382 \h </w:instrText>
        </w:r>
        <w:r w:rsidR="00EC0C03">
          <w:rPr>
            <w:webHidden/>
          </w:rPr>
        </w:r>
        <w:r w:rsidR="00EC0C03">
          <w:rPr>
            <w:webHidden/>
          </w:rPr>
          <w:fldChar w:fldCharType="separate"/>
        </w:r>
        <w:r w:rsidR="00EC0C03">
          <w:rPr>
            <w:webHidden/>
          </w:rPr>
          <w:t>18</w:t>
        </w:r>
        <w:r w:rsidR="00EC0C03">
          <w:rPr>
            <w:webHidden/>
          </w:rPr>
          <w:fldChar w:fldCharType="end"/>
        </w:r>
      </w:hyperlink>
    </w:p>
    <w:p w14:paraId="23EB634B" w14:textId="77777777" w:rsidR="00EC0C03" w:rsidRDefault="003A251E" w:rsidP="00EC0C03">
      <w:pPr>
        <w:pStyle w:val="TOC1"/>
        <w:tabs>
          <w:tab w:val="left" w:pos="1540"/>
          <w:tab w:val="right" w:leader="dot" w:pos="9062"/>
        </w:tabs>
        <w:rPr>
          <w:rFonts w:asciiTheme="minorHAnsi" w:eastAsiaTheme="minorEastAsia" w:hAnsiTheme="minorHAnsi" w:cstheme="minorBidi"/>
          <w:sz w:val="22"/>
          <w:lang w:val="en-US"/>
        </w:rPr>
      </w:pPr>
      <w:hyperlink w:anchor="_Toc42419383" w:history="1">
        <w:r w:rsidR="00EC0C03" w:rsidRPr="00AE0895">
          <w:rPr>
            <w:rStyle w:val="Hyperlink"/>
            <w:rFonts w:eastAsiaTheme="majorEastAsia"/>
          </w:rPr>
          <w:t>IV БҮЛЭГ.</w:t>
        </w:r>
        <w:r w:rsidR="00EC0C03">
          <w:rPr>
            <w:rFonts w:asciiTheme="minorHAnsi" w:eastAsiaTheme="minorEastAsia" w:hAnsiTheme="minorHAnsi" w:cstheme="minorBidi"/>
            <w:sz w:val="22"/>
            <w:lang w:val="en-US"/>
          </w:rPr>
          <w:tab/>
        </w:r>
        <w:r w:rsidR="00EC0C03" w:rsidRPr="00AE0895">
          <w:rPr>
            <w:rStyle w:val="Hyperlink"/>
            <w:rFonts w:eastAsiaTheme="majorEastAsia"/>
          </w:rPr>
          <w:t>Симуляцийн үр дүн</w:t>
        </w:r>
        <w:r w:rsidR="00EC0C03">
          <w:rPr>
            <w:webHidden/>
          </w:rPr>
          <w:tab/>
        </w:r>
        <w:r w:rsidR="00EC0C03">
          <w:rPr>
            <w:webHidden/>
          </w:rPr>
          <w:fldChar w:fldCharType="begin"/>
        </w:r>
        <w:r w:rsidR="00EC0C03">
          <w:rPr>
            <w:webHidden/>
          </w:rPr>
          <w:instrText xml:space="preserve"> PAGEREF _Toc42419383 \h </w:instrText>
        </w:r>
        <w:r w:rsidR="00EC0C03">
          <w:rPr>
            <w:webHidden/>
          </w:rPr>
        </w:r>
        <w:r w:rsidR="00EC0C03">
          <w:rPr>
            <w:webHidden/>
          </w:rPr>
          <w:fldChar w:fldCharType="separate"/>
        </w:r>
        <w:r w:rsidR="00EC0C03">
          <w:rPr>
            <w:webHidden/>
          </w:rPr>
          <w:t>22</w:t>
        </w:r>
        <w:r w:rsidR="00EC0C03">
          <w:rPr>
            <w:webHidden/>
          </w:rPr>
          <w:fldChar w:fldCharType="end"/>
        </w:r>
      </w:hyperlink>
    </w:p>
    <w:p w14:paraId="184CE76D" w14:textId="77777777" w:rsidR="00EC0C03" w:rsidRDefault="003A251E" w:rsidP="00EC0C03">
      <w:pPr>
        <w:pStyle w:val="TOC2"/>
        <w:rPr>
          <w:rFonts w:asciiTheme="minorHAnsi" w:eastAsiaTheme="minorEastAsia" w:hAnsiTheme="minorHAnsi" w:cstheme="minorBidi"/>
          <w:sz w:val="22"/>
          <w:lang w:val="en-US"/>
        </w:rPr>
      </w:pPr>
      <w:hyperlink w:anchor="_Toc42419387" w:history="1">
        <w:r w:rsidR="00EC0C03" w:rsidRPr="00AE0895">
          <w:rPr>
            <w:rStyle w:val="Hyperlink"/>
            <w:rFonts w:eastAsiaTheme="majorEastAsia"/>
          </w:rPr>
          <w:t>4.1</w:t>
        </w:r>
        <w:r w:rsidR="00EC0C03">
          <w:rPr>
            <w:rFonts w:asciiTheme="minorHAnsi" w:eastAsiaTheme="minorEastAsia" w:hAnsiTheme="minorHAnsi" w:cstheme="minorBidi"/>
            <w:sz w:val="22"/>
            <w:lang w:val="en-US"/>
          </w:rPr>
          <w:tab/>
        </w:r>
        <w:r w:rsidR="00EC0C03" w:rsidRPr="00AE0895">
          <w:rPr>
            <w:rStyle w:val="Hyperlink"/>
            <w:rFonts w:eastAsiaTheme="majorEastAsia"/>
          </w:rPr>
          <w:t>Үндсэн шинжилгээ</w:t>
        </w:r>
        <w:r w:rsidR="00EC0C03">
          <w:rPr>
            <w:webHidden/>
          </w:rPr>
          <w:tab/>
        </w:r>
        <w:r w:rsidR="00EC0C03">
          <w:rPr>
            <w:webHidden/>
          </w:rPr>
          <w:fldChar w:fldCharType="begin"/>
        </w:r>
        <w:r w:rsidR="00EC0C03">
          <w:rPr>
            <w:webHidden/>
          </w:rPr>
          <w:instrText xml:space="preserve"> PAGEREF _Toc42419387 \h </w:instrText>
        </w:r>
        <w:r w:rsidR="00EC0C03">
          <w:rPr>
            <w:webHidden/>
          </w:rPr>
        </w:r>
        <w:r w:rsidR="00EC0C03">
          <w:rPr>
            <w:webHidden/>
          </w:rPr>
          <w:fldChar w:fldCharType="separate"/>
        </w:r>
        <w:r w:rsidR="00EC0C03">
          <w:rPr>
            <w:webHidden/>
          </w:rPr>
          <w:t>22</w:t>
        </w:r>
        <w:r w:rsidR="00EC0C03">
          <w:rPr>
            <w:webHidden/>
          </w:rPr>
          <w:fldChar w:fldCharType="end"/>
        </w:r>
      </w:hyperlink>
    </w:p>
    <w:p w14:paraId="5956F665" w14:textId="77777777" w:rsidR="00EC0C03" w:rsidRDefault="003A251E" w:rsidP="00EC0C03">
      <w:pPr>
        <w:pStyle w:val="TOC2"/>
        <w:rPr>
          <w:rFonts w:asciiTheme="minorHAnsi" w:eastAsiaTheme="minorEastAsia" w:hAnsiTheme="minorHAnsi" w:cstheme="minorBidi"/>
          <w:sz w:val="22"/>
          <w:lang w:val="en-US"/>
        </w:rPr>
      </w:pPr>
      <w:hyperlink w:anchor="_Toc42419388" w:history="1">
        <w:r w:rsidR="00EC0C03" w:rsidRPr="00AE0895">
          <w:rPr>
            <w:rStyle w:val="Hyperlink"/>
            <w:rFonts w:eastAsiaTheme="majorEastAsia"/>
          </w:rPr>
          <w:t>4.2</w:t>
        </w:r>
        <w:r w:rsidR="00EC0C03">
          <w:rPr>
            <w:rFonts w:asciiTheme="minorHAnsi" w:eastAsiaTheme="minorEastAsia" w:hAnsiTheme="minorHAnsi" w:cstheme="minorBidi"/>
            <w:sz w:val="22"/>
            <w:lang w:val="en-US"/>
          </w:rPr>
          <w:tab/>
        </w:r>
        <w:r w:rsidR="00EC0C03" w:rsidRPr="00AE0895">
          <w:rPr>
            <w:rStyle w:val="Hyperlink"/>
            <w:rFonts w:eastAsiaTheme="majorEastAsia"/>
          </w:rPr>
          <w:t>Тархалтын шинжилгээ</w:t>
        </w:r>
        <w:r w:rsidR="00EC0C03">
          <w:rPr>
            <w:webHidden/>
          </w:rPr>
          <w:tab/>
        </w:r>
        <w:r w:rsidR="00EC0C03">
          <w:rPr>
            <w:webHidden/>
          </w:rPr>
          <w:fldChar w:fldCharType="begin"/>
        </w:r>
        <w:r w:rsidR="00EC0C03">
          <w:rPr>
            <w:webHidden/>
          </w:rPr>
          <w:instrText xml:space="preserve"> PAGEREF _Toc42419388 \h </w:instrText>
        </w:r>
        <w:r w:rsidR="00EC0C03">
          <w:rPr>
            <w:webHidden/>
          </w:rPr>
        </w:r>
        <w:r w:rsidR="00EC0C03">
          <w:rPr>
            <w:webHidden/>
          </w:rPr>
          <w:fldChar w:fldCharType="separate"/>
        </w:r>
        <w:r w:rsidR="00EC0C03">
          <w:rPr>
            <w:webHidden/>
          </w:rPr>
          <w:t>23</w:t>
        </w:r>
        <w:r w:rsidR="00EC0C03">
          <w:rPr>
            <w:webHidden/>
          </w:rPr>
          <w:fldChar w:fldCharType="end"/>
        </w:r>
      </w:hyperlink>
    </w:p>
    <w:p w14:paraId="78376A90" w14:textId="77777777" w:rsidR="00EC0C03" w:rsidRDefault="003A251E" w:rsidP="00EC0C03">
      <w:pPr>
        <w:pStyle w:val="TOC2"/>
        <w:rPr>
          <w:rFonts w:asciiTheme="minorHAnsi" w:eastAsiaTheme="minorEastAsia" w:hAnsiTheme="minorHAnsi" w:cstheme="minorBidi"/>
          <w:sz w:val="22"/>
          <w:lang w:val="en-US"/>
        </w:rPr>
      </w:pPr>
      <w:hyperlink w:anchor="_Toc42419389" w:history="1">
        <w:r w:rsidR="00EC0C03" w:rsidRPr="00AE0895">
          <w:rPr>
            <w:rStyle w:val="Hyperlink"/>
            <w:rFonts w:eastAsiaTheme="majorEastAsia"/>
          </w:rPr>
          <w:t>4.3</w:t>
        </w:r>
        <w:r w:rsidR="00EC0C03">
          <w:rPr>
            <w:rFonts w:asciiTheme="minorHAnsi" w:eastAsiaTheme="minorEastAsia" w:hAnsiTheme="minorHAnsi" w:cstheme="minorBidi"/>
            <w:sz w:val="22"/>
            <w:lang w:val="en-US"/>
          </w:rPr>
          <w:tab/>
        </w:r>
        <w:r w:rsidR="00EC0C03">
          <w:rPr>
            <w:rStyle w:val="Hyperlink"/>
            <w:rFonts w:eastAsiaTheme="majorEastAsia"/>
          </w:rPr>
          <w:t>Процессын</w:t>
        </w:r>
        <w:r w:rsidR="00EC0C03" w:rsidRPr="00AE0895">
          <w:rPr>
            <w:rStyle w:val="Hyperlink"/>
            <w:rFonts w:eastAsiaTheme="majorEastAsia"/>
          </w:rPr>
          <w:t xml:space="preserve"> шинжилгээ</w:t>
        </w:r>
        <w:r w:rsidR="00EC0C03">
          <w:rPr>
            <w:webHidden/>
          </w:rPr>
          <w:tab/>
        </w:r>
        <w:r w:rsidR="00EC0C03">
          <w:rPr>
            <w:webHidden/>
          </w:rPr>
          <w:fldChar w:fldCharType="begin"/>
        </w:r>
        <w:r w:rsidR="00EC0C03">
          <w:rPr>
            <w:webHidden/>
          </w:rPr>
          <w:instrText xml:space="preserve"> PAGEREF _Toc42419389 \h </w:instrText>
        </w:r>
        <w:r w:rsidR="00EC0C03">
          <w:rPr>
            <w:webHidden/>
          </w:rPr>
        </w:r>
        <w:r w:rsidR="00EC0C03">
          <w:rPr>
            <w:webHidden/>
          </w:rPr>
          <w:fldChar w:fldCharType="separate"/>
        </w:r>
        <w:r w:rsidR="00EC0C03">
          <w:rPr>
            <w:webHidden/>
          </w:rPr>
          <w:t>23</w:t>
        </w:r>
        <w:r w:rsidR="00EC0C03">
          <w:rPr>
            <w:webHidden/>
          </w:rPr>
          <w:fldChar w:fldCharType="end"/>
        </w:r>
      </w:hyperlink>
    </w:p>
    <w:p w14:paraId="01000968" w14:textId="77777777" w:rsidR="00EC0C03" w:rsidRDefault="003A251E" w:rsidP="00EC0C03">
      <w:pPr>
        <w:pStyle w:val="TOC1"/>
        <w:tabs>
          <w:tab w:val="right" w:leader="dot" w:pos="9062"/>
        </w:tabs>
        <w:rPr>
          <w:rFonts w:asciiTheme="minorHAnsi" w:eastAsiaTheme="minorEastAsia" w:hAnsiTheme="minorHAnsi" w:cstheme="minorBidi"/>
          <w:sz w:val="22"/>
          <w:lang w:val="en-US"/>
        </w:rPr>
      </w:pPr>
      <w:hyperlink w:anchor="_Toc42419390" w:history="1">
        <w:r w:rsidR="00EC0C03" w:rsidRPr="00AE0895">
          <w:rPr>
            <w:rStyle w:val="Hyperlink"/>
            <w:rFonts w:eastAsiaTheme="majorEastAsia"/>
          </w:rPr>
          <w:t>ДҮГНЭЛТ, САНАЛ</w:t>
        </w:r>
        <w:r w:rsidR="00EC0C03">
          <w:rPr>
            <w:webHidden/>
          </w:rPr>
          <w:tab/>
        </w:r>
        <w:r w:rsidR="00EC0C03">
          <w:rPr>
            <w:webHidden/>
          </w:rPr>
          <w:fldChar w:fldCharType="begin"/>
        </w:r>
        <w:r w:rsidR="00EC0C03">
          <w:rPr>
            <w:webHidden/>
          </w:rPr>
          <w:instrText xml:space="preserve"> PAGEREF _Toc42419390 \h </w:instrText>
        </w:r>
        <w:r w:rsidR="00EC0C03">
          <w:rPr>
            <w:webHidden/>
          </w:rPr>
        </w:r>
        <w:r w:rsidR="00EC0C03">
          <w:rPr>
            <w:webHidden/>
          </w:rPr>
          <w:fldChar w:fldCharType="separate"/>
        </w:r>
        <w:r w:rsidR="00EC0C03">
          <w:rPr>
            <w:webHidden/>
          </w:rPr>
          <w:t>24</w:t>
        </w:r>
        <w:r w:rsidR="00EC0C03">
          <w:rPr>
            <w:webHidden/>
          </w:rPr>
          <w:fldChar w:fldCharType="end"/>
        </w:r>
      </w:hyperlink>
    </w:p>
    <w:p w14:paraId="79758E41" w14:textId="77777777" w:rsidR="00EC0C03" w:rsidRDefault="003A251E" w:rsidP="00EC0C03">
      <w:pPr>
        <w:pStyle w:val="TOC1"/>
        <w:tabs>
          <w:tab w:val="right" w:leader="dot" w:pos="9062"/>
        </w:tabs>
        <w:rPr>
          <w:rFonts w:asciiTheme="minorHAnsi" w:eastAsiaTheme="minorEastAsia" w:hAnsiTheme="minorHAnsi" w:cstheme="minorBidi"/>
          <w:sz w:val="22"/>
          <w:lang w:val="en-US"/>
        </w:rPr>
      </w:pPr>
      <w:hyperlink w:anchor="_Toc42419391" w:history="1">
        <w:r w:rsidR="00EC0C03" w:rsidRPr="00AE0895">
          <w:rPr>
            <w:rStyle w:val="Hyperlink"/>
            <w:rFonts w:eastAsiaTheme="majorEastAsia"/>
          </w:rPr>
          <w:t>АШИГЛАСАН МАТЕРИАЛЫН ЖАГСААЛТ</w:t>
        </w:r>
        <w:r w:rsidR="00EC0C03">
          <w:rPr>
            <w:webHidden/>
          </w:rPr>
          <w:tab/>
        </w:r>
        <w:r w:rsidR="00EC0C03">
          <w:rPr>
            <w:webHidden/>
          </w:rPr>
          <w:fldChar w:fldCharType="begin"/>
        </w:r>
        <w:r w:rsidR="00EC0C03">
          <w:rPr>
            <w:webHidden/>
          </w:rPr>
          <w:instrText xml:space="preserve"> PAGEREF _Toc42419391 \h </w:instrText>
        </w:r>
        <w:r w:rsidR="00EC0C03">
          <w:rPr>
            <w:webHidden/>
          </w:rPr>
        </w:r>
        <w:r w:rsidR="00EC0C03">
          <w:rPr>
            <w:webHidden/>
          </w:rPr>
          <w:fldChar w:fldCharType="separate"/>
        </w:r>
        <w:r w:rsidR="00EC0C03">
          <w:rPr>
            <w:webHidden/>
          </w:rPr>
          <w:t>i</w:t>
        </w:r>
        <w:r w:rsidR="00EC0C03">
          <w:rPr>
            <w:webHidden/>
          </w:rPr>
          <w:fldChar w:fldCharType="end"/>
        </w:r>
      </w:hyperlink>
    </w:p>
    <w:p w14:paraId="2DDF4BA7" w14:textId="77777777" w:rsidR="00EC0C03" w:rsidRDefault="003A251E" w:rsidP="00EC0C03">
      <w:pPr>
        <w:pStyle w:val="TOC1"/>
        <w:tabs>
          <w:tab w:val="right" w:leader="dot" w:pos="9062"/>
        </w:tabs>
        <w:rPr>
          <w:rFonts w:asciiTheme="minorHAnsi" w:eastAsiaTheme="minorEastAsia" w:hAnsiTheme="minorHAnsi" w:cstheme="minorBidi"/>
          <w:sz w:val="22"/>
          <w:lang w:val="en-US"/>
        </w:rPr>
      </w:pPr>
      <w:hyperlink w:anchor="_Toc42419392" w:history="1">
        <w:r w:rsidR="00EC0C03" w:rsidRPr="00AE0895">
          <w:rPr>
            <w:rStyle w:val="Hyperlink"/>
            <w:rFonts w:eastAsiaTheme="majorEastAsia"/>
          </w:rPr>
          <w:t>ХАВСРАЛТ</w:t>
        </w:r>
        <w:r w:rsidR="00EC0C03">
          <w:rPr>
            <w:webHidden/>
          </w:rPr>
          <w:tab/>
        </w:r>
        <w:r w:rsidR="00EC0C03">
          <w:rPr>
            <w:webHidden/>
          </w:rPr>
          <w:fldChar w:fldCharType="begin"/>
        </w:r>
        <w:r w:rsidR="00EC0C03">
          <w:rPr>
            <w:webHidden/>
          </w:rPr>
          <w:instrText xml:space="preserve"> PAGEREF _Toc42419392 \h </w:instrText>
        </w:r>
        <w:r w:rsidR="00EC0C03">
          <w:rPr>
            <w:webHidden/>
          </w:rPr>
        </w:r>
        <w:r w:rsidR="00EC0C03">
          <w:rPr>
            <w:webHidden/>
          </w:rPr>
          <w:fldChar w:fldCharType="separate"/>
        </w:r>
        <w:r w:rsidR="00EC0C03">
          <w:rPr>
            <w:webHidden/>
          </w:rPr>
          <w:t>v</w:t>
        </w:r>
        <w:r w:rsidR="00EC0C03">
          <w:rPr>
            <w:webHidden/>
          </w:rPr>
          <w:fldChar w:fldCharType="end"/>
        </w:r>
      </w:hyperlink>
    </w:p>
    <w:p w14:paraId="4D7E8874" w14:textId="265FB463" w:rsidR="00892D84" w:rsidRDefault="00EC0C03" w:rsidP="004A7862">
      <w:pPr>
        <w:rPr>
          <w:szCs w:val="24"/>
          <w:lang w:val="mn-MN"/>
        </w:rPr>
      </w:pPr>
      <w:r w:rsidRPr="007C6E1C">
        <w:rPr>
          <w:sz w:val="28"/>
        </w:rPr>
        <w:fldChar w:fldCharType="end"/>
      </w:r>
      <w:bookmarkStart w:id="0" w:name="_Toc452070096"/>
      <w:bookmarkStart w:id="1" w:name="_Toc453139773"/>
      <w:r w:rsidR="009644F3" w:rsidRPr="009644F3">
        <w:rPr>
          <w:b/>
          <w:bCs/>
          <w:sz w:val="28"/>
          <w:lang w:val="mn-MN"/>
        </w:rPr>
        <w:t>7</w:t>
      </w:r>
      <w:r w:rsidR="00C913E8">
        <w:rPr>
          <w:sz w:val="28"/>
        </w:rPr>
        <w:t xml:space="preserve">. </w:t>
      </w:r>
      <w:r w:rsidR="003A18ED">
        <w:rPr>
          <w:b/>
          <w:lang w:val="mn-MN"/>
        </w:rPr>
        <w:t>СУДАЛГААНЫ</w:t>
      </w:r>
      <w:r w:rsidR="009644F3">
        <w:rPr>
          <w:b/>
          <w:lang w:val="mn-MN"/>
        </w:rPr>
        <w:t xml:space="preserve"> АЖЛЫН</w:t>
      </w:r>
      <w:r w:rsidR="003A18ED">
        <w:rPr>
          <w:b/>
          <w:lang w:val="mn-MN"/>
        </w:rPr>
        <w:t xml:space="preserve"> ЗОРИЛГО</w:t>
      </w:r>
      <w:r w:rsidR="00FA6A01" w:rsidRPr="00FA6A01">
        <w:rPr>
          <w:b/>
        </w:rPr>
        <w:t>:</w:t>
      </w:r>
      <w:bookmarkEnd w:id="0"/>
      <w:bookmarkEnd w:id="1"/>
      <w:r w:rsidR="004A7862" w:rsidRPr="00B72FC9">
        <w:t xml:space="preserve"> </w:t>
      </w:r>
      <w:bookmarkStart w:id="2" w:name="_Toc452070097"/>
      <w:bookmarkStart w:id="3" w:name="_Toc453139774"/>
      <w:r w:rsidR="004F072A">
        <w:rPr>
          <w:szCs w:val="24"/>
        </w:rPr>
        <w:t>Энэхүү судалгааны гол зорилго нь таамаглалын загваруудыг симуляцийн аргаар шинжлэн, харьцуулах билээ. Ингэхдээ гурван төрлийн өгөгдөл үүсгэх процесс</w:t>
      </w:r>
      <w:r w:rsidR="00873819">
        <w:rPr>
          <w:szCs w:val="24"/>
          <w:lang w:val="mn-MN"/>
        </w:rPr>
        <w:t>ы</w:t>
      </w:r>
      <w:r w:rsidR="004F072A">
        <w:rPr>
          <w:szCs w:val="24"/>
        </w:rPr>
        <w:t>г</w:t>
      </w:r>
      <w:r w:rsidR="004F072A" w:rsidRPr="00D44B0A">
        <w:rPr>
          <w:szCs w:val="24"/>
        </w:rPr>
        <w:t xml:space="preserve"> (</w:t>
      </w:r>
      <w:r w:rsidR="004F072A">
        <w:rPr>
          <w:szCs w:val="24"/>
        </w:rPr>
        <w:t>ӨҮП</w:t>
      </w:r>
      <w:r w:rsidR="004F072A" w:rsidRPr="00D44B0A">
        <w:rPr>
          <w:szCs w:val="24"/>
        </w:rPr>
        <w:t>)</w:t>
      </w:r>
      <w:r w:rsidR="004F072A">
        <w:rPr>
          <w:szCs w:val="24"/>
        </w:rPr>
        <w:t xml:space="preserve"> ашиглан симуляцийн цувааг үүсгэж Авторегрессив </w:t>
      </w:r>
      <w:r w:rsidR="004F072A" w:rsidRPr="00D44B0A">
        <w:rPr>
          <w:szCs w:val="24"/>
        </w:rPr>
        <w:t>(</w:t>
      </w:r>
      <w:r w:rsidR="004F072A">
        <w:rPr>
          <w:szCs w:val="24"/>
        </w:rPr>
        <w:t>А</w:t>
      </w:r>
      <w:r w:rsidR="004F072A" w:rsidRPr="00D44B0A">
        <w:rPr>
          <w:szCs w:val="24"/>
        </w:rPr>
        <w:t xml:space="preserve">R) </w:t>
      </w:r>
      <w:r w:rsidR="004F072A">
        <w:rPr>
          <w:szCs w:val="24"/>
        </w:rPr>
        <w:t>загвараар таамаглал хийсэн үр дүнг баггинг ашиглан таамаглалтай харьцуулж тодорхой үр дүнд хүрэх болно.</w:t>
      </w:r>
      <w:r w:rsidR="00B04300">
        <w:rPr>
          <w:szCs w:val="24"/>
          <w:lang w:val="mn-MN"/>
        </w:rPr>
        <w:t xml:space="preserve"> </w:t>
      </w:r>
    </w:p>
    <w:p w14:paraId="45FCABE8" w14:textId="69D972FD" w:rsidR="00B04300" w:rsidRPr="00B04300" w:rsidRDefault="00892D84" w:rsidP="004A7862">
      <w:pPr>
        <w:rPr>
          <w:szCs w:val="24"/>
          <w:lang w:val="mn-MN"/>
        </w:rPr>
      </w:pPr>
      <w:r w:rsidRPr="00892D84">
        <w:rPr>
          <w:b/>
          <w:bCs/>
          <w:szCs w:val="24"/>
          <w:lang w:val="mn-MN"/>
        </w:rPr>
        <w:t>8. СУДАЛГААНЫ АЖЛЫН ЗОРИЛТ:</w:t>
      </w:r>
      <w:r>
        <w:rPr>
          <w:szCs w:val="24"/>
          <w:lang w:val="mn-MN"/>
        </w:rPr>
        <w:t xml:space="preserve"> </w:t>
      </w:r>
      <w:r w:rsidR="00B04300">
        <w:rPr>
          <w:szCs w:val="24"/>
          <w:lang w:val="mn-MN"/>
        </w:rPr>
        <w:t>Дээрх зори</w:t>
      </w:r>
      <w:r w:rsidR="00873819">
        <w:rPr>
          <w:szCs w:val="24"/>
          <w:lang w:val="mn-MN"/>
        </w:rPr>
        <w:t>л</w:t>
      </w:r>
      <w:r w:rsidR="00B04300">
        <w:rPr>
          <w:szCs w:val="24"/>
          <w:lang w:val="mn-MN"/>
        </w:rPr>
        <w:t>год хүрэхийн тулд дараах зорилтууд дэвшигдэнэ. Үүнд:</w:t>
      </w:r>
    </w:p>
    <w:p w14:paraId="5D28D7A7" w14:textId="77777777" w:rsidR="00B04300" w:rsidRPr="00B70F61" w:rsidRDefault="00B04300" w:rsidP="00B04300">
      <w:pPr>
        <w:pStyle w:val="ListParagraph"/>
        <w:numPr>
          <w:ilvl w:val="0"/>
          <w:numId w:val="7"/>
        </w:numPr>
        <w:spacing w:before="200" w:line="276" w:lineRule="auto"/>
        <w:jc w:val="left"/>
        <w:rPr>
          <w:szCs w:val="24"/>
        </w:rPr>
      </w:pPr>
      <w:r>
        <w:rPr>
          <w:szCs w:val="24"/>
        </w:rPr>
        <w:t xml:space="preserve">Сүүлийн 30 жилийн хугацааны цуваан таамаглалын загваруудын хөгжлийн түүхийг хураангуйлах, мөн баггинг аргазүйтэй холбоотой судалгааны ажлуудын үр дүнг дурдах </w:t>
      </w:r>
    </w:p>
    <w:p w14:paraId="02E5FFB5" w14:textId="77777777" w:rsidR="00B04300" w:rsidRDefault="00B04300" w:rsidP="00B04300">
      <w:pPr>
        <w:pStyle w:val="ListParagraph"/>
        <w:numPr>
          <w:ilvl w:val="0"/>
          <w:numId w:val="7"/>
        </w:numPr>
        <w:spacing w:before="200" w:line="276" w:lineRule="auto"/>
        <w:jc w:val="left"/>
        <w:rPr>
          <w:szCs w:val="24"/>
        </w:rPr>
      </w:pPr>
      <w:r>
        <w:rPr>
          <w:szCs w:val="24"/>
        </w:rPr>
        <w:t>Баггинг аргазүйг тоймлон аргазүйн талаас судлах</w:t>
      </w:r>
    </w:p>
    <w:p w14:paraId="4C8F74A8" w14:textId="77777777" w:rsidR="00B04300" w:rsidRDefault="00B04300" w:rsidP="00B04300">
      <w:pPr>
        <w:pStyle w:val="ListParagraph"/>
        <w:numPr>
          <w:ilvl w:val="0"/>
          <w:numId w:val="7"/>
        </w:numPr>
        <w:spacing w:before="200" w:line="276" w:lineRule="auto"/>
        <w:jc w:val="left"/>
        <w:rPr>
          <w:szCs w:val="24"/>
        </w:rPr>
      </w:pPr>
      <w:r>
        <w:rPr>
          <w:szCs w:val="24"/>
        </w:rPr>
        <w:t>Симуляцийн судалгааг төлөвлөх</w:t>
      </w:r>
    </w:p>
    <w:p w14:paraId="367B29D3" w14:textId="77777777" w:rsidR="00B04300" w:rsidRDefault="00B04300" w:rsidP="00B04300">
      <w:pPr>
        <w:pStyle w:val="ListParagraph"/>
        <w:numPr>
          <w:ilvl w:val="0"/>
          <w:numId w:val="7"/>
        </w:numPr>
        <w:spacing w:before="200" w:line="276" w:lineRule="auto"/>
        <w:jc w:val="left"/>
        <w:rPr>
          <w:szCs w:val="24"/>
        </w:rPr>
      </w:pPr>
      <w:r>
        <w:rPr>
          <w:szCs w:val="24"/>
        </w:rPr>
        <w:t>Монте-Карло симулцийн үр дүнг харуулах</w:t>
      </w:r>
    </w:p>
    <w:p w14:paraId="4E5844EC" w14:textId="04976C70" w:rsidR="00B04300" w:rsidRPr="00B04300" w:rsidRDefault="00B04300" w:rsidP="004A7862">
      <w:pPr>
        <w:pStyle w:val="ListParagraph"/>
        <w:numPr>
          <w:ilvl w:val="0"/>
          <w:numId w:val="7"/>
        </w:numPr>
        <w:spacing w:before="200" w:line="276" w:lineRule="auto"/>
        <w:jc w:val="left"/>
        <w:rPr>
          <w:szCs w:val="24"/>
        </w:rPr>
      </w:pPr>
      <w:r>
        <w:rPr>
          <w:szCs w:val="24"/>
        </w:rPr>
        <w:t>Шинжилгээний үр дүнд үндэслэн дүгнэлт санал боловсруулах зэрэг багтана.</w:t>
      </w:r>
    </w:p>
    <w:p w14:paraId="5175AEE2" w14:textId="442B714D" w:rsidR="004A7862" w:rsidRPr="003776C7" w:rsidRDefault="00C52826" w:rsidP="004A7862">
      <w:pPr>
        <w:rPr>
          <w:lang w:val="mn-MN"/>
        </w:rPr>
      </w:pPr>
      <w:r>
        <w:rPr>
          <w:b/>
          <w:lang w:val="mn-MN"/>
        </w:rPr>
        <w:t>9</w:t>
      </w:r>
      <w:r w:rsidR="00C913E8">
        <w:rPr>
          <w:b/>
        </w:rPr>
        <w:t xml:space="preserve">. </w:t>
      </w:r>
      <w:r w:rsidR="00FA6A01" w:rsidRPr="00FA6A01">
        <w:rPr>
          <w:b/>
        </w:rPr>
        <w:t>С</w:t>
      </w:r>
      <w:r w:rsidR="00C913E8">
        <w:rPr>
          <w:b/>
          <w:lang w:val="mn-MN"/>
        </w:rPr>
        <w:t xml:space="preserve">УДАЛГААНЫ </w:t>
      </w:r>
      <w:r w:rsidR="00C01FCA">
        <w:rPr>
          <w:b/>
          <w:lang w:val="mn-MN"/>
        </w:rPr>
        <w:t xml:space="preserve">АЖЛЫН </w:t>
      </w:r>
      <w:r w:rsidR="00C913E8">
        <w:rPr>
          <w:b/>
          <w:lang w:val="mn-MN"/>
        </w:rPr>
        <w:t>ТААМАГЛАЛ</w:t>
      </w:r>
      <w:r w:rsidR="00FA6A01" w:rsidRPr="00FA6A01">
        <w:rPr>
          <w:b/>
        </w:rPr>
        <w:t>:</w:t>
      </w:r>
      <w:bookmarkEnd w:id="2"/>
      <w:bookmarkEnd w:id="3"/>
      <w:r w:rsidR="004A7862" w:rsidRPr="00B72FC9">
        <w:t xml:space="preserve"> </w:t>
      </w:r>
      <w:r w:rsidR="003776C7">
        <w:rPr>
          <w:bCs/>
          <w:color w:val="000000"/>
          <w:szCs w:val="28"/>
        </w:rPr>
        <w:t>Судалгааны үр дүнд баггинг аргазүйн ачаар тухайн нэг хугацааны цуваанд тохирохгүй загвараар таамагласан тохиолдлуудын чадал сайжирсан байна.</w:t>
      </w:r>
      <w:r w:rsidR="003776C7">
        <w:rPr>
          <w:bCs/>
          <w:color w:val="000000"/>
          <w:szCs w:val="28"/>
          <w:lang w:val="mn-MN"/>
        </w:rPr>
        <w:t xml:space="preserve"> Өөрөөр хэлбэл таамаглалын тодорхой бус байдлыг баггинг аргазүйн тусламжтай шийдэх боломжтой гэсэн таамаглал</w:t>
      </w:r>
      <w:r w:rsidR="006834FC">
        <w:rPr>
          <w:bCs/>
          <w:color w:val="000000"/>
          <w:szCs w:val="28"/>
          <w:lang w:val="mn-MN"/>
        </w:rPr>
        <w:t xml:space="preserve"> тавьж байна.</w:t>
      </w:r>
    </w:p>
    <w:p w14:paraId="2AC2F9A2" w14:textId="54F73BCC" w:rsidR="00631925" w:rsidRPr="00C913E8" w:rsidRDefault="00631925" w:rsidP="006834FC">
      <w:pPr>
        <w:rPr>
          <w:b/>
          <w:bCs/>
        </w:rPr>
      </w:pPr>
      <w:r w:rsidRPr="006834FC">
        <w:rPr>
          <w:b/>
          <w:lang w:val="mn-MN"/>
        </w:rPr>
        <w:lastRenderedPageBreak/>
        <w:t xml:space="preserve"> </w:t>
      </w:r>
      <w:r w:rsidR="00C52826">
        <w:rPr>
          <w:b/>
          <w:lang w:val="mn-MN"/>
        </w:rPr>
        <w:t>10</w:t>
      </w:r>
      <w:r w:rsidR="00C913E8">
        <w:rPr>
          <w:b/>
        </w:rPr>
        <w:t xml:space="preserve">. </w:t>
      </w:r>
      <w:r w:rsidR="002C21B6">
        <w:rPr>
          <w:b/>
          <w:lang w:val="mn-MN"/>
        </w:rPr>
        <w:t xml:space="preserve">НЭГДҮГЭЭР БҮЛЭГ: </w:t>
      </w:r>
      <w:r w:rsidRPr="00C913E8">
        <w:rPr>
          <w:b/>
          <w:bCs/>
          <w:lang w:val="mn-MN"/>
        </w:rPr>
        <w:t>СУДЛАГДСАН БАЙДАЛ</w:t>
      </w:r>
    </w:p>
    <w:tbl>
      <w:tblPr>
        <w:tblStyle w:val="TableGrid"/>
        <w:tblW w:w="5000" w:type="pct"/>
        <w:tblLook w:val="04A0" w:firstRow="1" w:lastRow="0" w:firstColumn="1" w:lastColumn="0" w:noHBand="0" w:noVBand="1"/>
      </w:tblPr>
      <w:tblGrid>
        <w:gridCol w:w="540"/>
        <w:gridCol w:w="1715"/>
        <w:gridCol w:w="631"/>
        <w:gridCol w:w="2005"/>
        <w:gridCol w:w="2110"/>
        <w:gridCol w:w="2349"/>
      </w:tblGrid>
      <w:tr w:rsidR="00317B96" w14:paraId="0BCAC975" w14:textId="77777777" w:rsidTr="00F0315E">
        <w:tc>
          <w:tcPr>
            <w:tcW w:w="280" w:type="pct"/>
          </w:tcPr>
          <w:p w14:paraId="14EF740D" w14:textId="77777777" w:rsidR="00813185" w:rsidRPr="00D73ACC" w:rsidRDefault="00631925" w:rsidP="00037072">
            <w:pPr>
              <w:jc w:val="center"/>
              <w:rPr>
                <w:b/>
                <w:color w:val="000000"/>
                <w:sz w:val="22"/>
              </w:rPr>
            </w:pPr>
            <w:r w:rsidRPr="00D73ACC">
              <w:rPr>
                <w:b/>
                <w:color w:val="000000"/>
                <w:sz w:val="22"/>
                <w:lang w:val="mn-MN"/>
              </w:rPr>
              <w:t>Д</w:t>
            </w:r>
            <w:r w:rsidRPr="00D73ACC">
              <w:rPr>
                <w:b/>
                <w:color w:val="000000"/>
                <w:sz w:val="22"/>
              </w:rPr>
              <w:t>/</w:t>
            </w:r>
            <w:r w:rsidR="00D73ACC" w:rsidRPr="00D73ACC">
              <w:rPr>
                <w:b/>
                <w:color w:val="000000"/>
                <w:sz w:val="22"/>
                <w:lang w:val="mn-MN"/>
              </w:rPr>
              <w:t>д</w:t>
            </w:r>
          </w:p>
          <w:p w14:paraId="4143D30A" w14:textId="77777777" w:rsidR="00813185" w:rsidRPr="00D73ACC" w:rsidRDefault="00813185" w:rsidP="00037072">
            <w:pPr>
              <w:jc w:val="center"/>
              <w:rPr>
                <w:b/>
                <w:color w:val="000000"/>
                <w:sz w:val="22"/>
              </w:rPr>
            </w:pPr>
          </w:p>
        </w:tc>
        <w:tc>
          <w:tcPr>
            <w:tcW w:w="919" w:type="pct"/>
          </w:tcPr>
          <w:p w14:paraId="620408F0" w14:textId="77777777" w:rsidR="00631925" w:rsidRPr="00D73ACC" w:rsidRDefault="00D73ACC" w:rsidP="00037072">
            <w:pPr>
              <w:jc w:val="center"/>
              <w:rPr>
                <w:b/>
                <w:color w:val="000000"/>
                <w:sz w:val="22"/>
                <w:lang w:val="mn-MN"/>
              </w:rPr>
            </w:pPr>
            <w:r w:rsidRPr="00D73ACC">
              <w:rPr>
                <w:b/>
                <w:color w:val="000000"/>
                <w:sz w:val="22"/>
                <w:lang w:val="mn-MN"/>
              </w:rPr>
              <w:t>Судлаачийн болон судалгааны ажлын нэр</w:t>
            </w:r>
          </w:p>
        </w:tc>
        <w:tc>
          <w:tcPr>
            <w:tcW w:w="339" w:type="pct"/>
          </w:tcPr>
          <w:p w14:paraId="4FD7C504" w14:textId="77777777" w:rsidR="00631925" w:rsidRPr="00D73ACC" w:rsidRDefault="00D73ACC" w:rsidP="00037072">
            <w:pPr>
              <w:jc w:val="center"/>
              <w:rPr>
                <w:b/>
                <w:color w:val="000000"/>
                <w:sz w:val="22"/>
                <w:lang w:val="mn-MN"/>
              </w:rPr>
            </w:pPr>
            <w:r w:rsidRPr="00D73ACC">
              <w:rPr>
                <w:b/>
                <w:color w:val="000000"/>
                <w:sz w:val="22"/>
                <w:lang w:val="mn-MN"/>
              </w:rPr>
              <w:t>Он</w:t>
            </w:r>
          </w:p>
        </w:tc>
        <w:tc>
          <w:tcPr>
            <w:tcW w:w="1074" w:type="pct"/>
          </w:tcPr>
          <w:p w14:paraId="23ADFE86" w14:textId="77777777" w:rsidR="00631925" w:rsidRPr="00D73ACC" w:rsidRDefault="002759BA" w:rsidP="00037072">
            <w:pPr>
              <w:jc w:val="center"/>
              <w:rPr>
                <w:b/>
                <w:color w:val="000000"/>
                <w:sz w:val="22"/>
                <w:lang w:val="mn-MN"/>
              </w:rPr>
            </w:pPr>
            <w:r>
              <w:rPr>
                <w:b/>
                <w:color w:val="000000"/>
                <w:sz w:val="22"/>
                <w:lang w:val="mn-MN"/>
              </w:rPr>
              <w:t>Судалгааны зорилго</w:t>
            </w:r>
            <w:r w:rsidR="00D73ACC" w:rsidRPr="00D73ACC">
              <w:rPr>
                <w:b/>
                <w:color w:val="000000"/>
                <w:sz w:val="22"/>
                <w:lang w:val="mn-MN"/>
              </w:rPr>
              <w:t>, таамаглал</w:t>
            </w:r>
          </w:p>
        </w:tc>
        <w:tc>
          <w:tcPr>
            <w:tcW w:w="1130" w:type="pct"/>
          </w:tcPr>
          <w:p w14:paraId="650A2CE0" w14:textId="77777777" w:rsidR="00631925" w:rsidRPr="00D73ACC" w:rsidRDefault="00D73ACC" w:rsidP="00037072">
            <w:pPr>
              <w:jc w:val="center"/>
              <w:rPr>
                <w:b/>
                <w:color w:val="000000"/>
                <w:sz w:val="22"/>
                <w:lang w:val="mn-MN"/>
              </w:rPr>
            </w:pPr>
            <w:r w:rsidRPr="00D73ACC">
              <w:rPr>
                <w:b/>
                <w:color w:val="000000"/>
                <w:sz w:val="22"/>
                <w:lang w:val="mn-MN"/>
              </w:rPr>
              <w:t>Судалгаанд хэрэглэсэн арга аргазүй</w:t>
            </w:r>
          </w:p>
        </w:tc>
        <w:tc>
          <w:tcPr>
            <w:tcW w:w="1258" w:type="pct"/>
          </w:tcPr>
          <w:p w14:paraId="5268712E" w14:textId="77777777" w:rsidR="00631925" w:rsidRPr="00D73ACC" w:rsidRDefault="00D73ACC" w:rsidP="00037072">
            <w:pPr>
              <w:jc w:val="center"/>
              <w:rPr>
                <w:b/>
                <w:color w:val="000000"/>
                <w:sz w:val="22"/>
                <w:lang w:val="mn-MN"/>
              </w:rPr>
            </w:pPr>
            <w:r w:rsidRPr="00D73ACC">
              <w:rPr>
                <w:b/>
                <w:color w:val="000000"/>
                <w:sz w:val="22"/>
                <w:lang w:val="mn-MN"/>
              </w:rPr>
              <w:t>Гол үр дүн</w:t>
            </w:r>
          </w:p>
        </w:tc>
      </w:tr>
      <w:tr w:rsidR="00317B96" w14:paraId="12CD507F" w14:textId="77777777" w:rsidTr="00F0315E">
        <w:tc>
          <w:tcPr>
            <w:tcW w:w="280" w:type="pct"/>
          </w:tcPr>
          <w:p w14:paraId="7D9F3583" w14:textId="77777777" w:rsidR="00631925" w:rsidRPr="00974E94" w:rsidRDefault="00631925" w:rsidP="00037072">
            <w:pPr>
              <w:jc w:val="left"/>
              <w:rPr>
                <w:color w:val="000000"/>
                <w:sz w:val="20"/>
                <w:szCs w:val="28"/>
                <w:lang w:val="mn-MN"/>
              </w:rPr>
            </w:pPr>
            <w:r w:rsidRPr="00974E94">
              <w:rPr>
                <w:color w:val="000000"/>
                <w:sz w:val="20"/>
                <w:szCs w:val="28"/>
                <w:lang w:val="mn-MN"/>
              </w:rPr>
              <w:t>1</w:t>
            </w:r>
          </w:p>
        </w:tc>
        <w:tc>
          <w:tcPr>
            <w:tcW w:w="919" w:type="pct"/>
          </w:tcPr>
          <w:p w14:paraId="66481DEA" w14:textId="77777777" w:rsidR="004F1813" w:rsidRDefault="0077171C" w:rsidP="004F1813">
            <w:pPr>
              <w:jc w:val="left"/>
              <w:rPr>
                <w:color w:val="000000"/>
                <w:sz w:val="20"/>
                <w:szCs w:val="28"/>
                <w:lang w:val="mn-MN"/>
              </w:rPr>
            </w:pPr>
            <w:r w:rsidRPr="0077171C">
              <w:rPr>
                <w:color w:val="000000"/>
                <w:sz w:val="20"/>
                <w:szCs w:val="28"/>
                <w:lang w:val="mn-MN"/>
              </w:rPr>
              <w:t>Браймэн</w:t>
            </w:r>
            <w:r w:rsidR="004F1813">
              <w:rPr>
                <w:color w:val="000000"/>
                <w:sz w:val="20"/>
                <w:szCs w:val="28"/>
                <w:lang w:val="mn-MN"/>
              </w:rPr>
              <w:t>:</w:t>
            </w:r>
          </w:p>
          <w:p w14:paraId="5FD4E2A4" w14:textId="11F1048C" w:rsidR="00631925" w:rsidRPr="002A025A" w:rsidRDefault="0077171C" w:rsidP="004F1813">
            <w:pPr>
              <w:jc w:val="left"/>
              <w:rPr>
                <w:color w:val="000000"/>
                <w:sz w:val="20"/>
                <w:szCs w:val="28"/>
                <w:lang w:val="mn-MN"/>
              </w:rPr>
            </w:pPr>
            <w:r w:rsidRPr="0077171C">
              <w:rPr>
                <w:color w:val="000000"/>
                <w:sz w:val="20"/>
                <w:szCs w:val="28"/>
                <w:lang w:val="mn-MN"/>
              </w:rPr>
              <w:t>Баггинг үнэлэгчид.  (1996)</w:t>
            </w:r>
          </w:p>
        </w:tc>
        <w:tc>
          <w:tcPr>
            <w:tcW w:w="339" w:type="pct"/>
          </w:tcPr>
          <w:p w14:paraId="050797C1" w14:textId="174CE31B" w:rsidR="00631925" w:rsidRPr="0077171C" w:rsidRDefault="0077171C" w:rsidP="00037072">
            <w:pPr>
              <w:rPr>
                <w:color w:val="000000"/>
                <w:sz w:val="20"/>
                <w:szCs w:val="28"/>
              </w:rPr>
            </w:pPr>
            <w:r>
              <w:rPr>
                <w:color w:val="000000"/>
                <w:sz w:val="20"/>
                <w:szCs w:val="28"/>
              </w:rPr>
              <w:t>1996</w:t>
            </w:r>
          </w:p>
        </w:tc>
        <w:tc>
          <w:tcPr>
            <w:tcW w:w="1074" w:type="pct"/>
          </w:tcPr>
          <w:p w14:paraId="0F55895A" w14:textId="3041F661" w:rsidR="00631925" w:rsidRPr="00974E94" w:rsidRDefault="002F3437" w:rsidP="00037072">
            <w:pPr>
              <w:jc w:val="left"/>
              <w:rPr>
                <w:color w:val="000000"/>
                <w:sz w:val="20"/>
                <w:szCs w:val="28"/>
                <w:lang w:val="mn-MN"/>
              </w:rPr>
            </w:pPr>
            <w:r>
              <w:rPr>
                <w:color w:val="000000"/>
                <w:sz w:val="20"/>
                <w:szCs w:val="28"/>
                <w:lang w:val="mn-MN"/>
              </w:rPr>
              <w:t>Машин сургалтын шийдвэрийн мод хэмээх аргазүйн таамаглалын өндөр хэлбэлзлийг бууруулах зорилготой судалгаа.</w:t>
            </w:r>
          </w:p>
        </w:tc>
        <w:tc>
          <w:tcPr>
            <w:tcW w:w="1130" w:type="pct"/>
          </w:tcPr>
          <w:p w14:paraId="5F830B0C" w14:textId="22CCFF2E" w:rsidR="00631925" w:rsidRPr="005C76BE" w:rsidRDefault="005C76BE" w:rsidP="00037072">
            <w:pPr>
              <w:jc w:val="left"/>
              <w:rPr>
                <w:color w:val="000000"/>
                <w:sz w:val="20"/>
                <w:szCs w:val="28"/>
                <w:lang w:val="mn-MN"/>
              </w:rPr>
            </w:pPr>
            <w:r>
              <w:rPr>
                <w:color w:val="000000"/>
                <w:sz w:val="20"/>
                <w:szCs w:val="28"/>
                <w:lang w:val="mn-MN"/>
              </w:rPr>
              <w:t>Монте-Карло симуляцийн аргазүйн тусла</w:t>
            </w:r>
            <w:r w:rsidR="00B6377F">
              <w:rPr>
                <w:color w:val="000000"/>
                <w:sz w:val="20"/>
                <w:szCs w:val="28"/>
                <w:lang w:val="mn-MN"/>
              </w:rPr>
              <w:t>м</w:t>
            </w:r>
            <w:r>
              <w:rPr>
                <w:color w:val="000000"/>
                <w:sz w:val="20"/>
                <w:szCs w:val="28"/>
                <w:lang w:val="mn-MN"/>
              </w:rPr>
              <w:t>жтай баггинг аргазүйг</w:t>
            </w:r>
          </w:p>
        </w:tc>
        <w:tc>
          <w:tcPr>
            <w:tcW w:w="1258" w:type="pct"/>
          </w:tcPr>
          <w:p w14:paraId="414BC4E5" w14:textId="1F176D36" w:rsidR="00517685" w:rsidRPr="000221F5" w:rsidRDefault="000221F5" w:rsidP="00037072">
            <w:pPr>
              <w:jc w:val="left"/>
              <w:rPr>
                <w:sz w:val="20"/>
              </w:rPr>
            </w:pPr>
            <w:r w:rsidRPr="000221F5">
              <w:rPr>
                <w:sz w:val="20"/>
                <w:lang w:val="mn-MN"/>
              </w:rPr>
              <w:t>Энэхүү аргын тусламжтай гажуудлыг нэмэгдүүлэхгүйгээр таамаглалын нарийвчлалыг сайжруулсан буюу хэлбэлзлийг бууруулах боломжтой.</w:t>
            </w:r>
          </w:p>
        </w:tc>
      </w:tr>
      <w:tr w:rsidR="00317B96" w14:paraId="2F3B65FB" w14:textId="77777777" w:rsidTr="00F0315E">
        <w:tc>
          <w:tcPr>
            <w:tcW w:w="280" w:type="pct"/>
          </w:tcPr>
          <w:p w14:paraId="6995E0AA" w14:textId="77777777" w:rsidR="00631925" w:rsidRPr="00974E94" w:rsidRDefault="00631925" w:rsidP="00037072">
            <w:pPr>
              <w:jc w:val="left"/>
              <w:rPr>
                <w:color w:val="000000"/>
                <w:sz w:val="20"/>
                <w:szCs w:val="28"/>
                <w:lang w:val="mn-MN"/>
              </w:rPr>
            </w:pPr>
            <w:r w:rsidRPr="00974E94">
              <w:rPr>
                <w:color w:val="000000"/>
                <w:sz w:val="20"/>
                <w:szCs w:val="28"/>
                <w:lang w:val="mn-MN"/>
              </w:rPr>
              <w:t>2</w:t>
            </w:r>
          </w:p>
        </w:tc>
        <w:tc>
          <w:tcPr>
            <w:tcW w:w="919" w:type="pct"/>
          </w:tcPr>
          <w:p w14:paraId="35D8D35E" w14:textId="59B35374" w:rsidR="00631925" w:rsidRPr="00974E94" w:rsidRDefault="00380252" w:rsidP="004F3DBD">
            <w:pPr>
              <w:jc w:val="left"/>
              <w:rPr>
                <w:color w:val="000000"/>
                <w:sz w:val="20"/>
                <w:szCs w:val="28"/>
              </w:rPr>
            </w:pPr>
            <w:r w:rsidRPr="00380252">
              <w:rPr>
                <w:sz w:val="20"/>
                <w:lang w:val="mn-MN"/>
              </w:rPr>
              <w:t>Хиндман, Бэргмэр болон Петропаулас</w:t>
            </w:r>
            <w:r w:rsidR="004F1813">
              <w:rPr>
                <w:sz w:val="20"/>
                <w:lang w:val="mn-MN"/>
              </w:rPr>
              <w:t>:</w:t>
            </w:r>
            <w:r w:rsidRPr="00380252">
              <w:rPr>
                <w:sz w:val="20"/>
              </w:rPr>
              <w:t xml:space="preserve"> </w:t>
            </w:r>
            <w:r w:rsidRPr="00380252">
              <w:rPr>
                <w:sz w:val="20"/>
                <w:lang w:val="mn-MN"/>
              </w:rPr>
              <w:t>Тодорхой бус байдал: Яагаад баггинг хугацааны цуваан өгөгдөл дээр ажилладаг вэ?</w:t>
            </w:r>
          </w:p>
        </w:tc>
        <w:tc>
          <w:tcPr>
            <w:tcW w:w="339" w:type="pct"/>
          </w:tcPr>
          <w:p w14:paraId="5A318F6B" w14:textId="102EEB46" w:rsidR="00631925" w:rsidRPr="00380252" w:rsidRDefault="002A025A" w:rsidP="004F3DBD">
            <w:pPr>
              <w:rPr>
                <w:color w:val="000000"/>
                <w:sz w:val="20"/>
                <w:szCs w:val="28"/>
                <w:lang w:val="mn-MN"/>
              </w:rPr>
            </w:pPr>
            <w:r>
              <w:rPr>
                <w:color w:val="000000"/>
                <w:sz w:val="20"/>
                <w:szCs w:val="28"/>
              </w:rPr>
              <w:t>20</w:t>
            </w:r>
            <w:r w:rsidR="00380252">
              <w:rPr>
                <w:color w:val="000000"/>
                <w:sz w:val="20"/>
                <w:szCs w:val="28"/>
                <w:lang w:val="mn-MN"/>
              </w:rPr>
              <w:t>18</w:t>
            </w:r>
          </w:p>
        </w:tc>
        <w:tc>
          <w:tcPr>
            <w:tcW w:w="1074" w:type="pct"/>
          </w:tcPr>
          <w:p w14:paraId="3A57E6A5" w14:textId="307F3E1E" w:rsidR="00631925" w:rsidRPr="00974E94" w:rsidRDefault="00D7747F" w:rsidP="00037072">
            <w:pPr>
              <w:rPr>
                <w:color w:val="000000"/>
                <w:sz w:val="20"/>
                <w:szCs w:val="28"/>
                <w:lang w:val="mn-MN"/>
              </w:rPr>
            </w:pPr>
            <w:r w:rsidRPr="00D7747F">
              <w:rPr>
                <w:color w:val="000000"/>
                <w:sz w:val="20"/>
                <w:szCs w:val="28"/>
                <w:lang w:val="mn-MN"/>
              </w:rPr>
              <w:t xml:space="preserve">Австралийн макро эдийн засгийн өгөгдөл дээр маш олон тооны хувьсагчдыг хамруулан таамаглал хийж </w:t>
            </w:r>
            <w:r>
              <w:rPr>
                <w:color w:val="000000"/>
                <w:sz w:val="20"/>
                <w:szCs w:val="28"/>
                <w:lang w:val="mn-MN"/>
              </w:rPr>
              <w:t>баггинг</w:t>
            </w:r>
            <w:r w:rsidRPr="00D7747F">
              <w:rPr>
                <w:color w:val="000000"/>
                <w:sz w:val="20"/>
                <w:szCs w:val="28"/>
                <w:lang w:val="mn-MN"/>
              </w:rPr>
              <w:t xml:space="preserve"> аргазүйн гүйцэтгэлийг</w:t>
            </w:r>
            <w:r>
              <w:rPr>
                <w:color w:val="000000"/>
                <w:sz w:val="20"/>
                <w:szCs w:val="28"/>
                <w:lang w:val="mn-MN"/>
              </w:rPr>
              <w:t xml:space="preserve"> хэмжих зорилготой.</w:t>
            </w:r>
          </w:p>
        </w:tc>
        <w:tc>
          <w:tcPr>
            <w:tcW w:w="1130" w:type="pct"/>
          </w:tcPr>
          <w:p w14:paraId="59381B8F" w14:textId="52C777BC" w:rsidR="00631925" w:rsidRPr="00974E94" w:rsidRDefault="00D7747F" w:rsidP="00037072">
            <w:pPr>
              <w:rPr>
                <w:color w:val="000000"/>
                <w:sz w:val="20"/>
                <w:szCs w:val="28"/>
                <w:lang w:val="mn-MN"/>
              </w:rPr>
            </w:pPr>
            <w:r>
              <w:rPr>
                <w:color w:val="000000"/>
                <w:sz w:val="20"/>
                <w:szCs w:val="28"/>
                <w:lang w:val="mn-MN"/>
              </w:rPr>
              <w:t>Б</w:t>
            </w:r>
            <w:r w:rsidR="00197F55" w:rsidRPr="00197F55">
              <w:rPr>
                <w:color w:val="000000"/>
                <w:sz w:val="20"/>
                <w:szCs w:val="28"/>
                <w:lang w:val="mn-MN"/>
              </w:rPr>
              <w:t>аггинг хийсэн LARS-ийг ДНБ-ий өсөлт, ХҮИ-ийн инфляц, IBR (АНУ дахь Холбооны сангийн ханштай дүйцэх банк хоорондын бэлэн мөнгөний ханш) -ын динамик хүчин зүйлийн загвар, Ridge регресс, LARS, Бэйсийн VAR зэрэгтэй харьцуулсан</w:t>
            </w:r>
          </w:p>
        </w:tc>
        <w:tc>
          <w:tcPr>
            <w:tcW w:w="1258" w:type="pct"/>
          </w:tcPr>
          <w:p w14:paraId="1358B98A" w14:textId="77777777" w:rsidR="00380252" w:rsidRPr="00380252" w:rsidRDefault="00380252" w:rsidP="00380252">
            <w:pPr>
              <w:jc w:val="left"/>
              <w:rPr>
                <w:color w:val="000000"/>
                <w:sz w:val="20"/>
                <w:szCs w:val="28"/>
              </w:rPr>
            </w:pPr>
            <w:r w:rsidRPr="00380252">
              <w:rPr>
                <w:color w:val="000000"/>
                <w:sz w:val="20"/>
                <w:szCs w:val="28"/>
                <w:lang w:val="mn-MN"/>
              </w:rPr>
              <w:t xml:space="preserve">Өгөгдлийн тодорхой бус байдал, загварын тодорхой бус байдал болон параметрийн тодорхой бус байдалд баггинг илүү нарийвчлалтай үр дүнд хүргэж байна </w:t>
            </w:r>
          </w:p>
          <w:p w14:paraId="58863210" w14:textId="39ABEABA" w:rsidR="00631925" w:rsidRPr="00974E94" w:rsidRDefault="00631925" w:rsidP="00037072">
            <w:pPr>
              <w:jc w:val="left"/>
              <w:rPr>
                <w:color w:val="000000"/>
                <w:sz w:val="20"/>
                <w:szCs w:val="28"/>
                <w:lang w:val="mn-MN"/>
              </w:rPr>
            </w:pPr>
          </w:p>
        </w:tc>
      </w:tr>
      <w:tr w:rsidR="00317B96" w14:paraId="207732A9" w14:textId="77777777" w:rsidTr="00F0315E">
        <w:tc>
          <w:tcPr>
            <w:tcW w:w="280" w:type="pct"/>
          </w:tcPr>
          <w:p w14:paraId="14C423AE" w14:textId="77777777" w:rsidR="00631925" w:rsidRPr="00197F55" w:rsidRDefault="0000049E" w:rsidP="00037072">
            <w:pPr>
              <w:jc w:val="left"/>
              <w:rPr>
                <w:color w:val="000000"/>
                <w:sz w:val="20"/>
                <w:szCs w:val="20"/>
                <w:lang w:val="mn-MN"/>
              </w:rPr>
            </w:pPr>
            <w:r w:rsidRPr="00197F55">
              <w:rPr>
                <w:color w:val="000000"/>
                <w:sz w:val="20"/>
                <w:szCs w:val="20"/>
                <w:lang w:val="mn-MN"/>
              </w:rPr>
              <w:t>3</w:t>
            </w:r>
          </w:p>
        </w:tc>
        <w:tc>
          <w:tcPr>
            <w:tcW w:w="919" w:type="pct"/>
          </w:tcPr>
          <w:p w14:paraId="4399875A" w14:textId="164E2F29" w:rsidR="00631925" w:rsidRPr="00197F55" w:rsidRDefault="006B0E0F" w:rsidP="00037072">
            <w:pPr>
              <w:jc w:val="left"/>
              <w:rPr>
                <w:color w:val="000000"/>
                <w:sz w:val="20"/>
                <w:szCs w:val="20"/>
              </w:rPr>
            </w:pPr>
            <w:r w:rsidRPr="00197F55">
              <w:rPr>
                <w:bCs/>
                <w:sz w:val="20"/>
                <w:szCs w:val="20"/>
              </w:rPr>
              <w:t xml:space="preserve">Иноуе, Килиан </w:t>
            </w:r>
            <w:r w:rsidR="00380252" w:rsidRPr="00197F55">
              <w:rPr>
                <w:sz w:val="20"/>
                <w:szCs w:val="20"/>
                <w:lang w:val="mn-MN"/>
              </w:rPr>
              <w:t>-</w:t>
            </w:r>
            <w:r w:rsidR="00380252" w:rsidRPr="00197F55">
              <w:rPr>
                <w:sz w:val="20"/>
                <w:szCs w:val="20"/>
              </w:rPr>
              <w:t xml:space="preserve"> </w:t>
            </w:r>
            <w:r w:rsidR="00380252" w:rsidRPr="00197F55">
              <w:rPr>
                <w:sz w:val="20"/>
                <w:szCs w:val="20"/>
                <w:lang w:val="mn-MN"/>
              </w:rPr>
              <w:t>Эдийн засгийн таамаглал хийхэд баггинг хэр зэрэг ашигтай вэ? АНУ-ын ХҮИ-ийн жишээн дээр</w:t>
            </w:r>
            <w:r w:rsidR="00380252" w:rsidRPr="00197F55">
              <w:rPr>
                <w:sz w:val="20"/>
                <w:szCs w:val="20"/>
              </w:rPr>
              <w:t>.</w:t>
            </w:r>
          </w:p>
        </w:tc>
        <w:tc>
          <w:tcPr>
            <w:tcW w:w="339" w:type="pct"/>
          </w:tcPr>
          <w:p w14:paraId="73EA69EC" w14:textId="536B156E" w:rsidR="00631925" w:rsidRPr="00197F55" w:rsidRDefault="00633F61" w:rsidP="00037072">
            <w:pPr>
              <w:rPr>
                <w:color w:val="000000"/>
                <w:sz w:val="20"/>
                <w:szCs w:val="20"/>
                <w:lang w:val="mn-MN"/>
              </w:rPr>
            </w:pPr>
            <w:r w:rsidRPr="00197F55">
              <w:rPr>
                <w:color w:val="000000"/>
                <w:sz w:val="20"/>
                <w:szCs w:val="20"/>
              </w:rPr>
              <w:t>20</w:t>
            </w:r>
            <w:r w:rsidR="00380252" w:rsidRPr="00197F55">
              <w:rPr>
                <w:color w:val="000000"/>
                <w:sz w:val="20"/>
                <w:szCs w:val="20"/>
                <w:lang w:val="mn-MN"/>
              </w:rPr>
              <w:t>04</w:t>
            </w:r>
          </w:p>
        </w:tc>
        <w:tc>
          <w:tcPr>
            <w:tcW w:w="1074" w:type="pct"/>
          </w:tcPr>
          <w:p w14:paraId="02EE87F6" w14:textId="75A5F2A7" w:rsidR="00631925" w:rsidRPr="00197F55" w:rsidRDefault="001F6704" w:rsidP="00037072">
            <w:pPr>
              <w:jc w:val="left"/>
              <w:rPr>
                <w:color w:val="000000"/>
                <w:sz w:val="20"/>
                <w:szCs w:val="20"/>
                <w:lang w:val="mn-MN"/>
              </w:rPr>
            </w:pPr>
            <w:r w:rsidRPr="00197F55">
              <w:rPr>
                <w:bCs/>
                <w:sz w:val="20"/>
                <w:szCs w:val="20"/>
                <w:lang w:val="mn-MN"/>
              </w:rPr>
              <w:t>И</w:t>
            </w:r>
            <w:r w:rsidR="00C674D5" w:rsidRPr="00197F55">
              <w:rPr>
                <w:bCs/>
                <w:sz w:val="20"/>
                <w:szCs w:val="20"/>
              </w:rPr>
              <w:t>нфляцы</w:t>
            </w:r>
            <w:r w:rsidRPr="00197F55">
              <w:rPr>
                <w:bCs/>
                <w:sz w:val="20"/>
                <w:szCs w:val="20"/>
                <w:lang w:val="mn-MN"/>
              </w:rPr>
              <w:t>г</w:t>
            </w:r>
            <w:r w:rsidR="00C674D5" w:rsidRPr="00197F55">
              <w:rPr>
                <w:bCs/>
                <w:sz w:val="20"/>
                <w:szCs w:val="20"/>
              </w:rPr>
              <w:t xml:space="preserve"> таамаглахдаа динамик шугаман регресс</w:t>
            </w:r>
            <w:r w:rsidR="00873819">
              <w:rPr>
                <w:bCs/>
                <w:sz w:val="20"/>
                <w:szCs w:val="20"/>
                <w:lang w:val="mn-MN"/>
              </w:rPr>
              <w:t>э</w:t>
            </w:r>
            <w:r w:rsidR="00C674D5" w:rsidRPr="00197F55">
              <w:rPr>
                <w:bCs/>
                <w:sz w:val="20"/>
                <w:szCs w:val="20"/>
              </w:rPr>
              <w:t>д баггинг тохирч болох талаар судалж үзсэн.</w:t>
            </w:r>
          </w:p>
        </w:tc>
        <w:tc>
          <w:tcPr>
            <w:tcW w:w="1130" w:type="pct"/>
          </w:tcPr>
          <w:p w14:paraId="13E29A59" w14:textId="1DD2A5CE" w:rsidR="00631925" w:rsidRPr="00197F55" w:rsidRDefault="00C674D5" w:rsidP="00037072">
            <w:pPr>
              <w:jc w:val="left"/>
              <w:rPr>
                <w:color w:val="000000"/>
                <w:sz w:val="20"/>
                <w:szCs w:val="20"/>
                <w:lang w:val="mn-MN"/>
              </w:rPr>
            </w:pPr>
            <w:r w:rsidRPr="00197F55">
              <w:rPr>
                <w:bCs/>
                <w:sz w:val="20"/>
                <w:szCs w:val="20"/>
                <w:lang w:val="mn-MN"/>
              </w:rPr>
              <w:t>Х</w:t>
            </w:r>
            <w:r w:rsidRPr="00197F55">
              <w:rPr>
                <w:bCs/>
                <w:sz w:val="20"/>
                <w:szCs w:val="20"/>
              </w:rPr>
              <w:t>эд хэдэн загваруудыг баггингтай болон баггинггүй харьцуулж үзсэн бөгөөд үүнд регрессийн загварууд, фактор загвар болон агшаасан регрессийн загварууд (ЛАССО-той) хамаарна.</w:t>
            </w:r>
          </w:p>
        </w:tc>
        <w:tc>
          <w:tcPr>
            <w:tcW w:w="1258" w:type="pct"/>
          </w:tcPr>
          <w:p w14:paraId="0DE21120" w14:textId="77777777" w:rsidR="00380252" w:rsidRPr="00380252" w:rsidRDefault="00380252" w:rsidP="00380252">
            <w:pPr>
              <w:jc w:val="left"/>
              <w:rPr>
                <w:color w:val="000000"/>
                <w:sz w:val="20"/>
                <w:szCs w:val="20"/>
              </w:rPr>
            </w:pPr>
            <w:r w:rsidRPr="00380252">
              <w:rPr>
                <w:color w:val="000000"/>
                <w:sz w:val="20"/>
                <w:szCs w:val="20"/>
                <w:lang w:val="mn-MN"/>
              </w:rPr>
              <w:t>Шинжилгээний үр дүнд</w:t>
            </w:r>
            <w:r w:rsidRPr="00380252">
              <w:rPr>
                <w:color w:val="000000"/>
                <w:sz w:val="20"/>
                <w:szCs w:val="20"/>
              </w:rPr>
              <w:t xml:space="preserve"> </w:t>
            </w:r>
            <w:r w:rsidRPr="00380252">
              <w:rPr>
                <w:color w:val="000000"/>
                <w:sz w:val="20"/>
                <w:szCs w:val="20"/>
                <w:lang w:val="mn-MN"/>
              </w:rPr>
              <w:t xml:space="preserve">АНУ-ын инфляцын таамаглалын загварын </w:t>
            </w:r>
            <w:r w:rsidRPr="00380252">
              <w:rPr>
                <w:color w:val="000000"/>
                <w:sz w:val="20"/>
                <w:szCs w:val="20"/>
              </w:rPr>
              <w:t>MSE</w:t>
            </w:r>
            <w:r w:rsidRPr="00380252">
              <w:rPr>
                <w:color w:val="000000"/>
                <w:sz w:val="20"/>
                <w:szCs w:val="20"/>
                <w:lang w:val="mn-MN"/>
              </w:rPr>
              <w:t xml:space="preserve"> бусад загваруудтай харьцуулахад үнэмлэхүй багассан байна.</w:t>
            </w:r>
          </w:p>
          <w:p w14:paraId="774801BA" w14:textId="4FD08744" w:rsidR="00631925" w:rsidRPr="00197F55" w:rsidRDefault="00631925" w:rsidP="00037072">
            <w:pPr>
              <w:jc w:val="left"/>
              <w:rPr>
                <w:color w:val="000000"/>
                <w:sz w:val="20"/>
                <w:szCs w:val="20"/>
                <w:lang w:val="mn-MN"/>
              </w:rPr>
            </w:pPr>
          </w:p>
        </w:tc>
      </w:tr>
    </w:tbl>
    <w:p w14:paraId="41EFD018" w14:textId="2EA0DA01" w:rsidR="004A7862" w:rsidRPr="0077171C" w:rsidRDefault="00CC1AF9" w:rsidP="0077171C">
      <w:pPr>
        <w:rPr>
          <w:lang w:val="mn-MN"/>
        </w:rPr>
      </w:pPr>
      <w:r>
        <w:rPr>
          <w:b/>
          <w:lang w:val="mn-MN"/>
        </w:rPr>
        <w:t xml:space="preserve">11. </w:t>
      </w:r>
      <w:r w:rsidR="00C52826" w:rsidRPr="00C52826">
        <w:rPr>
          <w:b/>
          <w:lang w:val="mn-MN"/>
        </w:rPr>
        <w:t>ХОЁРДУГААР БҮЛЭГ: СУДАЛГААНЫ АРГА, АРГАЗҮЙ</w:t>
      </w:r>
      <w:r w:rsidR="00683893">
        <w:rPr>
          <w:b/>
          <w:lang w:val="mn-MN"/>
        </w:rPr>
        <w:t>:</w:t>
      </w:r>
    </w:p>
    <w:p w14:paraId="3E49811A" w14:textId="77777777" w:rsidR="006C4638" w:rsidRDefault="006C4638" w:rsidP="006C4638">
      <w:r>
        <w:t xml:space="preserve">Аргазүйн хэсэг нь бүхэлдээ </w:t>
      </w:r>
      <w:r w:rsidRPr="00BF6D32">
        <w:t>Монте-Карло</w:t>
      </w:r>
      <w:r>
        <w:t xml:space="preserve"> симуляцийн агуулга, үйл явцыг хамарна. </w:t>
      </w:r>
      <w:r w:rsidRPr="00100FF5">
        <w:t xml:space="preserve">Нэгдүгээрт, </w:t>
      </w:r>
      <w:r>
        <w:t xml:space="preserve">гурван </w:t>
      </w:r>
      <w:r w:rsidRPr="00100FF5">
        <w:t>өөр</w:t>
      </w:r>
      <w:r>
        <w:t xml:space="preserve"> ӨҮП</w:t>
      </w:r>
      <w:r w:rsidRPr="00100FF5">
        <w:t>-</w:t>
      </w:r>
      <w:r>
        <w:t xml:space="preserve">аас хугацаан цувааны өгөгдлийг </w:t>
      </w:r>
      <w:r w:rsidRPr="00100FF5">
        <w:t xml:space="preserve">хэрхэн үүсгэх талаар </w:t>
      </w:r>
      <w:r>
        <w:t>авч үзэх болно</w:t>
      </w:r>
      <w:r w:rsidRPr="00100FF5">
        <w:t>. Хоёрдугаарт, бид эдгээр</w:t>
      </w:r>
      <w:r>
        <w:t xml:space="preserve"> таамаглалын гүйцэтгэлд</w:t>
      </w:r>
      <w:r w:rsidRPr="00100FF5">
        <w:t xml:space="preserve"> </w:t>
      </w:r>
      <w:r>
        <w:t>хугацааны цувааны таамаглалын урт, үлдэгдэл санамсаргүй хэмжигдэхүүний вариац болон баггинг аргазүйн бүүтстрап хийх тоо хэрхэн таамаглалын нарийвчлалд нөлөөлөхийг тооцно</w:t>
      </w:r>
      <w:r w:rsidRPr="00100FF5">
        <w:t xml:space="preserve">. Гуравдугаарт, бид </w:t>
      </w:r>
      <w:r>
        <w:t xml:space="preserve">ашиглах баггинг </w:t>
      </w:r>
      <w:r w:rsidRPr="00100FF5">
        <w:t xml:space="preserve">машин сурах алгоритмыг </w:t>
      </w:r>
      <w:r>
        <w:t xml:space="preserve">хэрхэн ашиглах талаар нарийвчлан авч үзэх болно. </w:t>
      </w:r>
    </w:p>
    <w:p w14:paraId="24EA9D43" w14:textId="77777777" w:rsidR="006C4638" w:rsidRPr="00360CC0" w:rsidRDefault="006C4638" w:rsidP="006C4638">
      <w:pPr>
        <w:rPr>
          <w:b/>
        </w:rPr>
      </w:pPr>
      <w:bookmarkStart w:id="4" w:name="_Toc41812884"/>
      <w:r w:rsidRPr="00360CC0">
        <w:rPr>
          <w:b/>
        </w:rPr>
        <w:t>Өгөгдөл үүсгэх процесс (ӨҮП)</w:t>
      </w:r>
      <w:bookmarkEnd w:id="4"/>
    </w:p>
    <w:p w14:paraId="579FCC82" w14:textId="77777777" w:rsidR="006C4638" w:rsidRDefault="006C4638" w:rsidP="006C4638">
      <w:pPr>
        <w:rPr>
          <w:bCs/>
          <w:color w:val="000000"/>
          <w:szCs w:val="24"/>
        </w:rPr>
      </w:pPr>
      <w:r w:rsidRPr="004A22FD">
        <w:rPr>
          <w:szCs w:val="24"/>
        </w:rPr>
        <w:t>Бид судалгаандаа практикт хамгийн түгээмэл ашиглагддаг, хэвийн тархсан үлдэгдэл санамсаргүй хэмжигдэхү</w:t>
      </w:r>
      <w:r>
        <w:rPr>
          <w:szCs w:val="24"/>
        </w:rPr>
        <w:t>үн бүхий авторегрессив (А</w:t>
      </w:r>
      <w:r w:rsidRPr="00D44B0A">
        <w:rPr>
          <w:szCs w:val="24"/>
        </w:rPr>
        <w:t>R</w:t>
      </w:r>
      <w:r>
        <w:rPr>
          <w:szCs w:val="24"/>
        </w:rPr>
        <w:t>), thre</w:t>
      </w:r>
      <w:r w:rsidRPr="004A22FD">
        <w:rPr>
          <w:szCs w:val="24"/>
        </w:rPr>
        <w:t xml:space="preserve">shold авторегрессив загвар (TAR) болон  </w:t>
      </w:r>
      <w:r w:rsidRPr="004A22FD">
        <w:rPr>
          <w:bCs/>
          <w:color w:val="000000"/>
          <w:szCs w:val="24"/>
        </w:rPr>
        <w:t>Ерөнхийлсөн авторегрессив нөхцөлт хетероскедастик (</w:t>
      </w:r>
      <w:r>
        <w:rPr>
          <w:bCs/>
          <w:color w:val="000000"/>
          <w:szCs w:val="24"/>
        </w:rPr>
        <w:t>GARCH</w:t>
      </w:r>
      <w:r w:rsidRPr="004A22FD">
        <w:rPr>
          <w:bCs/>
          <w:color w:val="000000"/>
          <w:szCs w:val="24"/>
        </w:rPr>
        <w:t xml:space="preserve">) </w:t>
      </w:r>
      <w:r>
        <w:rPr>
          <w:bCs/>
          <w:color w:val="000000"/>
          <w:szCs w:val="24"/>
        </w:rPr>
        <w:lastRenderedPageBreak/>
        <w:t xml:space="preserve">процессуудыг авч үзэх болно. ӨҮП нэг бүрийн хувьд N=100 урттай хугацааны цувааг үүсгэх </w:t>
      </w:r>
      <w:r w:rsidRPr="00D44B0A">
        <w:rPr>
          <w:bCs/>
          <w:color w:val="000000"/>
          <w:szCs w:val="24"/>
        </w:rPr>
        <w:t>(</w:t>
      </w:r>
      <w:r>
        <w:rPr>
          <w:bCs/>
          <w:color w:val="000000"/>
          <w:szCs w:val="24"/>
        </w:rPr>
        <w:t>сургалтын өгөгдөл</w:t>
      </w:r>
      <w:r w:rsidRPr="00D44B0A">
        <w:rPr>
          <w:bCs/>
          <w:color w:val="000000"/>
          <w:szCs w:val="24"/>
        </w:rPr>
        <w:t>)</w:t>
      </w:r>
      <w:r>
        <w:rPr>
          <w:bCs/>
          <w:color w:val="000000"/>
          <w:szCs w:val="24"/>
        </w:rPr>
        <w:t xml:space="preserve"> бөгөөд түүврээс гаднах таамаглалын алдааг хэмжихдээ дараагийн 1, 6 болон 12 дахь бодит утгатай </w:t>
      </w:r>
      <w:r w:rsidRPr="00D44B0A">
        <w:rPr>
          <w:bCs/>
          <w:color w:val="000000"/>
          <w:szCs w:val="24"/>
        </w:rPr>
        <w:t>(</w:t>
      </w:r>
      <w:r>
        <w:rPr>
          <w:bCs/>
          <w:color w:val="000000"/>
          <w:szCs w:val="24"/>
        </w:rPr>
        <w:t>тестийн өгөгдөл</w:t>
      </w:r>
      <w:r w:rsidRPr="00D44B0A">
        <w:rPr>
          <w:bCs/>
          <w:color w:val="000000"/>
          <w:szCs w:val="24"/>
        </w:rPr>
        <w:t>)</w:t>
      </w:r>
      <w:r>
        <w:rPr>
          <w:bCs/>
          <w:color w:val="000000"/>
          <w:szCs w:val="24"/>
        </w:rPr>
        <w:t xml:space="preserve"> харьцуулах болно. Бидний ӨҮП-ийн ерөнхий хэлбэр тэгшитгэл хэлбэрээр харагдаж байна. </w:t>
      </w:r>
    </w:p>
    <w:p w14:paraId="287587C5" w14:textId="77777777" w:rsidR="006C4638" w:rsidRPr="00707D7B" w:rsidRDefault="006C4638" w:rsidP="006C4638">
      <w:pPr>
        <w:pStyle w:val="ListParagraph"/>
        <w:numPr>
          <w:ilvl w:val="0"/>
          <w:numId w:val="12"/>
        </w:numPr>
        <w:spacing w:before="200" w:line="276" w:lineRule="auto"/>
        <w:jc w:val="left"/>
        <w:rPr>
          <w:bCs/>
          <w:color w:val="000000"/>
          <w:szCs w:val="24"/>
        </w:rPr>
      </w:pPr>
      <w:r w:rsidRPr="00707D7B">
        <w:rPr>
          <w:bCs/>
          <w:color w:val="000000"/>
          <w:szCs w:val="24"/>
        </w:rPr>
        <w:t>Авторегрессив (АR) загвар</w:t>
      </w:r>
    </w:p>
    <w:p w14:paraId="3FE663AA" w14:textId="77777777" w:rsidR="006C4638" w:rsidRPr="006624C1" w:rsidRDefault="006C4638" w:rsidP="006C4638">
      <w:pPr>
        <w:pStyle w:val="ListParagraph"/>
        <w:ind w:left="1440"/>
        <w:rPr>
          <w:bCs/>
          <w:color w:val="000000"/>
          <w:szCs w:val="24"/>
        </w:rPr>
      </w:pPr>
      <m:oMathPara>
        <m:oMathParaPr>
          <m:jc m:val="center"/>
        </m:oMathParaPr>
        <m:oMath>
          <m:r>
            <w:rPr>
              <w:rFonts w:ascii="Cambria Math" w:hAnsi="Cambria Math"/>
              <w:color w:val="000000"/>
              <w:szCs w:val="24"/>
            </w:rPr>
            <m:t>AR</m:t>
          </m:r>
          <m:d>
            <m:dPr>
              <m:ctrlPr>
                <w:rPr>
                  <w:rFonts w:ascii="Cambria Math" w:hAnsi="Cambria Math"/>
                  <w:bCs/>
                  <w:i/>
                  <w:color w:val="000000"/>
                  <w:szCs w:val="24"/>
                </w:rPr>
              </m:ctrlPr>
            </m:dPr>
            <m:e>
              <m:r>
                <w:rPr>
                  <w:rFonts w:ascii="Cambria Math" w:hAnsi="Cambria Math"/>
                  <w:color w:val="000000"/>
                  <w:szCs w:val="24"/>
                </w:rPr>
                <m:t>2</m:t>
              </m:r>
            </m:e>
          </m:d>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=0.5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+0.45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oMath>
      </m:oMathPara>
    </w:p>
    <w:p w14:paraId="048A3519" w14:textId="77777777" w:rsidR="006C4638" w:rsidRPr="003775CC" w:rsidRDefault="003A251E" w:rsidP="006C4638">
      <w:pPr>
        <w:pStyle w:val="ListParagraph"/>
        <w:ind w:left="1440"/>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~N(0,1)</m:t>
          </m:r>
        </m:oMath>
      </m:oMathPara>
    </w:p>
    <w:p w14:paraId="4523A65F" w14:textId="77777777" w:rsidR="006C4638" w:rsidRPr="00D54238" w:rsidRDefault="006C4638" w:rsidP="006C4638">
      <w:pPr>
        <w:pStyle w:val="ListParagraph"/>
        <w:ind w:left="1440"/>
        <w:rPr>
          <w:bCs/>
          <w:color w:val="000000"/>
          <w:szCs w:val="24"/>
        </w:rPr>
      </w:pPr>
    </w:p>
    <w:p w14:paraId="03B25D63" w14:textId="77777777" w:rsidR="006C4638" w:rsidRDefault="006C4638" w:rsidP="006C4638">
      <w:pPr>
        <w:pStyle w:val="ListParagraph"/>
        <w:numPr>
          <w:ilvl w:val="0"/>
          <w:numId w:val="12"/>
        </w:numPr>
        <w:spacing w:before="200" w:line="276" w:lineRule="auto"/>
        <w:jc w:val="left"/>
        <w:rPr>
          <w:bCs/>
          <w:color w:val="000000"/>
          <w:szCs w:val="24"/>
        </w:rPr>
      </w:pPr>
      <w:r w:rsidRPr="003775CC">
        <w:rPr>
          <w:bCs/>
          <w:color w:val="000000"/>
          <w:szCs w:val="24"/>
        </w:rPr>
        <w:t xml:space="preserve">Threshold autoregressive </w:t>
      </w:r>
      <w:r>
        <w:rPr>
          <w:bCs/>
          <w:color w:val="000000"/>
          <w:szCs w:val="24"/>
        </w:rPr>
        <w:t>(TAR(2</w:t>
      </w:r>
      <w:r w:rsidRPr="003775CC">
        <w:rPr>
          <w:bCs/>
          <w:color w:val="000000"/>
          <w:szCs w:val="24"/>
        </w:rPr>
        <w:t>)</w:t>
      </w:r>
      <w:r>
        <w:rPr>
          <w:bCs/>
          <w:color w:val="000000"/>
          <w:szCs w:val="24"/>
        </w:rPr>
        <w:t>)</w:t>
      </w:r>
      <w:r w:rsidRPr="003775CC">
        <w:rPr>
          <w:bCs/>
          <w:color w:val="000000"/>
          <w:szCs w:val="24"/>
        </w:rPr>
        <w:t xml:space="preserve"> </w:t>
      </w:r>
      <w:r>
        <w:rPr>
          <w:bCs/>
          <w:color w:val="000000"/>
          <w:szCs w:val="24"/>
        </w:rPr>
        <w:t>загвар</w:t>
      </w:r>
    </w:p>
    <w:p w14:paraId="6CB54E64" w14:textId="77777777" w:rsidR="006C4638" w:rsidRPr="00571273" w:rsidRDefault="003A251E" w:rsidP="006C4638">
      <w:pPr>
        <w:ind w:left="360"/>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m:t>
          </m:r>
          <m:d>
            <m:dPr>
              <m:begChr m:val="{"/>
              <m:endChr m:val=""/>
              <m:ctrlPr>
                <w:rPr>
                  <w:rFonts w:ascii="Cambria Math" w:hAnsi="Cambria Math"/>
                  <w:bCs/>
                  <w:i/>
                  <w:color w:val="000000"/>
                  <w:szCs w:val="24"/>
                </w:rPr>
              </m:ctrlPr>
            </m:dPr>
            <m:e>
              <m:eqArr>
                <m:eqArrPr>
                  <m:ctrlPr>
                    <w:rPr>
                      <w:rFonts w:ascii="Cambria Math" w:hAnsi="Cambria Math"/>
                      <w:bCs/>
                      <w:i/>
                      <w:color w:val="000000"/>
                      <w:szCs w:val="24"/>
                    </w:rPr>
                  </m:ctrlPr>
                </m:eqArrPr>
                <m:e>
                  <m:r>
                    <w:rPr>
                      <w:rFonts w:ascii="Cambria Math" w:hAnsi="Cambria Math"/>
                      <w:color w:val="000000"/>
                      <w:szCs w:val="24"/>
                    </w:rPr>
                    <m:t>0.1</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+0.09</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энд </m:t>
                  </m:r>
                  <m:d>
                    <m:dPr>
                      <m:begChr m:val="|"/>
                      <m:endChr m:val="|"/>
                      <m:ctrlPr>
                        <w:rPr>
                          <w:rFonts w:ascii="Cambria Math" w:hAnsi="Cambria Math"/>
                          <w:bCs/>
                          <w:i/>
                          <w:color w:val="000000"/>
                          <w:szCs w:val="24"/>
                        </w:rPr>
                      </m:ctrlPr>
                    </m:dPr>
                    <m:e>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e>
                  </m:d>
                  <m:r>
                    <w:rPr>
                      <w:rFonts w:ascii="Cambria Math" w:hAnsi="Cambria Math"/>
                      <w:color w:val="000000"/>
                      <w:szCs w:val="24"/>
                    </w:rPr>
                    <m:t>≤0</m:t>
                  </m:r>
                  <m:ctrlPr>
                    <w:rPr>
                      <w:rFonts w:ascii="Cambria Math" w:hAnsi="Cambria Math"/>
                      <w:i/>
                      <w:color w:val="000000"/>
                      <w:szCs w:val="24"/>
                    </w:rPr>
                  </m:ctrlPr>
                </m:e>
                <m:e>
                  <m:r>
                    <w:rPr>
                      <w:rFonts w:ascii="Cambria Math" w:hAnsi="Cambria Math"/>
                      <w:color w:val="000000"/>
                      <w:szCs w:val="24"/>
                    </w:rPr>
                    <m:t>0.2</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+0.05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энд </m:t>
                  </m:r>
                  <m:d>
                    <m:dPr>
                      <m:begChr m:val="|"/>
                      <m:endChr m:val="|"/>
                      <m:ctrlPr>
                        <w:rPr>
                          <w:rFonts w:ascii="Cambria Math" w:hAnsi="Cambria Math"/>
                          <w:bCs/>
                          <w:i/>
                          <w:color w:val="000000"/>
                          <w:szCs w:val="24"/>
                        </w:rPr>
                      </m:ctrlPr>
                    </m:dPr>
                    <m:e>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e>
                  </m:d>
                  <m:r>
                    <w:rPr>
                      <w:rFonts w:ascii="Cambria Math" w:hAnsi="Cambria Math"/>
                      <w:color w:val="000000"/>
                      <w:szCs w:val="24"/>
                    </w:rPr>
                    <m:t>&gt;0</m:t>
                  </m:r>
                </m:e>
              </m:eqArr>
            </m:e>
          </m:d>
        </m:oMath>
      </m:oMathPara>
    </w:p>
    <w:p w14:paraId="028D51B6" w14:textId="77777777" w:rsidR="006C4638" w:rsidRPr="00571273" w:rsidRDefault="003A251E" w:rsidP="006C4638">
      <w:pPr>
        <w:ind w:left="360"/>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~N(0,1)</m:t>
          </m:r>
        </m:oMath>
      </m:oMathPara>
    </w:p>
    <w:p w14:paraId="02845E81" w14:textId="77777777" w:rsidR="006C4638" w:rsidRDefault="006C4638" w:rsidP="006C4638">
      <w:pPr>
        <w:pStyle w:val="ListParagraph"/>
        <w:numPr>
          <w:ilvl w:val="0"/>
          <w:numId w:val="12"/>
        </w:numPr>
        <w:spacing w:before="200" w:line="276" w:lineRule="auto"/>
        <w:jc w:val="left"/>
      </w:pPr>
      <w:r>
        <w:t>GARCH (2,2) загвар</w:t>
      </w:r>
    </w:p>
    <w:p w14:paraId="2B2A34DD" w14:textId="77777777" w:rsidR="006C4638" w:rsidRPr="006624C1" w:rsidRDefault="003A251E" w:rsidP="006C4638">
      <w:pPr>
        <w:pStyle w:val="ListParagraph"/>
      </w:pPr>
      <m:oMathPara>
        <m:oMathParaPr>
          <m:jc m:val="center"/>
        </m:oMathPara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r>
            <w:rPr>
              <w:rFonts w:ascii="Cambria Math" w:hAnsi="Cambria Math"/>
            </w:rPr>
            <m:t>=0.12</m:t>
          </m:r>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hAnsi="Cambria Math"/>
            </w:rPr>
            <m:t>+0.04</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hAnsi="Cambria Math"/>
            </w:rPr>
            <m:t>+0.08</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r>
            <w:rPr>
              <w:rFonts w:ascii="Cambria Math" w:hAnsi="Cambria Math"/>
            </w:rPr>
            <m:t>+-0.05</m:t>
          </m:r>
          <m:sSubSup>
            <m:sSubSupPr>
              <m:ctrlPr>
                <w:rPr>
                  <w:rFonts w:ascii="Cambria Math" w:hAnsi="Cambria Math"/>
                  <w:i/>
                </w:rPr>
              </m:ctrlPr>
            </m:sSubSupPr>
            <m:e>
              <m:r>
                <w:rPr>
                  <w:rFonts w:ascii="Cambria Math" w:hAnsi="Cambria Math"/>
                </w:rPr>
                <m:t>σ</m:t>
              </m:r>
            </m:e>
            <m:sub>
              <m:r>
                <w:rPr>
                  <w:rFonts w:ascii="Cambria Math" w:hAnsi="Cambria Math"/>
                </w:rPr>
                <m:t>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m:oMathPara>
    </w:p>
    <w:p w14:paraId="0D3ABD07" w14:textId="77777777" w:rsidR="006C4638" w:rsidRPr="00AB236F" w:rsidRDefault="003A251E" w:rsidP="006C4638">
      <w:pPr>
        <w:pStyle w:val="ListParagraph"/>
        <w:rPr>
          <w:i/>
        </w:rPr>
      </w:pPr>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~N(0,1)</m:t>
          </m:r>
        </m:oMath>
      </m:oMathPara>
    </w:p>
    <w:p w14:paraId="217270F7" w14:textId="77777777" w:rsidR="006C4638" w:rsidRDefault="006C4638" w:rsidP="006C4638">
      <w:pPr>
        <w:rPr>
          <w:bCs/>
          <w:color w:val="000000"/>
          <w:szCs w:val="24"/>
        </w:rPr>
      </w:pPr>
      <w:r>
        <w:rPr>
          <w:bCs/>
          <w:color w:val="000000"/>
          <w:szCs w:val="24"/>
        </w:rPr>
        <w:t>Дээрх ерөнхий хэлбэрийн тавил дээр үндэслэн бүүтстрапын тооны өөрчлөлт таамаглалын гажуудал болон MSE</w:t>
      </w:r>
      <w:r w:rsidRPr="00D44B0A">
        <w:rPr>
          <w:bCs/>
          <w:color w:val="000000"/>
          <w:szCs w:val="24"/>
        </w:rPr>
        <w:t xml:space="preserve"> </w:t>
      </w:r>
      <w:r>
        <w:rPr>
          <w:bCs/>
          <w:color w:val="000000"/>
          <w:szCs w:val="24"/>
        </w:rPr>
        <w:t>-д хэрхэн нөлөөлөхийг авч үзэхдээ 100 удаагийн бүүтстрап дахин түүвэрлэлтийг ашиглана. Үлдэгдэл санамсаргүй хэмжигдэхүүний хувьд стандарт хэвийн тархалт болон 20,40 чөлөөний зэрэгтэй хувилбаруудыг туршиж үзнэ. Коэффициэнтүүдийг нэгж язгууртай ойрхон эсвэл цагаан шуугиантай ойр гэх байдлаар өргөтгөх болно.</w:t>
      </w:r>
    </w:p>
    <w:p w14:paraId="3E6468C8" w14:textId="77777777" w:rsidR="006C4638" w:rsidRPr="00750B53" w:rsidRDefault="006C4638" w:rsidP="006C4638">
      <w:pPr>
        <w:rPr>
          <w:b/>
          <w:color w:val="000000"/>
          <w:szCs w:val="24"/>
        </w:rPr>
      </w:pPr>
      <w:r w:rsidRPr="00750B53">
        <w:rPr>
          <w:b/>
          <w:color w:val="000000"/>
          <w:szCs w:val="24"/>
        </w:rPr>
        <w:t>Үлдэгдэл санамсаргүй хэмжигдэхүүний тархалтын шинжилгээ.</w:t>
      </w:r>
    </w:p>
    <w:p w14:paraId="50B63BE5" w14:textId="2CBA9707" w:rsidR="006C4638" w:rsidRDefault="006C4638" w:rsidP="00AC40FD">
      <w:pPr>
        <w:rPr>
          <w:bCs/>
          <w:color w:val="000000"/>
          <w:szCs w:val="24"/>
        </w:rPr>
      </w:pPr>
      <w:r>
        <w:rPr>
          <w:bCs/>
          <w:color w:val="000000"/>
          <w:szCs w:val="24"/>
        </w:rPr>
        <w:t>Үлдэгдэл санамсаргүй хэмжигдэхүүний вариац болон тархалтын шинж чанар нь таамаглалын гүйцэтгэлд хэрхэн нөлөөлөх нь сонирхолтой юм. Энгийн AR загварын хувьд бага вариацтай хэвийн тархалттай  загвар нь таамаглалын бага гажуудалтай байна гэсэн хүлээлттэй байна. Харин бага чөлөөний зэрэгтэй стьюдент тархалт нь энгийн таамаглалын алдааг нэмэгдүүлэх хандлагатай харин баггинг аргазүйн хувьд энэ асуудлыг хэрхэн шийдэхийг уг шинжилгээгээр авч үзнэ. Дараах зурагт хэвийн тархалт болон стьюдент тархалтын нягтын дүрслэлийг харуулав.</w:t>
      </w:r>
    </w:p>
    <w:p w14:paraId="7A248EB7" w14:textId="77777777" w:rsidR="006C4638" w:rsidRPr="00A5469C" w:rsidRDefault="006C4638" w:rsidP="006C4638">
      <w:pPr>
        <w:rPr>
          <w:b/>
          <w:color w:val="000000"/>
          <w:szCs w:val="24"/>
        </w:rPr>
      </w:pPr>
      <w:r>
        <w:rPr>
          <w:b/>
          <w:color w:val="000000"/>
          <w:szCs w:val="24"/>
        </w:rPr>
        <w:t>Процессын</w:t>
      </w:r>
      <w:r w:rsidRPr="00A5469C">
        <w:rPr>
          <w:b/>
          <w:color w:val="000000"/>
          <w:szCs w:val="24"/>
        </w:rPr>
        <w:t xml:space="preserve"> шинжилгээ.</w:t>
      </w:r>
    </w:p>
    <w:p w14:paraId="6783EA1B" w14:textId="77777777" w:rsidR="006C4638" w:rsidRDefault="006C4638" w:rsidP="006C4638">
      <w:pPr>
        <w:rPr>
          <w:bCs/>
          <w:color w:val="000000"/>
          <w:szCs w:val="24"/>
        </w:rPr>
      </w:pPr>
      <w:r>
        <w:rPr>
          <w:bCs/>
          <w:color w:val="000000"/>
          <w:szCs w:val="24"/>
        </w:rPr>
        <w:t>Тухайн процессын хувьд нэгж язгууртай ойрхон, цагаан шуугиантай ойрхон байх асуудлыг авч үзнэ. AR(2) процессын хувьд дараах гурван нөхцөлийн уулзвар дээр тогтвортой байх нөхцөлийг авч үзэх боломжтой. (Зураг)</w:t>
      </w:r>
    </w:p>
    <w:p w14:paraId="4AB8EFBD" w14:textId="77777777" w:rsidR="006C4638" w:rsidRPr="00502ABD" w:rsidRDefault="003A251E" w:rsidP="006C4638">
      <w:pPr>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ϕ</m:t>
              </m:r>
            </m:e>
            <m:sub>
              <m:r>
                <w:rPr>
                  <w:rFonts w:ascii="Cambria Math" w:hAnsi="Cambria Math"/>
                  <w:color w:val="000000"/>
                  <w:szCs w:val="24"/>
                </w:rPr>
                <m:t>1</m:t>
              </m:r>
            </m:sub>
          </m:sSub>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ϕ</m:t>
              </m:r>
            </m:e>
            <m:sub>
              <m:r>
                <w:rPr>
                  <w:rFonts w:ascii="Cambria Math" w:hAnsi="Cambria Math"/>
                  <w:color w:val="000000"/>
                  <w:szCs w:val="24"/>
                </w:rPr>
                <m:t>2</m:t>
              </m:r>
            </m:sub>
          </m:sSub>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ϵ</m:t>
              </m:r>
            </m:e>
            <m:sub>
              <m:r>
                <w:rPr>
                  <w:rFonts w:ascii="Cambria Math" w:hAnsi="Cambria Math"/>
                  <w:color w:val="000000"/>
                  <w:szCs w:val="24"/>
                </w:rPr>
                <m:t>t</m:t>
              </m:r>
            </m:sub>
          </m:sSub>
        </m:oMath>
      </m:oMathPara>
    </w:p>
    <w:p w14:paraId="33D20F03" w14:textId="77777777" w:rsidR="006C4638" w:rsidRDefault="003A251E" w:rsidP="006C4638">
      <w:pPr>
        <w:pStyle w:val="ListParagraph"/>
        <w:numPr>
          <w:ilvl w:val="0"/>
          <w:numId w:val="11"/>
        </w:numPr>
        <w:spacing w:before="200" w:line="276" w:lineRule="auto"/>
        <w:jc w:val="left"/>
        <w:rPr>
          <w:bCs/>
          <w:color w:val="000000"/>
          <w:szCs w:val="24"/>
        </w:rPr>
      </w:pPr>
      <m:oMath>
        <m:sSub>
          <m:sSubPr>
            <m:ctrlPr>
              <w:rPr>
                <w:rFonts w:ascii="Cambria Math" w:hAnsi="Cambria Math"/>
                <w:bCs/>
                <w:i/>
                <w:color w:val="000000"/>
                <w:szCs w:val="24"/>
              </w:rPr>
            </m:ctrlPr>
          </m:sSubPr>
          <m:e>
            <m:r>
              <w:rPr>
                <w:rFonts w:ascii="Cambria Math" w:hAnsi="Cambria Math"/>
                <w:color w:val="000000"/>
                <w:szCs w:val="24"/>
              </w:rPr>
              <m:t>ϕ</m:t>
            </m:r>
          </m:e>
          <m:sub>
            <m:r>
              <w:rPr>
                <w:rFonts w:ascii="Cambria Math" w:hAnsi="Cambria Math"/>
                <w:color w:val="000000"/>
                <w:szCs w:val="24"/>
              </w:rPr>
              <m:t>2</m:t>
            </m:r>
          </m:sub>
        </m:sSub>
        <m:r>
          <w:rPr>
            <w:rFonts w:ascii="Cambria Math" w:hAnsi="Cambria Math"/>
            <w:color w:val="000000"/>
            <w:szCs w:val="24"/>
          </w:rPr>
          <m:t>&lt;1+</m:t>
        </m:r>
        <m:sSub>
          <m:sSubPr>
            <m:ctrlPr>
              <w:rPr>
                <w:rFonts w:ascii="Cambria Math" w:hAnsi="Cambria Math"/>
                <w:bCs/>
                <w:i/>
                <w:color w:val="000000"/>
                <w:szCs w:val="24"/>
              </w:rPr>
            </m:ctrlPr>
          </m:sSubPr>
          <m:e>
            <m:r>
              <w:rPr>
                <w:rFonts w:ascii="Cambria Math" w:hAnsi="Cambria Math"/>
                <w:color w:val="000000"/>
                <w:szCs w:val="24"/>
              </w:rPr>
              <m:t>ϕ</m:t>
            </m:r>
          </m:e>
          <m:sub>
            <m:r>
              <w:rPr>
                <w:rFonts w:ascii="Cambria Math" w:hAnsi="Cambria Math"/>
                <w:color w:val="000000"/>
                <w:szCs w:val="24"/>
              </w:rPr>
              <m:t>1</m:t>
            </m:r>
          </m:sub>
        </m:sSub>
      </m:oMath>
    </w:p>
    <w:p w14:paraId="1C96A867" w14:textId="77777777" w:rsidR="006C4638" w:rsidRDefault="003A251E" w:rsidP="006C4638">
      <w:pPr>
        <w:pStyle w:val="ListParagraph"/>
        <w:numPr>
          <w:ilvl w:val="0"/>
          <w:numId w:val="11"/>
        </w:numPr>
        <w:spacing w:before="200" w:line="276" w:lineRule="auto"/>
        <w:jc w:val="left"/>
        <w:rPr>
          <w:bCs/>
          <w:color w:val="000000"/>
          <w:szCs w:val="24"/>
        </w:rPr>
      </w:pPr>
      <m:oMath>
        <m:sSub>
          <m:sSubPr>
            <m:ctrlPr>
              <w:rPr>
                <w:rFonts w:ascii="Cambria Math" w:hAnsi="Cambria Math"/>
                <w:bCs/>
                <w:i/>
                <w:color w:val="000000"/>
                <w:szCs w:val="24"/>
              </w:rPr>
            </m:ctrlPr>
          </m:sSubPr>
          <m:e>
            <m:r>
              <w:rPr>
                <w:rFonts w:ascii="Cambria Math" w:hAnsi="Cambria Math"/>
                <w:color w:val="000000"/>
                <w:szCs w:val="24"/>
              </w:rPr>
              <m:t>ϕ</m:t>
            </m:r>
          </m:e>
          <m:sub>
            <m:r>
              <w:rPr>
                <w:rFonts w:ascii="Cambria Math" w:hAnsi="Cambria Math"/>
                <w:color w:val="000000"/>
                <w:szCs w:val="24"/>
              </w:rPr>
              <m:t>2</m:t>
            </m:r>
          </m:sub>
        </m:sSub>
        <m:r>
          <w:rPr>
            <w:rFonts w:ascii="Cambria Math" w:hAnsi="Cambria Math"/>
            <w:color w:val="000000"/>
            <w:szCs w:val="24"/>
          </w:rPr>
          <m:t>&lt;1-</m:t>
        </m:r>
        <m:sSub>
          <m:sSubPr>
            <m:ctrlPr>
              <w:rPr>
                <w:rFonts w:ascii="Cambria Math" w:hAnsi="Cambria Math"/>
                <w:bCs/>
                <w:i/>
                <w:color w:val="000000"/>
                <w:szCs w:val="24"/>
              </w:rPr>
            </m:ctrlPr>
          </m:sSubPr>
          <m:e>
            <m:r>
              <w:rPr>
                <w:rFonts w:ascii="Cambria Math" w:hAnsi="Cambria Math"/>
                <w:color w:val="000000"/>
                <w:szCs w:val="24"/>
              </w:rPr>
              <m:t>ϕ</m:t>
            </m:r>
          </m:e>
          <m:sub>
            <m:r>
              <w:rPr>
                <w:rFonts w:ascii="Cambria Math" w:hAnsi="Cambria Math"/>
                <w:color w:val="000000"/>
                <w:szCs w:val="24"/>
              </w:rPr>
              <m:t>1</m:t>
            </m:r>
          </m:sub>
        </m:sSub>
      </m:oMath>
    </w:p>
    <w:p w14:paraId="5AC747BD" w14:textId="77777777" w:rsidR="006C4638" w:rsidRDefault="003A251E" w:rsidP="006C4638">
      <w:pPr>
        <w:pStyle w:val="ListParagraph"/>
        <w:numPr>
          <w:ilvl w:val="0"/>
          <w:numId w:val="11"/>
        </w:numPr>
        <w:spacing w:before="200" w:line="276" w:lineRule="auto"/>
        <w:jc w:val="left"/>
        <w:rPr>
          <w:bCs/>
          <w:color w:val="000000"/>
          <w:szCs w:val="24"/>
        </w:rPr>
      </w:pPr>
      <m:oMath>
        <m:sSub>
          <m:sSubPr>
            <m:ctrlPr>
              <w:rPr>
                <w:rFonts w:ascii="Cambria Math" w:hAnsi="Cambria Math"/>
                <w:bCs/>
                <w:i/>
                <w:color w:val="000000"/>
                <w:szCs w:val="24"/>
              </w:rPr>
            </m:ctrlPr>
          </m:sSubPr>
          <m:e>
            <m:r>
              <w:rPr>
                <w:rFonts w:ascii="Cambria Math" w:hAnsi="Cambria Math"/>
                <w:color w:val="000000"/>
                <w:szCs w:val="24"/>
              </w:rPr>
              <m:t>ϕ</m:t>
            </m:r>
          </m:e>
          <m:sub>
            <m:r>
              <w:rPr>
                <w:rFonts w:ascii="Cambria Math" w:hAnsi="Cambria Math"/>
                <w:color w:val="000000"/>
                <w:szCs w:val="24"/>
              </w:rPr>
              <m:t>2</m:t>
            </m:r>
          </m:sub>
        </m:sSub>
        <m:r>
          <w:rPr>
            <w:rFonts w:ascii="Cambria Math" w:hAnsi="Cambria Math"/>
            <w:color w:val="000000"/>
            <w:szCs w:val="24"/>
          </w:rPr>
          <m:t>&gt;-1</m:t>
        </m:r>
      </m:oMath>
    </w:p>
    <w:p w14:paraId="42179823" w14:textId="0D40BE63" w:rsidR="006C4638" w:rsidRDefault="006C4638" w:rsidP="006C4638">
      <w:pPr>
        <w:rPr>
          <w:bCs/>
          <w:color w:val="000000"/>
          <w:szCs w:val="24"/>
        </w:rPr>
      </w:pPr>
      <w:r w:rsidRPr="00444EA4">
        <w:rPr>
          <w:bCs/>
          <w:color w:val="000000"/>
          <w:szCs w:val="24"/>
        </w:rPr>
        <w:t>Тогтвортой байх нөхцөлийн хүрээнд бид дараах коэффициэнтүүдийг ашиглах болно.</w:t>
      </w:r>
    </w:p>
    <w:p w14:paraId="1E345BCC" w14:textId="77777777" w:rsidR="006C4638" w:rsidRPr="00BF1848" w:rsidRDefault="006C4638" w:rsidP="006C4638">
      <w:pPr>
        <w:rPr>
          <w:b/>
          <w:color w:val="000000"/>
          <w:szCs w:val="24"/>
        </w:rPr>
      </w:pPr>
      <w:r>
        <w:rPr>
          <w:b/>
          <w:color w:val="000000"/>
          <w:szCs w:val="24"/>
        </w:rPr>
        <w:lastRenderedPageBreak/>
        <w:t>Бүүтстрап</w:t>
      </w:r>
      <w:r w:rsidRPr="00BF1848">
        <w:rPr>
          <w:b/>
          <w:color w:val="000000"/>
          <w:szCs w:val="24"/>
        </w:rPr>
        <w:t xml:space="preserve"> дахин түүвэрлэлтийн шинжилгээ.</w:t>
      </w:r>
    </w:p>
    <w:p w14:paraId="7945ED97" w14:textId="275F0A68" w:rsidR="006C4638" w:rsidRDefault="006C4638" w:rsidP="006C4638">
      <w:pPr>
        <w:rPr>
          <w:bCs/>
          <w:color w:val="000000"/>
          <w:szCs w:val="24"/>
        </w:rPr>
      </w:pPr>
      <w:r>
        <w:rPr>
          <w:bCs/>
          <w:color w:val="000000"/>
          <w:szCs w:val="24"/>
        </w:rPr>
        <w:t>Симуляцийн дахин түүвэрлэлтийн хувьд аль болох их хэмжээний бүүтстрап хийхийг шаарддаг билээ. Практикт бүүтстрапын тоог 500, 1000 болон түүнээс дээш байхыг илүүд үздэг. Харин бид энэхүү судалгаанд 100 удаагийн дахин түүвэрлэлтийн үр дүнг авч үзнэ. Жишээлбэл нэг цувааны хувьд 250 удаа бүүтстрап хийж таамаглалд дүрсэлбэл дараах дүр зураг харагдана. Дараах AR(2) ӨҮП бүхий симуляцийн цувааны хувьд таамаглалын замуудыг зурагт харууллаа.</w:t>
      </w:r>
    </w:p>
    <w:p w14:paraId="0AB8C347" w14:textId="77777777" w:rsidR="006C4638" w:rsidRPr="001B674E" w:rsidRDefault="006C4638" w:rsidP="006C4638">
      <w:pPr>
        <w:rPr>
          <w:bCs/>
          <w:color w:val="000000"/>
          <w:szCs w:val="24"/>
        </w:rPr>
      </w:pPr>
      <w:r>
        <w:rPr>
          <w:bCs/>
          <w:color w:val="000000"/>
          <w:szCs w:val="24"/>
        </w:rPr>
        <w:t>Үндсэн алгоритмыг дараах байдлаар тодорхойлж болох юм.</w:t>
      </w:r>
    </w:p>
    <w:p w14:paraId="6D28335D" w14:textId="77777777" w:rsidR="006C4638" w:rsidRPr="001B674E" w:rsidRDefault="006C4638" w:rsidP="006C4638">
      <w:pPr>
        <w:pStyle w:val="ListParagraph"/>
        <w:numPr>
          <w:ilvl w:val="0"/>
          <w:numId w:val="10"/>
        </w:numPr>
        <w:spacing w:before="200" w:line="276" w:lineRule="auto"/>
        <w:jc w:val="left"/>
        <w:rPr>
          <w:bCs/>
          <w:color w:val="000000"/>
          <w:szCs w:val="24"/>
        </w:rPr>
      </w:pPr>
      <w:r w:rsidRPr="001B674E">
        <w:rPr>
          <w:bCs/>
          <w:color w:val="000000"/>
          <w:szCs w:val="24"/>
        </w:rPr>
        <w:t>Харгалзах ӨҮП бүрд 100 урттай симуляцийн цуваа үүсгэх</w:t>
      </w:r>
    </w:p>
    <w:p w14:paraId="3A4755F2" w14:textId="77777777" w:rsidR="006C4638" w:rsidRPr="001B674E" w:rsidRDefault="006C4638" w:rsidP="006C4638">
      <w:pPr>
        <w:pStyle w:val="ListParagraph"/>
        <w:numPr>
          <w:ilvl w:val="0"/>
          <w:numId w:val="10"/>
        </w:numPr>
        <w:spacing w:before="200" w:line="276" w:lineRule="auto"/>
        <w:jc w:val="left"/>
        <w:rPr>
          <w:bCs/>
          <w:color w:val="000000"/>
          <w:szCs w:val="24"/>
        </w:rPr>
      </w:pPr>
      <w:r w:rsidRPr="001B674E">
        <w:rPr>
          <w:bCs/>
          <w:color w:val="000000"/>
          <w:szCs w:val="24"/>
        </w:rPr>
        <w:t xml:space="preserve">Тухайн цувааг АР(2) загвараар загварчилж, дараагийн h үеийн таамаглалыг хийх замаар </w:t>
      </w:r>
      <m:oMath>
        <m:sSubSup>
          <m:sSubSupPr>
            <m:ctrlPr>
              <w:rPr>
                <w:rFonts w:ascii="Cambria Math" w:hAnsi="Cambria Math"/>
                <w:bCs/>
                <w:i/>
                <w:color w:val="000000"/>
                <w:szCs w:val="24"/>
              </w:rPr>
            </m:ctrlPr>
          </m:sSubSupPr>
          <m:e>
            <m:r>
              <w:rPr>
                <w:rFonts w:ascii="Cambria Math" w:hAnsi="Cambria Math"/>
                <w:color w:val="000000"/>
                <w:szCs w:val="24"/>
              </w:rPr>
              <m:t>y</m:t>
            </m:r>
          </m:e>
          <m:sub>
            <m:r>
              <w:rPr>
                <w:rFonts w:ascii="Cambria Math" w:hAnsi="Cambria Math"/>
                <w:color w:val="000000"/>
                <w:szCs w:val="24"/>
              </w:rPr>
              <m:t>t+h</m:t>
            </m:r>
          </m:sub>
          <m:sup>
            <m:r>
              <w:rPr>
                <w:rFonts w:ascii="Cambria Math" w:hAnsi="Cambria Math"/>
                <w:color w:val="000000"/>
                <w:szCs w:val="24"/>
              </w:rPr>
              <m:t>org</m:t>
            </m:r>
          </m:sup>
        </m:sSubSup>
      </m:oMath>
      <w:r>
        <w:rPr>
          <w:bCs/>
          <w:color w:val="000000"/>
          <w:szCs w:val="24"/>
        </w:rPr>
        <w:t xml:space="preserve"> </w:t>
      </w:r>
      <w:r w:rsidRPr="001B674E">
        <w:rPr>
          <w:bCs/>
          <w:color w:val="000000"/>
          <w:szCs w:val="24"/>
        </w:rPr>
        <w:t>гаргаж авах</w:t>
      </w:r>
    </w:p>
    <w:p w14:paraId="5DB8F2C3" w14:textId="77777777" w:rsidR="006C4638" w:rsidRPr="001B674E" w:rsidRDefault="006C4638" w:rsidP="006C4638">
      <w:pPr>
        <w:pStyle w:val="ListParagraph"/>
        <w:numPr>
          <w:ilvl w:val="0"/>
          <w:numId w:val="10"/>
        </w:numPr>
        <w:spacing w:before="200" w:line="276" w:lineRule="auto"/>
        <w:jc w:val="left"/>
        <w:rPr>
          <w:bCs/>
          <w:color w:val="000000"/>
          <w:szCs w:val="24"/>
        </w:rPr>
      </w:pPr>
      <w:r w:rsidRPr="001B674E">
        <w:rPr>
          <w:bCs/>
          <w:color w:val="000000"/>
          <w:szCs w:val="24"/>
        </w:rPr>
        <w:t>Тухайн цувааг блок бүүтстрап хийх замаар B ширхэг цуваа гарган авч АР(2) загвараар таамаглал хийж үр дүнг дундажлах</w:t>
      </w:r>
      <w:r>
        <w:rPr>
          <w:bCs/>
          <w:color w:val="000000"/>
          <w:szCs w:val="24"/>
        </w:rPr>
        <w:t xml:space="preserve"> </w:t>
      </w:r>
      <m:oMath>
        <m:sSubSup>
          <m:sSubSupPr>
            <m:ctrlPr>
              <w:rPr>
                <w:rFonts w:ascii="Cambria Math" w:hAnsi="Cambria Math"/>
                <w:bCs/>
                <w:i/>
                <w:color w:val="000000"/>
                <w:szCs w:val="24"/>
              </w:rPr>
            </m:ctrlPr>
          </m:sSubSupPr>
          <m:e>
            <m:r>
              <w:rPr>
                <w:rFonts w:ascii="Cambria Math" w:hAnsi="Cambria Math"/>
                <w:color w:val="000000"/>
                <w:szCs w:val="24"/>
              </w:rPr>
              <m:t>y</m:t>
            </m:r>
          </m:e>
          <m:sub>
            <m:r>
              <w:rPr>
                <w:rFonts w:ascii="Cambria Math" w:hAnsi="Cambria Math"/>
                <w:color w:val="000000"/>
                <w:szCs w:val="24"/>
              </w:rPr>
              <m:t>t+t</m:t>
            </m:r>
          </m:sub>
          <m:sup>
            <m:r>
              <w:rPr>
                <w:rFonts w:ascii="Cambria Math" w:hAnsi="Cambria Math"/>
                <w:color w:val="000000"/>
                <w:szCs w:val="24"/>
              </w:rPr>
              <m:t>bag</m:t>
            </m:r>
          </m:sup>
        </m:sSubSup>
        <m:r>
          <w:rPr>
            <w:rFonts w:ascii="Cambria Math" w:hAnsi="Cambria Math"/>
            <w:color w:val="000000"/>
            <w:szCs w:val="24"/>
          </w:rPr>
          <m:t>=</m:t>
        </m:r>
        <m:f>
          <m:fPr>
            <m:ctrlPr>
              <w:rPr>
                <w:rFonts w:ascii="Cambria Math" w:hAnsi="Cambria Math"/>
                <w:bCs/>
                <w:i/>
                <w:color w:val="000000"/>
                <w:szCs w:val="24"/>
              </w:rPr>
            </m:ctrlPr>
          </m:fPr>
          <m:num>
            <m:nary>
              <m:naryPr>
                <m:chr m:val="∑"/>
                <m:ctrlPr>
                  <w:rPr>
                    <w:rFonts w:ascii="Cambria Math" w:hAnsi="Cambria Math"/>
                    <w:bCs/>
                    <w:i/>
                    <w:color w:val="000000"/>
                    <w:szCs w:val="24"/>
                  </w:rPr>
                </m:ctrlPr>
              </m:naryPr>
              <m:sub>
                <m:r>
                  <w:rPr>
                    <w:rFonts w:ascii="Cambria Math" w:hAnsi="Cambria Math"/>
                    <w:color w:val="000000"/>
                    <w:szCs w:val="24"/>
                  </w:rPr>
                  <m:t>i=1</m:t>
                </m:r>
              </m:sub>
              <m:sup>
                <m:r>
                  <w:rPr>
                    <w:rFonts w:ascii="Cambria Math" w:hAnsi="Cambria Math"/>
                    <w:color w:val="000000"/>
                    <w:szCs w:val="24"/>
                  </w:rPr>
                  <m:t>B</m:t>
                </m:r>
              </m:sup>
              <m:e>
                <m:sSubSup>
                  <m:sSubSupPr>
                    <m:ctrlPr>
                      <w:rPr>
                        <w:rFonts w:ascii="Cambria Math" w:hAnsi="Cambria Math"/>
                        <w:bCs/>
                        <w:i/>
                        <w:color w:val="000000"/>
                        <w:szCs w:val="24"/>
                      </w:rPr>
                    </m:ctrlPr>
                  </m:sSubSupPr>
                  <m:e>
                    <m:r>
                      <w:rPr>
                        <w:rFonts w:ascii="Cambria Math" w:hAnsi="Cambria Math"/>
                        <w:color w:val="000000"/>
                        <w:szCs w:val="24"/>
                      </w:rPr>
                      <m:t>y</m:t>
                    </m:r>
                  </m:e>
                  <m:sub>
                    <m:r>
                      <w:rPr>
                        <w:rFonts w:ascii="Cambria Math" w:hAnsi="Cambria Math"/>
                        <w:color w:val="000000"/>
                        <w:szCs w:val="24"/>
                      </w:rPr>
                      <m:t>t+h</m:t>
                    </m:r>
                  </m:sub>
                  <m:sup>
                    <m:r>
                      <w:rPr>
                        <w:rFonts w:ascii="Cambria Math" w:hAnsi="Cambria Math"/>
                        <w:color w:val="000000"/>
                        <w:szCs w:val="24"/>
                      </w:rPr>
                      <m:t>B</m:t>
                    </m:r>
                  </m:sup>
                </m:sSubSup>
              </m:e>
            </m:nary>
          </m:num>
          <m:den>
            <m:r>
              <w:rPr>
                <w:rFonts w:ascii="Cambria Math" w:hAnsi="Cambria Math"/>
                <w:color w:val="000000"/>
                <w:szCs w:val="24"/>
              </w:rPr>
              <m:t>B</m:t>
            </m:r>
          </m:den>
        </m:f>
      </m:oMath>
    </w:p>
    <w:p w14:paraId="1B46187B" w14:textId="77777777" w:rsidR="006C4638" w:rsidRPr="001B674E" w:rsidRDefault="006C4638" w:rsidP="006C4638">
      <w:pPr>
        <w:pStyle w:val="ListParagraph"/>
        <w:numPr>
          <w:ilvl w:val="0"/>
          <w:numId w:val="10"/>
        </w:numPr>
        <w:spacing w:before="200" w:line="276" w:lineRule="auto"/>
        <w:jc w:val="left"/>
        <w:rPr>
          <w:bCs/>
          <w:color w:val="000000"/>
          <w:szCs w:val="24"/>
        </w:rPr>
      </w:pPr>
      <w:r w:rsidRPr="001B674E">
        <w:rPr>
          <w:bCs/>
          <w:color w:val="000000"/>
          <w:szCs w:val="24"/>
        </w:rPr>
        <w:t>Гуравдугаар алхмын үр дүн бодит утгатай харьцуулах</w:t>
      </w:r>
    </w:p>
    <w:p w14:paraId="6B25E0E7" w14:textId="77777777" w:rsidR="006C4638" w:rsidRPr="001B674E" w:rsidRDefault="006C4638" w:rsidP="006C4638">
      <w:pPr>
        <w:pStyle w:val="ListParagraph"/>
        <w:numPr>
          <w:ilvl w:val="0"/>
          <w:numId w:val="10"/>
        </w:numPr>
        <w:spacing w:before="200" w:line="276" w:lineRule="auto"/>
        <w:jc w:val="left"/>
        <w:rPr>
          <w:bCs/>
          <w:color w:val="000000"/>
          <w:szCs w:val="24"/>
        </w:rPr>
      </w:pPr>
      <w:r w:rsidRPr="001B674E">
        <w:rPr>
          <w:bCs/>
          <w:color w:val="000000"/>
          <w:szCs w:val="24"/>
        </w:rPr>
        <w:t>1-4 дэх алхмыг 100 удаа давтах</w:t>
      </w:r>
    </w:p>
    <w:p w14:paraId="2731DCEE" w14:textId="77777777" w:rsidR="006C4638" w:rsidRPr="001B674E" w:rsidRDefault="006C4638" w:rsidP="006C4638">
      <w:pPr>
        <w:pStyle w:val="ListParagraph"/>
        <w:numPr>
          <w:ilvl w:val="0"/>
          <w:numId w:val="10"/>
        </w:numPr>
        <w:spacing w:before="200" w:line="276" w:lineRule="auto"/>
        <w:jc w:val="left"/>
        <w:rPr>
          <w:bCs/>
          <w:color w:val="000000"/>
          <w:szCs w:val="24"/>
        </w:rPr>
      </w:pPr>
      <w:r w:rsidRPr="001B674E">
        <w:rPr>
          <w:bCs/>
          <w:color w:val="000000"/>
          <w:szCs w:val="24"/>
        </w:rPr>
        <w:t xml:space="preserve">Нэгдсэн </w:t>
      </w:r>
      <w:r>
        <w:rPr>
          <w:bCs/>
          <w:color w:val="000000"/>
          <w:szCs w:val="24"/>
        </w:rPr>
        <w:t>MSE</w:t>
      </w:r>
      <w:r w:rsidRPr="001B674E">
        <w:rPr>
          <w:bCs/>
          <w:color w:val="000000"/>
          <w:szCs w:val="24"/>
        </w:rPr>
        <w:t xml:space="preserve"> болон гажуудлыг хэмжих</w:t>
      </w:r>
    </w:p>
    <w:p w14:paraId="3EF5563A" w14:textId="77777777" w:rsidR="006C4638" w:rsidRPr="00A05A4B" w:rsidRDefault="006C4638" w:rsidP="006C4638">
      <w:pPr>
        <w:rPr>
          <w:bCs/>
          <w:color w:val="000000"/>
          <w:szCs w:val="24"/>
        </w:rPr>
      </w:pPr>
      <w:r>
        <w:rPr>
          <w:bCs/>
          <w:color w:val="000000"/>
          <w:szCs w:val="24"/>
        </w:rPr>
        <w:t>Шинжилгээний хэсгийг нэгтгэн нэг хүснэгтэд багтаавал :</w:t>
      </w:r>
    </w:p>
    <w:p w14:paraId="64F9B8A6" w14:textId="77777777" w:rsidR="006C4638" w:rsidRDefault="006C4638" w:rsidP="006C4638">
      <w:pPr>
        <w:pStyle w:val="Caption"/>
        <w:keepNext/>
        <w:ind w:left="2272" w:firstLine="284"/>
      </w:pPr>
      <w:bookmarkStart w:id="5" w:name="_Toc42429598"/>
      <w:proofErr w:type="spellStart"/>
      <w:r>
        <w:t>Хүснэгт</w:t>
      </w:r>
      <w:proofErr w:type="spellEnd"/>
      <w:r>
        <w:t xml:space="preserve"> </w:t>
      </w:r>
      <w:fldSimple w:instr=" STYLEREF 1 \s ">
        <w:r>
          <w:t>III</w:t>
        </w:r>
      </w:fldSimple>
      <w:r>
        <w:noBreakHyphen/>
      </w:r>
      <w:fldSimple w:instr=" SEQ Хүснэгт \* ARABIC \s 1 ">
        <w:r>
          <w:t>1</w:t>
        </w:r>
      </w:fldSimple>
      <w:r>
        <w:t xml:space="preserve">. </w:t>
      </w:r>
      <w:proofErr w:type="spellStart"/>
      <w:r>
        <w:t>Шинжилгээний</w:t>
      </w:r>
      <w:proofErr w:type="spellEnd"/>
      <w:r>
        <w:t xml:space="preserve"> </w:t>
      </w:r>
      <w:proofErr w:type="spellStart"/>
      <w:r>
        <w:t>хувилбар</w:t>
      </w:r>
      <w:bookmarkEnd w:id="5"/>
      <w:proofErr w:type="spellEnd"/>
    </w:p>
    <w:tbl>
      <w:tblPr>
        <w:tblW w:w="4218" w:type="dxa"/>
        <w:jc w:val="center"/>
        <w:tblLook w:val="04A0" w:firstRow="1" w:lastRow="0" w:firstColumn="1" w:lastColumn="0" w:noHBand="0" w:noVBand="1"/>
      </w:tblPr>
      <w:tblGrid>
        <w:gridCol w:w="1838"/>
        <w:gridCol w:w="2380"/>
      </w:tblGrid>
      <w:tr w:rsidR="006C4638" w:rsidRPr="00444EA4" w14:paraId="2C5F3427" w14:textId="77777777" w:rsidTr="00117E94">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DA061" w14:textId="77777777" w:rsidR="006C4638" w:rsidRPr="00444EA4" w:rsidRDefault="006C4638" w:rsidP="00117E94">
            <w:pPr>
              <w:spacing w:after="0"/>
              <w:jc w:val="center"/>
              <w:rPr>
                <w:rFonts w:ascii="Calibri" w:hAnsi="Calibri" w:cs="Calibri"/>
                <w:noProof w:val="0"/>
                <w:color w:val="000000"/>
                <w:szCs w:val="24"/>
              </w:rPr>
            </w:pPr>
            <w:r w:rsidRPr="00444EA4">
              <w:rPr>
                <w:rFonts w:ascii="Calibri" w:hAnsi="Calibri" w:cs="Calibri"/>
                <w:noProof w:val="0"/>
                <w:color w:val="000000"/>
                <w:szCs w:val="24"/>
              </w:rPr>
              <w:t> </w:t>
            </w:r>
            <w:proofErr w:type="spellStart"/>
            <w:r w:rsidRPr="00445A9D">
              <w:rPr>
                <w:rFonts w:ascii="Calibri" w:hAnsi="Calibri" w:cs="Calibri"/>
                <w:noProof w:val="0"/>
                <w:color w:val="000000"/>
                <w:szCs w:val="24"/>
              </w:rPr>
              <w:t>Шинжилгээний</w:t>
            </w:r>
            <w:proofErr w:type="spellEnd"/>
            <w:r w:rsidRPr="00445A9D">
              <w:rPr>
                <w:rFonts w:ascii="Calibri" w:hAnsi="Calibri" w:cs="Calibri"/>
                <w:noProof w:val="0"/>
                <w:color w:val="000000"/>
                <w:szCs w:val="24"/>
              </w:rPr>
              <w:t xml:space="preserve"> </w:t>
            </w:r>
            <w:proofErr w:type="spellStart"/>
            <w:r w:rsidRPr="00445A9D">
              <w:rPr>
                <w:rFonts w:ascii="Calibri" w:hAnsi="Calibri" w:cs="Calibri"/>
                <w:noProof w:val="0"/>
                <w:color w:val="000000"/>
                <w:szCs w:val="24"/>
              </w:rPr>
              <w:t>төрөл</w:t>
            </w:r>
            <w:proofErr w:type="spellEnd"/>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006E8E8C" w14:textId="77777777" w:rsidR="006C4638" w:rsidRPr="00444EA4" w:rsidRDefault="006C4638" w:rsidP="00117E94">
            <w:pPr>
              <w:spacing w:after="0"/>
              <w:jc w:val="center"/>
              <w:rPr>
                <w:rFonts w:ascii="Calibri" w:hAnsi="Calibri" w:cs="Calibri"/>
                <w:noProof w:val="0"/>
                <w:color w:val="000000"/>
                <w:szCs w:val="24"/>
              </w:rPr>
            </w:pPr>
            <w:proofErr w:type="spellStart"/>
            <w:r w:rsidRPr="00444EA4">
              <w:rPr>
                <w:rFonts w:ascii="Calibri" w:hAnsi="Calibri" w:cs="Calibri"/>
                <w:noProof w:val="0"/>
                <w:color w:val="000000"/>
                <w:szCs w:val="24"/>
              </w:rPr>
              <w:t>Хувилбар</w:t>
            </w:r>
            <w:proofErr w:type="spellEnd"/>
          </w:p>
        </w:tc>
      </w:tr>
      <w:tr w:rsidR="006C4638" w:rsidRPr="00444EA4" w14:paraId="35A451AB" w14:textId="77777777" w:rsidTr="00117E94">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5B6084D9" w14:textId="77777777" w:rsidR="006C4638" w:rsidRPr="006D4BFB" w:rsidRDefault="006C4638" w:rsidP="00117E94">
            <w:pPr>
              <w:spacing w:after="0"/>
              <w:jc w:val="center"/>
              <w:rPr>
                <w:rFonts w:ascii="Calibri" w:hAnsi="Calibri" w:cs="Calibri"/>
                <w:noProof w:val="0"/>
                <w:color w:val="000000"/>
                <w:szCs w:val="24"/>
              </w:rPr>
            </w:pPr>
            <w:proofErr w:type="spellStart"/>
            <w:r>
              <w:rPr>
                <w:rFonts w:ascii="Calibri" w:hAnsi="Calibri" w:cs="Calibri"/>
                <w:noProof w:val="0"/>
                <w:color w:val="000000"/>
                <w:szCs w:val="24"/>
              </w:rPr>
              <w:t>Таамаглалын</w:t>
            </w:r>
            <w:proofErr w:type="spellEnd"/>
            <w:r>
              <w:rPr>
                <w:rFonts w:ascii="Calibri" w:hAnsi="Calibri" w:cs="Calibri"/>
                <w:noProof w:val="0"/>
                <w:color w:val="000000"/>
                <w:szCs w:val="24"/>
              </w:rPr>
              <w:t xml:space="preserve"> </w:t>
            </w:r>
            <w:proofErr w:type="spellStart"/>
            <w:r>
              <w:rPr>
                <w:rFonts w:ascii="Calibri" w:hAnsi="Calibri" w:cs="Calibri"/>
                <w:noProof w:val="0"/>
                <w:color w:val="000000"/>
                <w:szCs w:val="24"/>
              </w:rPr>
              <w:t>уртын</w:t>
            </w:r>
            <w:proofErr w:type="spellEnd"/>
            <w:r>
              <w:rPr>
                <w:rFonts w:ascii="Calibri" w:hAnsi="Calibri" w:cs="Calibri"/>
                <w:noProof w:val="0"/>
                <w:color w:val="000000"/>
                <w:szCs w:val="24"/>
              </w:rPr>
              <w:t xml:space="preserve"> </w:t>
            </w:r>
            <w:proofErr w:type="spellStart"/>
            <w:r>
              <w:rPr>
                <w:rFonts w:ascii="Calibri" w:hAnsi="Calibri" w:cs="Calibri"/>
                <w:noProof w:val="0"/>
                <w:color w:val="000000"/>
                <w:szCs w:val="24"/>
              </w:rPr>
              <w:t>шинжилгээ</w:t>
            </w:r>
            <w:proofErr w:type="spellEnd"/>
          </w:p>
        </w:tc>
        <w:tc>
          <w:tcPr>
            <w:tcW w:w="2380" w:type="dxa"/>
            <w:tcBorders>
              <w:top w:val="nil"/>
              <w:left w:val="nil"/>
              <w:bottom w:val="single" w:sz="4" w:space="0" w:color="auto"/>
              <w:right w:val="single" w:sz="4" w:space="0" w:color="auto"/>
            </w:tcBorders>
            <w:shd w:val="clear" w:color="auto" w:fill="auto"/>
            <w:noWrap/>
            <w:vAlign w:val="center"/>
            <w:hideMark/>
          </w:tcPr>
          <w:p w14:paraId="20D56585" w14:textId="77777777" w:rsidR="006C4638" w:rsidRPr="006D4BFB" w:rsidRDefault="006C4638" w:rsidP="00117E94">
            <w:pPr>
              <w:spacing w:after="0"/>
              <w:jc w:val="center"/>
              <w:rPr>
                <w:rFonts w:ascii="Calibri" w:hAnsi="Calibri" w:cs="Calibri"/>
                <w:noProof w:val="0"/>
                <w:color w:val="000000"/>
                <w:szCs w:val="24"/>
              </w:rPr>
            </w:pPr>
            <w:r>
              <w:rPr>
                <w:rFonts w:ascii="Calibri" w:hAnsi="Calibri" w:cs="Calibri"/>
                <w:noProof w:val="0"/>
                <w:color w:val="000000"/>
                <w:szCs w:val="24"/>
              </w:rPr>
              <w:t>1</w:t>
            </w:r>
          </w:p>
        </w:tc>
      </w:tr>
      <w:tr w:rsidR="006C4638" w:rsidRPr="00444EA4" w14:paraId="52E9BEAC" w14:textId="77777777" w:rsidTr="00117E94">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7BDDE95B" w14:textId="77777777" w:rsidR="006C4638" w:rsidRPr="00444EA4" w:rsidRDefault="006C4638" w:rsidP="00117E94">
            <w:pPr>
              <w:spacing w:after="0"/>
              <w:jc w:val="left"/>
              <w:rPr>
                <w:rFonts w:ascii="Calibri" w:hAnsi="Calibri" w:cs="Calibri"/>
                <w:noProof w:val="0"/>
                <w:color w:val="000000"/>
                <w:szCs w:val="24"/>
              </w:rPr>
            </w:pPr>
          </w:p>
        </w:tc>
        <w:tc>
          <w:tcPr>
            <w:tcW w:w="2380" w:type="dxa"/>
            <w:tcBorders>
              <w:top w:val="nil"/>
              <w:left w:val="nil"/>
              <w:bottom w:val="single" w:sz="4" w:space="0" w:color="auto"/>
              <w:right w:val="single" w:sz="4" w:space="0" w:color="auto"/>
            </w:tcBorders>
            <w:shd w:val="clear" w:color="auto" w:fill="auto"/>
            <w:noWrap/>
            <w:vAlign w:val="center"/>
            <w:hideMark/>
          </w:tcPr>
          <w:p w14:paraId="0B4E38E7" w14:textId="77777777" w:rsidR="006C4638" w:rsidRPr="00444EA4" w:rsidRDefault="006C4638" w:rsidP="00117E94">
            <w:pPr>
              <w:spacing w:after="0"/>
              <w:jc w:val="center"/>
              <w:rPr>
                <w:rFonts w:ascii="Calibri" w:hAnsi="Calibri" w:cs="Calibri"/>
                <w:noProof w:val="0"/>
                <w:color w:val="000000"/>
                <w:szCs w:val="24"/>
              </w:rPr>
            </w:pPr>
            <w:r>
              <w:rPr>
                <w:rFonts w:ascii="Calibri" w:hAnsi="Calibri" w:cs="Calibri"/>
                <w:noProof w:val="0"/>
                <w:color w:val="000000"/>
                <w:szCs w:val="24"/>
              </w:rPr>
              <w:t>6</w:t>
            </w:r>
          </w:p>
        </w:tc>
      </w:tr>
      <w:tr w:rsidR="006C4638" w:rsidRPr="00444EA4" w14:paraId="03FC6C3D" w14:textId="77777777" w:rsidTr="00117E94">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6C44B4A2" w14:textId="77777777" w:rsidR="006C4638" w:rsidRPr="00444EA4" w:rsidRDefault="006C4638" w:rsidP="00117E94">
            <w:pPr>
              <w:spacing w:after="0"/>
              <w:jc w:val="left"/>
              <w:rPr>
                <w:rFonts w:ascii="Calibri" w:hAnsi="Calibri" w:cs="Calibri"/>
                <w:noProof w:val="0"/>
                <w:color w:val="000000"/>
                <w:szCs w:val="24"/>
              </w:rPr>
            </w:pPr>
          </w:p>
        </w:tc>
        <w:tc>
          <w:tcPr>
            <w:tcW w:w="2380" w:type="dxa"/>
            <w:tcBorders>
              <w:top w:val="nil"/>
              <w:left w:val="nil"/>
              <w:bottom w:val="single" w:sz="4" w:space="0" w:color="auto"/>
              <w:right w:val="single" w:sz="4" w:space="0" w:color="auto"/>
            </w:tcBorders>
            <w:shd w:val="clear" w:color="auto" w:fill="auto"/>
            <w:noWrap/>
            <w:vAlign w:val="center"/>
            <w:hideMark/>
          </w:tcPr>
          <w:p w14:paraId="22D29720" w14:textId="77777777" w:rsidR="006C4638" w:rsidRPr="00444EA4" w:rsidRDefault="006C4638" w:rsidP="00117E94">
            <w:pPr>
              <w:spacing w:after="0"/>
              <w:jc w:val="center"/>
              <w:rPr>
                <w:rFonts w:ascii="Calibri" w:hAnsi="Calibri" w:cs="Calibri"/>
                <w:noProof w:val="0"/>
                <w:color w:val="000000"/>
                <w:szCs w:val="24"/>
              </w:rPr>
            </w:pPr>
            <w:r>
              <w:rPr>
                <w:rFonts w:ascii="Calibri" w:hAnsi="Calibri" w:cs="Calibri"/>
                <w:noProof w:val="0"/>
                <w:color w:val="000000"/>
                <w:szCs w:val="24"/>
              </w:rPr>
              <w:t>12</w:t>
            </w:r>
          </w:p>
        </w:tc>
      </w:tr>
      <w:tr w:rsidR="006C4638" w:rsidRPr="00444EA4" w14:paraId="6DE5EB38" w14:textId="77777777" w:rsidTr="00117E94">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05D109D3" w14:textId="77777777" w:rsidR="006C4638" w:rsidRDefault="006C4638" w:rsidP="00117E94">
            <w:pPr>
              <w:spacing w:after="0"/>
              <w:jc w:val="center"/>
              <w:rPr>
                <w:rFonts w:ascii="Calibri" w:hAnsi="Calibri" w:cs="Calibri"/>
                <w:noProof w:val="0"/>
                <w:color w:val="000000"/>
                <w:szCs w:val="24"/>
              </w:rPr>
            </w:pPr>
          </w:p>
          <w:p w14:paraId="3F7296D4" w14:textId="77777777" w:rsidR="006C4638" w:rsidRPr="00444EA4" w:rsidRDefault="006C4638" w:rsidP="00117E94">
            <w:pPr>
              <w:spacing w:after="0"/>
              <w:jc w:val="center"/>
              <w:rPr>
                <w:rFonts w:ascii="Calibri" w:hAnsi="Calibri" w:cs="Calibri"/>
                <w:noProof w:val="0"/>
                <w:color w:val="000000"/>
                <w:szCs w:val="24"/>
              </w:rPr>
            </w:pPr>
            <w:proofErr w:type="spellStart"/>
            <w:r w:rsidRPr="00444EA4">
              <w:rPr>
                <w:rFonts w:ascii="Calibri" w:hAnsi="Calibri" w:cs="Calibri"/>
                <w:noProof w:val="0"/>
                <w:color w:val="000000"/>
                <w:szCs w:val="24"/>
              </w:rPr>
              <w:t>Тархалтын</w:t>
            </w:r>
            <w:proofErr w:type="spellEnd"/>
            <w:r w:rsidRPr="00444EA4">
              <w:rPr>
                <w:rFonts w:ascii="Calibri" w:hAnsi="Calibri" w:cs="Calibri"/>
                <w:noProof w:val="0"/>
                <w:color w:val="000000"/>
                <w:szCs w:val="24"/>
              </w:rPr>
              <w:t xml:space="preserve"> </w:t>
            </w:r>
            <w:proofErr w:type="spellStart"/>
            <w:r w:rsidRPr="00444EA4">
              <w:rPr>
                <w:rFonts w:ascii="Calibri" w:hAnsi="Calibri" w:cs="Calibri"/>
                <w:noProof w:val="0"/>
                <w:color w:val="000000"/>
                <w:szCs w:val="24"/>
              </w:rPr>
              <w:t>шинжилгээ</w:t>
            </w:r>
            <w:proofErr w:type="spellEnd"/>
          </w:p>
        </w:tc>
        <w:tc>
          <w:tcPr>
            <w:tcW w:w="2380" w:type="dxa"/>
            <w:tcBorders>
              <w:top w:val="nil"/>
              <w:left w:val="nil"/>
              <w:bottom w:val="single" w:sz="4" w:space="0" w:color="auto"/>
              <w:right w:val="single" w:sz="4" w:space="0" w:color="auto"/>
            </w:tcBorders>
            <w:shd w:val="clear" w:color="auto" w:fill="auto"/>
            <w:noWrap/>
            <w:vAlign w:val="center"/>
            <w:hideMark/>
          </w:tcPr>
          <w:p w14:paraId="2A111F2E" w14:textId="77777777" w:rsidR="006C4638" w:rsidRPr="00444EA4" w:rsidRDefault="006C4638" w:rsidP="00117E94">
            <w:pPr>
              <w:spacing w:after="0"/>
              <w:jc w:val="center"/>
              <w:rPr>
                <w:rFonts w:ascii="Calibri" w:hAnsi="Calibri" w:cs="Calibri"/>
                <w:noProof w:val="0"/>
                <w:color w:val="000000"/>
                <w:szCs w:val="24"/>
              </w:rPr>
            </w:pPr>
            <w:r w:rsidRPr="00444EA4">
              <w:rPr>
                <w:rFonts w:ascii="Calibri" w:hAnsi="Calibri" w:cs="Calibri"/>
                <w:noProof w:val="0"/>
                <w:color w:val="000000"/>
                <w:szCs w:val="24"/>
              </w:rPr>
              <w:t>N (1,0)</w:t>
            </w:r>
          </w:p>
        </w:tc>
      </w:tr>
      <w:tr w:rsidR="006C4638" w:rsidRPr="00444EA4" w14:paraId="39430EEE" w14:textId="77777777" w:rsidTr="00117E94">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287DB66F" w14:textId="77777777" w:rsidR="006C4638" w:rsidRPr="00444EA4" w:rsidRDefault="006C4638" w:rsidP="00117E94">
            <w:pPr>
              <w:spacing w:after="0"/>
              <w:jc w:val="left"/>
              <w:rPr>
                <w:rFonts w:ascii="Calibri" w:hAnsi="Calibri" w:cs="Calibri"/>
                <w:noProof w:val="0"/>
                <w:color w:val="000000"/>
                <w:szCs w:val="24"/>
              </w:rPr>
            </w:pPr>
          </w:p>
        </w:tc>
        <w:tc>
          <w:tcPr>
            <w:tcW w:w="2380" w:type="dxa"/>
            <w:tcBorders>
              <w:top w:val="nil"/>
              <w:left w:val="nil"/>
              <w:bottom w:val="single" w:sz="4" w:space="0" w:color="auto"/>
              <w:right w:val="single" w:sz="4" w:space="0" w:color="auto"/>
            </w:tcBorders>
            <w:shd w:val="clear" w:color="auto" w:fill="auto"/>
            <w:noWrap/>
            <w:vAlign w:val="center"/>
            <w:hideMark/>
          </w:tcPr>
          <w:p w14:paraId="79CC9A29" w14:textId="77777777" w:rsidR="006C4638" w:rsidRPr="00444EA4" w:rsidRDefault="006C4638" w:rsidP="00117E94">
            <w:pPr>
              <w:spacing w:after="0"/>
              <w:jc w:val="center"/>
              <w:rPr>
                <w:rFonts w:ascii="Calibri" w:hAnsi="Calibri" w:cs="Calibri"/>
                <w:noProof w:val="0"/>
                <w:color w:val="000000"/>
                <w:szCs w:val="24"/>
              </w:rPr>
            </w:pPr>
            <w:r w:rsidRPr="00444EA4">
              <w:rPr>
                <w:rFonts w:ascii="Calibri" w:hAnsi="Calibri" w:cs="Calibri"/>
                <w:noProof w:val="0"/>
                <w:color w:val="000000"/>
                <w:szCs w:val="24"/>
              </w:rPr>
              <w:t>T (df=15)</w:t>
            </w:r>
          </w:p>
        </w:tc>
      </w:tr>
      <w:tr w:rsidR="006C4638" w:rsidRPr="00444EA4" w14:paraId="0931E4C6" w14:textId="77777777" w:rsidTr="00117E94">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5CA09A00" w14:textId="77777777" w:rsidR="006C4638" w:rsidRPr="00444EA4" w:rsidRDefault="006C4638" w:rsidP="00117E94">
            <w:pPr>
              <w:spacing w:after="0"/>
              <w:jc w:val="left"/>
              <w:rPr>
                <w:rFonts w:ascii="Calibri" w:hAnsi="Calibri" w:cs="Calibri"/>
                <w:noProof w:val="0"/>
                <w:color w:val="000000"/>
                <w:szCs w:val="24"/>
              </w:rPr>
            </w:pPr>
          </w:p>
        </w:tc>
        <w:tc>
          <w:tcPr>
            <w:tcW w:w="2380" w:type="dxa"/>
            <w:tcBorders>
              <w:top w:val="nil"/>
              <w:left w:val="nil"/>
              <w:bottom w:val="single" w:sz="4" w:space="0" w:color="auto"/>
              <w:right w:val="single" w:sz="4" w:space="0" w:color="auto"/>
            </w:tcBorders>
            <w:shd w:val="clear" w:color="auto" w:fill="auto"/>
            <w:noWrap/>
            <w:vAlign w:val="center"/>
            <w:hideMark/>
          </w:tcPr>
          <w:p w14:paraId="1840CE2A" w14:textId="77777777" w:rsidR="006C4638" w:rsidRPr="00444EA4" w:rsidRDefault="006C4638" w:rsidP="00117E94">
            <w:pPr>
              <w:spacing w:after="0"/>
              <w:jc w:val="center"/>
              <w:rPr>
                <w:rFonts w:ascii="Calibri" w:hAnsi="Calibri" w:cs="Calibri"/>
                <w:noProof w:val="0"/>
                <w:color w:val="000000"/>
                <w:szCs w:val="24"/>
              </w:rPr>
            </w:pPr>
            <w:r w:rsidRPr="00444EA4">
              <w:rPr>
                <w:rFonts w:ascii="Calibri" w:hAnsi="Calibri" w:cs="Calibri"/>
                <w:noProof w:val="0"/>
                <w:color w:val="000000"/>
                <w:szCs w:val="24"/>
              </w:rPr>
              <w:t>T (df=30)</w:t>
            </w:r>
          </w:p>
        </w:tc>
      </w:tr>
      <w:tr w:rsidR="006C4638" w:rsidRPr="00444EA4" w14:paraId="5B184EAA" w14:textId="77777777" w:rsidTr="00117E94">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5A22264B" w14:textId="77777777" w:rsidR="006C4638" w:rsidRPr="00444EA4" w:rsidRDefault="006C4638" w:rsidP="00117E94">
            <w:pPr>
              <w:spacing w:after="0"/>
              <w:jc w:val="center"/>
              <w:rPr>
                <w:rFonts w:ascii="Calibri" w:hAnsi="Calibri" w:cs="Calibri"/>
                <w:noProof w:val="0"/>
                <w:color w:val="000000"/>
                <w:szCs w:val="24"/>
              </w:rPr>
            </w:pPr>
            <w:proofErr w:type="spellStart"/>
            <w:r>
              <w:rPr>
                <w:rFonts w:ascii="Calibri" w:hAnsi="Calibri" w:cs="Calibri"/>
                <w:noProof w:val="0"/>
                <w:color w:val="000000"/>
                <w:szCs w:val="24"/>
              </w:rPr>
              <w:t>Процессын</w:t>
            </w:r>
            <w:proofErr w:type="spellEnd"/>
            <w:r w:rsidRPr="00444EA4">
              <w:rPr>
                <w:rFonts w:ascii="Calibri" w:hAnsi="Calibri" w:cs="Calibri"/>
                <w:noProof w:val="0"/>
                <w:color w:val="000000"/>
                <w:szCs w:val="24"/>
              </w:rPr>
              <w:t xml:space="preserve"> </w:t>
            </w:r>
            <w:proofErr w:type="spellStart"/>
            <w:r w:rsidRPr="00444EA4">
              <w:rPr>
                <w:rFonts w:ascii="Calibri" w:hAnsi="Calibri" w:cs="Calibri"/>
                <w:noProof w:val="0"/>
                <w:color w:val="000000"/>
                <w:szCs w:val="24"/>
              </w:rPr>
              <w:t>шинжилгээ</w:t>
            </w:r>
            <w:proofErr w:type="spellEnd"/>
          </w:p>
        </w:tc>
        <w:tc>
          <w:tcPr>
            <w:tcW w:w="2380" w:type="dxa"/>
            <w:tcBorders>
              <w:top w:val="nil"/>
              <w:left w:val="nil"/>
              <w:bottom w:val="single" w:sz="4" w:space="0" w:color="auto"/>
              <w:right w:val="single" w:sz="4" w:space="0" w:color="auto"/>
            </w:tcBorders>
            <w:shd w:val="clear" w:color="auto" w:fill="auto"/>
            <w:noWrap/>
            <w:vAlign w:val="center"/>
            <w:hideMark/>
          </w:tcPr>
          <w:p w14:paraId="6B23E515" w14:textId="77777777" w:rsidR="006C4638" w:rsidRPr="00444EA4" w:rsidRDefault="006C4638" w:rsidP="00117E94">
            <w:pPr>
              <w:spacing w:after="0"/>
              <w:jc w:val="center"/>
              <w:rPr>
                <w:rFonts w:ascii="Calibri" w:hAnsi="Calibri" w:cs="Calibri"/>
                <w:noProof w:val="0"/>
                <w:color w:val="000000"/>
                <w:szCs w:val="24"/>
              </w:rPr>
            </w:pPr>
            <w:proofErr w:type="spellStart"/>
            <w:r w:rsidRPr="00444EA4">
              <w:rPr>
                <w:rFonts w:ascii="Calibri" w:hAnsi="Calibri" w:cs="Calibri"/>
                <w:noProof w:val="0"/>
                <w:color w:val="000000"/>
                <w:szCs w:val="24"/>
              </w:rPr>
              <w:t>Нэгж</w:t>
            </w:r>
            <w:proofErr w:type="spellEnd"/>
            <w:r w:rsidRPr="00444EA4">
              <w:rPr>
                <w:rFonts w:ascii="Calibri" w:hAnsi="Calibri" w:cs="Calibri"/>
                <w:noProof w:val="0"/>
                <w:color w:val="000000"/>
                <w:szCs w:val="24"/>
              </w:rPr>
              <w:t xml:space="preserve"> </w:t>
            </w:r>
            <w:proofErr w:type="spellStart"/>
            <w:r w:rsidRPr="00444EA4">
              <w:rPr>
                <w:rFonts w:ascii="Calibri" w:hAnsi="Calibri" w:cs="Calibri"/>
                <w:noProof w:val="0"/>
                <w:color w:val="000000"/>
                <w:szCs w:val="24"/>
              </w:rPr>
              <w:t>язгууртай</w:t>
            </w:r>
            <w:proofErr w:type="spellEnd"/>
            <w:r w:rsidRPr="00444EA4">
              <w:rPr>
                <w:rFonts w:ascii="Calibri" w:hAnsi="Calibri" w:cs="Calibri"/>
                <w:noProof w:val="0"/>
                <w:color w:val="000000"/>
                <w:szCs w:val="24"/>
              </w:rPr>
              <w:t xml:space="preserve"> </w:t>
            </w:r>
            <w:proofErr w:type="spellStart"/>
            <w:r w:rsidRPr="00444EA4">
              <w:rPr>
                <w:rFonts w:ascii="Calibri" w:hAnsi="Calibri" w:cs="Calibri"/>
                <w:noProof w:val="0"/>
                <w:color w:val="000000"/>
                <w:szCs w:val="24"/>
              </w:rPr>
              <w:t>ойрхон</w:t>
            </w:r>
            <w:proofErr w:type="spellEnd"/>
          </w:p>
        </w:tc>
      </w:tr>
      <w:tr w:rsidR="006C4638" w:rsidRPr="00444EA4" w14:paraId="241B0371" w14:textId="77777777" w:rsidTr="00117E94">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4E8EA94C" w14:textId="77777777" w:rsidR="006C4638" w:rsidRPr="00444EA4" w:rsidRDefault="006C4638" w:rsidP="00117E94">
            <w:pPr>
              <w:spacing w:after="0"/>
              <w:jc w:val="left"/>
              <w:rPr>
                <w:rFonts w:ascii="Calibri" w:hAnsi="Calibri" w:cs="Calibri"/>
                <w:noProof w:val="0"/>
                <w:color w:val="000000"/>
                <w:szCs w:val="24"/>
              </w:rPr>
            </w:pPr>
          </w:p>
        </w:tc>
        <w:tc>
          <w:tcPr>
            <w:tcW w:w="2380" w:type="dxa"/>
            <w:tcBorders>
              <w:top w:val="nil"/>
              <w:left w:val="nil"/>
              <w:bottom w:val="single" w:sz="4" w:space="0" w:color="auto"/>
              <w:right w:val="single" w:sz="4" w:space="0" w:color="auto"/>
            </w:tcBorders>
            <w:shd w:val="clear" w:color="auto" w:fill="auto"/>
            <w:noWrap/>
            <w:vAlign w:val="center"/>
            <w:hideMark/>
          </w:tcPr>
          <w:p w14:paraId="5201A4C5" w14:textId="77777777" w:rsidR="006C4638" w:rsidRPr="00444EA4" w:rsidRDefault="006C4638" w:rsidP="00117E94">
            <w:pPr>
              <w:spacing w:after="0"/>
              <w:jc w:val="center"/>
              <w:rPr>
                <w:rFonts w:ascii="Calibri" w:hAnsi="Calibri" w:cs="Calibri"/>
                <w:noProof w:val="0"/>
                <w:color w:val="000000"/>
                <w:szCs w:val="24"/>
              </w:rPr>
            </w:pPr>
            <w:proofErr w:type="spellStart"/>
            <w:r w:rsidRPr="00444EA4">
              <w:rPr>
                <w:rFonts w:ascii="Calibri" w:hAnsi="Calibri" w:cs="Calibri"/>
                <w:noProof w:val="0"/>
                <w:color w:val="000000"/>
                <w:szCs w:val="24"/>
              </w:rPr>
              <w:t>Цагаан</w:t>
            </w:r>
            <w:proofErr w:type="spellEnd"/>
            <w:r w:rsidRPr="00444EA4">
              <w:rPr>
                <w:rFonts w:ascii="Calibri" w:hAnsi="Calibri" w:cs="Calibri"/>
                <w:noProof w:val="0"/>
                <w:color w:val="000000"/>
                <w:szCs w:val="24"/>
              </w:rPr>
              <w:t xml:space="preserve"> </w:t>
            </w:r>
            <w:proofErr w:type="spellStart"/>
            <w:r w:rsidRPr="00444EA4">
              <w:rPr>
                <w:rFonts w:ascii="Calibri" w:hAnsi="Calibri" w:cs="Calibri"/>
                <w:noProof w:val="0"/>
                <w:color w:val="000000"/>
                <w:szCs w:val="24"/>
              </w:rPr>
              <w:t>шуугиантай</w:t>
            </w:r>
            <w:proofErr w:type="spellEnd"/>
            <w:r w:rsidRPr="00444EA4">
              <w:rPr>
                <w:rFonts w:ascii="Calibri" w:hAnsi="Calibri" w:cs="Calibri"/>
                <w:noProof w:val="0"/>
                <w:color w:val="000000"/>
                <w:szCs w:val="24"/>
              </w:rPr>
              <w:t xml:space="preserve"> </w:t>
            </w:r>
            <w:proofErr w:type="spellStart"/>
            <w:r w:rsidRPr="00444EA4">
              <w:rPr>
                <w:rFonts w:ascii="Calibri" w:hAnsi="Calibri" w:cs="Calibri"/>
                <w:noProof w:val="0"/>
                <w:color w:val="000000"/>
                <w:szCs w:val="24"/>
              </w:rPr>
              <w:t>ойр</w:t>
            </w:r>
            <w:r w:rsidRPr="00445A9D">
              <w:rPr>
                <w:rFonts w:ascii="Calibri" w:hAnsi="Calibri" w:cs="Calibri"/>
                <w:noProof w:val="0"/>
                <w:color w:val="000000"/>
                <w:szCs w:val="24"/>
              </w:rPr>
              <w:t>хон</w:t>
            </w:r>
            <w:proofErr w:type="spellEnd"/>
          </w:p>
        </w:tc>
      </w:tr>
      <w:tr w:rsidR="006C4638" w:rsidRPr="00444EA4" w14:paraId="59604806" w14:textId="77777777" w:rsidTr="00117E94">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3B5FD2C7" w14:textId="77777777" w:rsidR="006C4638" w:rsidRPr="00444EA4" w:rsidRDefault="006C4638" w:rsidP="00117E94">
            <w:pPr>
              <w:spacing w:after="0"/>
              <w:jc w:val="left"/>
              <w:rPr>
                <w:rFonts w:ascii="Calibri" w:hAnsi="Calibri" w:cs="Calibri"/>
                <w:noProof w:val="0"/>
                <w:color w:val="000000"/>
                <w:szCs w:val="24"/>
              </w:rPr>
            </w:pPr>
          </w:p>
        </w:tc>
        <w:tc>
          <w:tcPr>
            <w:tcW w:w="2380" w:type="dxa"/>
            <w:tcBorders>
              <w:top w:val="nil"/>
              <w:left w:val="nil"/>
              <w:bottom w:val="single" w:sz="4" w:space="0" w:color="auto"/>
              <w:right w:val="single" w:sz="4" w:space="0" w:color="auto"/>
            </w:tcBorders>
            <w:shd w:val="clear" w:color="auto" w:fill="auto"/>
            <w:noWrap/>
            <w:vAlign w:val="center"/>
            <w:hideMark/>
          </w:tcPr>
          <w:p w14:paraId="6625F621" w14:textId="77777777" w:rsidR="006C4638" w:rsidRPr="00444EA4" w:rsidRDefault="006C4638" w:rsidP="00117E94">
            <w:pPr>
              <w:spacing w:after="0"/>
              <w:jc w:val="center"/>
              <w:rPr>
                <w:rFonts w:ascii="Calibri" w:hAnsi="Calibri" w:cs="Calibri"/>
                <w:noProof w:val="0"/>
                <w:color w:val="000000"/>
                <w:szCs w:val="24"/>
              </w:rPr>
            </w:pPr>
            <w:proofErr w:type="spellStart"/>
            <w:r w:rsidRPr="00444EA4">
              <w:rPr>
                <w:rFonts w:ascii="Calibri" w:hAnsi="Calibri" w:cs="Calibri"/>
                <w:noProof w:val="0"/>
                <w:color w:val="000000"/>
                <w:szCs w:val="24"/>
              </w:rPr>
              <w:t>Бүтцийн</w:t>
            </w:r>
            <w:proofErr w:type="spellEnd"/>
            <w:r w:rsidRPr="00444EA4">
              <w:rPr>
                <w:rFonts w:ascii="Calibri" w:hAnsi="Calibri" w:cs="Calibri"/>
                <w:noProof w:val="0"/>
                <w:color w:val="000000"/>
                <w:szCs w:val="24"/>
              </w:rPr>
              <w:t xml:space="preserve"> </w:t>
            </w:r>
            <w:proofErr w:type="spellStart"/>
            <w:r w:rsidRPr="00444EA4">
              <w:rPr>
                <w:rFonts w:ascii="Calibri" w:hAnsi="Calibri" w:cs="Calibri"/>
                <w:noProof w:val="0"/>
                <w:color w:val="000000"/>
                <w:szCs w:val="24"/>
              </w:rPr>
              <w:t>өөрчлөлттэй</w:t>
            </w:r>
            <w:proofErr w:type="spellEnd"/>
          </w:p>
        </w:tc>
      </w:tr>
    </w:tbl>
    <w:p w14:paraId="5DB7E791" w14:textId="77777777" w:rsidR="006C4638" w:rsidRPr="0011276C" w:rsidRDefault="006C4638" w:rsidP="006C4638">
      <w:pPr>
        <w:rPr>
          <w:bCs/>
          <w:color w:val="000000"/>
          <w:szCs w:val="24"/>
        </w:rPr>
      </w:pPr>
    </w:p>
    <w:p w14:paraId="733B9A43" w14:textId="77777777" w:rsidR="006C4638" w:rsidRDefault="006C4638" w:rsidP="006C4638">
      <w:pPr>
        <w:rPr>
          <w:bCs/>
          <w:color w:val="000000"/>
          <w:szCs w:val="24"/>
        </w:rPr>
      </w:pPr>
    </w:p>
    <w:p w14:paraId="27EB2CB0" w14:textId="041E34CE" w:rsidR="00874ABD" w:rsidRDefault="00E5352D" w:rsidP="00BB126F">
      <w:pPr>
        <w:rPr>
          <w:b/>
          <w:lang w:val="mn-MN"/>
        </w:rPr>
      </w:pPr>
      <w:r>
        <w:rPr>
          <w:b/>
          <w:lang w:val="mn-MN"/>
        </w:rPr>
        <w:t xml:space="preserve">12. </w:t>
      </w:r>
      <w:r w:rsidR="00874ABD" w:rsidRPr="00874ABD">
        <w:rPr>
          <w:b/>
          <w:lang w:val="mn-MN"/>
        </w:rPr>
        <w:t>ГУРАВДУГААР БҮЛЭГ: ЭМПИРИК СУДАЛГАА</w:t>
      </w:r>
      <w:r w:rsidR="00874ABD">
        <w:rPr>
          <w:b/>
          <w:lang w:val="mn-MN"/>
        </w:rPr>
        <w:t>:</w:t>
      </w:r>
    </w:p>
    <w:p w14:paraId="79DF4F68" w14:textId="19BDF84C" w:rsidR="005E1DB2" w:rsidRDefault="00AE3F41" w:rsidP="00BB126F">
      <w:pPr>
        <w:rPr>
          <w:iCs/>
          <w:szCs w:val="28"/>
        </w:rPr>
      </w:pPr>
      <w:r w:rsidRPr="00C90810">
        <w:rPr>
          <w:b/>
          <w:bCs/>
          <w:iCs/>
          <w:szCs w:val="28"/>
        </w:rPr>
        <w:t>Үндсэн шинжилгээний</w:t>
      </w:r>
      <w:r w:rsidRPr="00DA0667">
        <w:rPr>
          <w:iCs/>
          <w:szCs w:val="28"/>
        </w:rPr>
        <w:t xml:space="preserve"> хувьд </w:t>
      </w:r>
      <w:r>
        <w:rPr>
          <w:iCs/>
          <w:szCs w:val="28"/>
        </w:rPr>
        <w:t xml:space="preserve">үлдэгдэл санамсаргүй хэмжигдэхүүн стандарт хэвийн тархалттай, бүүтстрап дахин түүвэрлэлтийн тоо 40 бөгөөд дараах гурван ӨҮП-ийг дагах </w:t>
      </w:r>
      <w:r>
        <w:rPr>
          <w:iCs/>
          <w:szCs w:val="28"/>
        </w:rPr>
        <w:lastRenderedPageBreak/>
        <w:t>симуляцийн цувааг ашиглах болно. Үндсэн шинжилгээний гол зорилго нь AR загварын болон баггинг ашиглаж нэгтгэн дундажласан таамаглалын утга бодит утгаасаа хэр ялгаатай байгааг шинжлэх  өөрөөр хэлбэл MSE -ийн тусламжтай баггинг аргазүй таамаглалын нарийвчлалд хэрхэн нөлөөлж буйг хэмжих.</w:t>
      </w:r>
    </w:p>
    <w:p w14:paraId="1A41C0AD" w14:textId="1FED9E51" w:rsidR="00003A80" w:rsidRPr="00003A80" w:rsidRDefault="00003A80" w:rsidP="00BB126F">
      <w:pPr>
        <w:rPr>
          <w:iCs/>
          <w:szCs w:val="28"/>
        </w:rPr>
      </w:pPr>
      <w:r>
        <w:rPr>
          <w:iCs/>
          <w:szCs w:val="28"/>
        </w:rPr>
        <w:t xml:space="preserve">AR ӨҮП – харгалзах MSE ийн утга h буюу таамаглах үеийн уртын хэмжээ нэмэгдэх тусам AR загварын хувьд ихэсч, баггинг загварын хувьд тогтвортой харагдаж байна. Баггинг аргазүйн MSE нь TAR болон GARCH ӨҮП-ийн хувьд сайн гүйцэтгэлийг өгч байна. Энэ нь загвараа буруу тодорхойлсон тохиолдолд баггинг аргазүй нь сайн сонголт байж болно гэдгийг харуулж байна. </w:t>
      </w:r>
    </w:p>
    <w:p w14:paraId="534C00E7" w14:textId="77777777" w:rsidR="00003A80" w:rsidRDefault="00003A80" w:rsidP="00003A80">
      <w:pPr>
        <w:pStyle w:val="Caption"/>
      </w:pPr>
      <w:bookmarkStart w:id="6" w:name="_Toc42429599"/>
      <w:proofErr w:type="spellStart"/>
      <w:r>
        <w:t>Хүснэгт</w:t>
      </w:r>
      <w:proofErr w:type="spellEnd"/>
      <w:r>
        <w:t xml:space="preserve"> </w:t>
      </w:r>
      <w:fldSimple w:instr=" STYLEREF 1 \s ">
        <w:r>
          <w:t>IV</w:t>
        </w:r>
      </w:fldSimple>
      <w:r>
        <w:noBreakHyphen/>
      </w:r>
      <w:fldSimple w:instr=" SEQ Хүснэгт \* ARABIC \s 1 ">
        <w:r>
          <w:t>1</w:t>
        </w:r>
      </w:fldSimple>
      <w:r>
        <w:t xml:space="preserve">. </w:t>
      </w:r>
      <w:proofErr w:type="spellStart"/>
      <w:r>
        <w:t>Үндсэн</w:t>
      </w:r>
      <w:proofErr w:type="spellEnd"/>
      <w:r>
        <w:t xml:space="preserve"> </w:t>
      </w:r>
      <w:proofErr w:type="spellStart"/>
      <w:r>
        <w:t>шинжилгээний</w:t>
      </w:r>
      <w:proofErr w:type="spellEnd"/>
      <w:r>
        <w:t xml:space="preserve"> </w:t>
      </w:r>
      <w:proofErr w:type="spellStart"/>
      <w:r>
        <w:t>үр</w:t>
      </w:r>
      <w:proofErr w:type="spellEnd"/>
      <w:r>
        <w:t xml:space="preserve"> </w:t>
      </w:r>
      <w:proofErr w:type="spellStart"/>
      <w:r>
        <w:t>дүн</w:t>
      </w:r>
      <w:bookmarkEnd w:id="6"/>
      <w:proofErr w:type="spellEnd"/>
    </w:p>
    <w:tbl>
      <w:tblPr>
        <w:tblW w:w="8058" w:type="dxa"/>
        <w:jc w:val="center"/>
        <w:tblLook w:val="04A0" w:firstRow="1" w:lastRow="0" w:firstColumn="1" w:lastColumn="0" w:noHBand="0" w:noVBand="1"/>
      </w:tblPr>
      <w:tblGrid>
        <w:gridCol w:w="1177"/>
        <w:gridCol w:w="1056"/>
        <w:gridCol w:w="1176"/>
        <w:gridCol w:w="1116"/>
        <w:gridCol w:w="1176"/>
        <w:gridCol w:w="8"/>
        <w:gridCol w:w="1168"/>
        <w:gridCol w:w="1181"/>
      </w:tblGrid>
      <w:tr w:rsidR="00003A80" w:rsidRPr="00273870" w14:paraId="379A468D" w14:textId="77777777" w:rsidTr="00003A80">
        <w:trPr>
          <w:trHeight w:val="300"/>
          <w:jc w:val="center"/>
        </w:trPr>
        <w:tc>
          <w:tcPr>
            <w:tcW w:w="11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CB7463" w14:textId="77777777" w:rsidR="00003A80" w:rsidRPr="00273870" w:rsidRDefault="00003A80" w:rsidP="00117E94">
            <w:pPr>
              <w:spacing w:after="0"/>
              <w:jc w:val="center"/>
              <w:rPr>
                <w:noProof w:val="0"/>
                <w:color w:val="000000"/>
                <w:szCs w:val="24"/>
              </w:rPr>
            </w:pPr>
            <w:proofErr w:type="spellStart"/>
            <w:r w:rsidRPr="00273870">
              <w:rPr>
                <w:noProof w:val="0"/>
                <w:color w:val="000000"/>
                <w:szCs w:val="24"/>
              </w:rPr>
              <w:t>Загвар</w:t>
            </w:r>
            <w:proofErr w:type="spellEnd"/>
          </w:p>
        </w:tc>
        <w:tc>
          <w:tcPr>
            <w:tcW w:w="22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3CC4F9" w14:textId="77777777" w:rsidR="00003A80" w:rsidRPr="00273870" w:rsidRDefault="00003A80" w:rsidP="00117E94">
            <w:pPr>
              <w:spacing w:after="0"/>
              <w:jc w:val="center"/>
              <w:rPr>
                <w:noProof w:val="0"/>
                <w:color w:val="000000"/>
                <w:szCs w:val="24"/>
              </w:rPr>
            </w:pPr>
            <w:r w:rsidRPr="00273870">
              <w:rPr>
                <w:noProof w:val="0"/>
                <w:color w:val="000000"/>
                <w:szCs w:val="24"/>
              </w:rPr>
              <w:t>h = 1</w:t>
            </w:r>
          </w:p>
        </w:tc>
        <w:tc>
          <w:tcPr>
            <w:tcW w:w="230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5D311C" w14:textId="77777777" w:rsidR="00003A80" w:rsidRPr="00273870" w:rsidRDefault="00003A80" w:rsidP="00117E94">
            <w:pPr>
              <w:spacing w:after="0"/>
              <w:jc w:val="center"/>
              <w:rPr>
                <w:noProof w:val="0"/>
                <w:color w:val="000000"/>
                <w:szCs w:val="24"/>
              </w:rPr>
            </w:pPr>
            <w:r w:rsidRPr="00273870">
              <w:rPr>
                <w:noProof w:val="0"/>
                <w:color w:val="000000"/>
                <w:szCs w:val="24"/>
              </w:rPr>
              <w:t>h = 6</w:t>
            </w:r>
          </w:p>
        </w:tc>
        <w:tc>
          <w:tcPr>
            <w:tcW w:w="23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320944" w14:textId="77777777" w:rsidR="00003A80" w:rsidRPr="00273870" w:rsidRDefault="00003A80" w:rsidP="00117E94">
            <w:pPr>
              <w:spacing w:after="0"/>
              <w:jc w:val="center"/>
              <w:rPr>
                <w:noProof w:val="0"/>
                <w:color w:val="000000"/>
                <w:szCs w:val="24"/>
              </w:rPr>
            </w:pPr>
            <w:r w:rsidRPr="00273870">
              <w:rPr>
                <w:noProof w:val="0"/>
                <w:color w:val="000000"/>
                <w:szCs w:val="24"/>
              </w:rPr>
              <w:t>h = 12</w:t>
            </w:r>
          </w:p>
        </w:tc>
      </w:tr>
      <w:tr w:rsidR="00003A80" w:rsidRPr="00273870" w14:paraId="686C5789" w14:textId="77777777" w:rsidTr="00003A80">
        <w:trPr>
          <w:trHeight w:val="300"/>
          <w:jc w:val="center"/>
        </w:trPr>
        <w:tc>
          <w:tcPr>
            <w:tcW w:w="1177" w:type="dxa"/>
            <w:vMerge/>
            <w:tcBorders>
              <w:top w:val="single" w:sz="4" w:space="0" w:color="auto"/>
              <w:left w:val="single" w:sz="4" w:space="0" w:color="auto"/>
              <w:bottom w:val="single" w:sz="4" w:space="0" w:color="auto"/>
              <w:right w:val="single" w:sz="4" w:space="0" w:color="auto"/>
            </w:tcBorders>
            <w:vAlign w:val="center"/>
            <w:hideMark/>
          </w:tcPr>
          <w:p w14:paraId="349168B0" w14:textId="77777777" w:rsidR="00003A80" w:rsidRPr="00273870" w:rsidRDefault="00003A80" w:rsidP="00117E94">
            <w:pPr>
              <w:spacing w:after="0"/>
              <w:jc w:val="left"/>
              <w:rPr>
                <w:noProof w:val="0"/>
                <w:color w:val="000000"/>
                <w:szCs w:val="24"/>
              </w:rPr>
            </w:pPr>
          </w:p>
        </w:tc>
        <w:tc>
          <w:tcPr>
            <w:tcW w:w="1056" w:type="dxa"/>
            <w:tcBorders>
              <w:top w:val="nil"/>
              <w:left w:val="nil"/>
              <w:bottom w:val="single" w:sz="4" w:space="0" w:color="auto"/>
              <w:right w:val="single" w:sz="4" w:space="0" w:color="auto"/>
            </w:tcBorders>
            <w:shd w:val="clear" w:color="auto" w:fill="auto"/>
            <w:noWrap/>
            <w:vAlign w:val="bottom"/>
            <w:hideMark/>
          </w:tcPr>
          <w:p w14:paraId="4969FD21" w14:textId="77777777" w:rsidR="00003A80" w:rsidRPr="00273870" w:rsidRDefault="00003A80" w:rsidP="00117E94">
            <w:pPr>
              <w:spacing w:after="0"/>
              <w:jc w:val="center"/>
              <w:rPr>
                <w:noProof w:val="0"/>
                <w:color w:val="000000"/>
                <w:szCs w:val="24"/>
              </w:rPr>
            </w:pPr>
            <w:r w:rsidRPr="00273870">
              <w:rPr>
                <w:noProof w:val="0"/>
                <w:color w:val="000000"/>
                <w:szCs w:val="24"/>
              </w:rPr>
              <w:t>АR</w:t>
            </w:r>
          </w:p>
        </w:tc>
        <w:tc>
          <w:tcPr>
            <w:tcW w:w="1176" w:type="dxa"/>
            <w:tcBorders>
              <w:top w:val="nil"/>
              <w:left w:val="nil"/>
              <w:bottom w:val="single" w:sz="4" w:space="0" w:color="auto"/>
              <w:right w:val="single" w:sz="4" w:space="0" w:color="auto"/>
            </w:tcBorders>
            <w:shd w:val="clear" w:color="auto" w:fill="auto"/>
            <w:noWrap/>
            <w:vAlign w:val="bottom"/>
            <w:hideMark/>
          </w:tcPr>
          <w:p w14:paraId="0220C8FD" w14:textId="77777777" w:rsidR="00003A80" w:rsidRPr="00273870" w:rsidRDefault="00003A80" w:rsidP="00117E94">
            <w:pPr>
              <w:spacing w:after="0"/>
              <w:jc w:val="center"/>
              <w:rPr>
                <w:noProof w:val="0"/>
                <w:color w:val="000000"/>
                <w:szCs w:val="24"/>
              </w:rPr>
            </w:pPr>
            <w:proofErr w:type="spellStart"/>
            <w:r w:rsidRPr="00273870">
              <w:rPr>
                <w:noProof w:val="0"/>
                <w:color w:val="000000"/>
                <w:szCs w:val="24"/>
              </w:rPr>
              <w:t>Баггинг</w:t>
            </w:r>
            <w:proofErr w:type="spellEnd"/>
          </w:p>
        </w:tc>
        <w:tc>
          <w:tcPr>
            <w:tcW w:w="1116" w:type="dxa"/>
            <w:tcBorders>
              <w:top w:val="nil"/>
              <w:left w:val="nil"/>
              <w:bottom w:val="single" w:sz="4" w:space="0" w:color="auto"/>
              <w:right w:val="single" w:sz="4" w:space="0" w:color="auto"/>
            </w:tcBorders>
            <w:shd w:val="clear" w:color="auto" w:fill="auto"/>
            <w:noWrap/>
            <w:vAlign w:val="bottom"/>
            <w:hideMark/>
          </w:tcPr>
          <w:p w14:paraId="3ECB37E6" w14:textId="77777777" w:rsidR="00003A80" w:rsidRPr="00273870" w:rsidRDefault="00003A80" w:rsidP="00117E94">
            <w:pPr>
              <w:spacing w:after="0"/>
              <w:jc w:val="center"/>
              <w:rPr>
                <w:noProof w:val="0"/>
                <w:color w:val="000000"/>
                <w:szCs w:val="24"/>
              </w:rPr>
            </w:pPr>
            <w:r w:rsidRPr="00273870">
              <w:rPr>
                <w:noProof w:val="0"/>
                <w:color w:val="000000"/>
                <w:szCs w:val="24"/>
              </w:rPr>
              <w:t>AR</w:t>
            </w:r>
          </w:p>
        </w:tc>
        <w:tc>
          <w:tcPr>
            <w:tcW w:w="1176" w:type="dxa"/>
            <w:tcBorders>
              <w:top w:val="nil"/>
              <w:left w:val="nil"/>
              <w:bottom w:val="single" w:sz="4" w:space="0" w:color="auto"/>
              <w:right w:val="single" w:sz="4" w:space="0" w:color="auto"/>
            </w:tcBorders>
            <w:shd w:val="clear" w:color="auto" w:fill="auto"/>
            <w:noWrap/>
            <w:vAlign w:val="bottom"/>
            <w:hideMark/>
          </w:tcPr>
          <w:p w14:paraId="152C4FEC" w14:textId="77777777" w:rsidR="00003A80" w:rsidRPr="00273870" w:rsidRDefault="00003A80" w:rsidP="00117E94">
            <w:pPr>
              <w:spacing w:after="0"/>
              <w:jc w:val="center"/>
              <w:rPr>
                <w:noProof w:val="0"/>
                <w:color w:val="000000"/>
                <w:szCs w:val="24"/>
              </w:rPr>
            </w:pPr>
            <w:proofErr w:type="spellStart"/>
            <w:r w:rsidRPr="00273870">
              <w:rPr>
                <w:noProof w:val="0"/>
                <w:color w:val="000000"/>
                <w:szCs w:val="24"/>
              </w:rPr>
              <w:t>Баггинг</w:t>
            </w:r>
            <w:proofErr w:type="spellEnd"/>
          </w:p>
        </w:tc>
        <w:tc>
          <w:tcPr>
            <w:tcW w:w="1176" w:type="dxa"/>
            <w:gridSpan w:val="2"/>
            <w:tcBorders>
              <w:top w:val="nil"/>
              <w:left w:val="nil"/>
              <w:bottom w:val="single" w:sz="4" w:space="0" w:color="auto"/>
              <w:right w:val="single" w:sz="4" w:space="0" w:color="auto"/>
            </w:tcBorders>
            <w:shd w:val="clear" w:color="auto" w:fill="auto"/>
            <w:noWrap/>
            <w:vAlign w:val="bottom"/>
            <w:hideMark/>
          </w:tcPr>
          <w:p w14:paraId="6002C149" w14:textId="77777777" w:rsidR="00003A80" w:rsidRPr="00273870" w:rsidRDefault="00003A80" w:rsidP="00117E94">
            <w:pPr>
              <w:spacing w:after="0"/>
              <w:jc w:val="center"/>
              <w:rPr>
                <w:noProof w:val="0"/>
                <w:color w:val="000000"/>
                <w:szCs w:val="24"/>
              </w:rPr>
            </w:pPr>
            <w:r w:rsidRPr="00273870">
              <w:rPr>
                <w:noProof w:val="0"/>
                <w:color w:val="000000"/>
                <w:szCs w:val="24"/>
              </w:rPr>
              <w:t>AR</w:t>
            </w:r>
          </w:p>
        </w:tc>
        <w:tc>
          <w:tcPr>
            <w:tcW w:w="1176" w:type="dxa"/>
            <w:tcBorders>
              <w:top w:val="nil"/>
              <w:left w:val="nil"/>
              <w:bottom w:val="single" w:sz="4" w:space="0" w:color="auto"/>
              <w:right w:val="single" w:sz="4" w:space="0" w:color="auto"/>
            </w:tcBorders>
            <w:shd w:val="clear" w:color="auto" w:fill="auto"/>
            <w:noWrap/>
            <w:vAlign w:val="bottom"/>
            <w:hideMark/>
          </w:tcPr>
          <w:p w14:paraId="64BE0255" w14:textId="77777777" w:rsidR="00003A80" w:rsidRPr="00273870" w:rsidRDefault="00003A80" w:rsidP="00117E94">
            <w:pPr>
              <w:spacing w:after="0"/>
              <w:jc w:val="center"/>
              <w:rPr>
                <w:noProof w:val="0"/>
                <w:color w:val="000000"/>
                <w:szCs w:val="24"/>
              </w:rPr>
            </w:pPr>
            <w:proofErr w:type="spellStart"/>
            <w:r w:rsidRPr="00273870">
              <w:rPr>
                <w:noProof w:val="0"/>
                <w:color w:val="000000"/>
                <w:szCs w:val="24"/>
              </w:rPr>
              <w:t>Баггинг</w:t>
            </w:r>
            <w:proofErr w:type="spellEnd"/>
          </w:p>
        </w:tc>
      </w:tr>
      <w:tr w:rsidR="00003A80" w:rsidRPr="00273870" w14:paraId="7F4277BE" w14:textId="77777777" w:rsidTr="00003A80">
        <w:trPr>
          <w:trHeight w:val="300"/>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1F6708C0" w14:textId="77777777" w:rsidR="00003A80" w:rsidRPr="00273870" w:rsidRDefault="00003A80" w:rsidP="00117E94">
            <w:pPr>
              <w:spacing w:after="0"/>
              <w:jc w:val="left"/>
              <w:rPr>
                <w:noProof w:val="0"/>
                <w:color w:val="000000"/>
                <w:szCs w:val="24"/>
              </w:rPr>
            </w:pPr>
            <w:r w:rsidRPr="00273870">
              <w:rPr>
                <w:noProof w:val="0"/>
                <w:color w:val="000000"/>
                <w:szCs w:val="24"/>
              </w:rPr>
              <w:t>AR</w:t>
            </w:r>
          </w:p>
        </w:tc>
        <w:tc>
          <w:tcPr>
            <w:tcW w:w="1056" w:type="dxa"/>
            <w:tcBorders>
              <w:top w:val="nil"/>
              <w:left w:val="nil"/>
              <w:bottom w:val="single" w:sz="4" w:space="0" w:color="auto"/>
              <w:right w:val="single" w:sz="4" w:space="0" w:color="auto"/>
            </w:tcBorders>
            <w:shd w:val="clear" w:color="auto" w:fill="auto"/>
            <w:noWrap/>
            <w:vAlign w:val="bottom"/>
            <w:hideMark/>
          </w:tcPr>
          <w:p w14:paraId="4EC76964" w14:textId="77777777" w:rsidR="00003A80" w:rsidRPr="00273870" w:rsidRDefault="00003A80" w:rsidP="00117E94">
            <w:pPr>
              <w:spacing w:after="0"/>
              <w:jc w:val="left"/>
              <w:rPr>
                <w:noProof w:val="0"/>
                <w:color w:val="000000"/>
                <w:szCs w:val="24"/>
              </w:rPr>
            </w:pPr>
            <w:r w:rsidRPr="00273870">
              <w:rPr>
                <w:noProof w:val="0"/>
                <w:color w:val="000000"/>
                <w:szCs w:val="24"/>
              </w:rPr>
              <w:t> 1.05625</w:t>
            </w:r>
          </w:p>
        </w:tc>
        <w:tc>
          <w:tcPr>
            <w:tcW w:w="1176" w:type="dxa"/>
            <w:tcBorders>
              <w:top w:val="nil"/>
              <w:left w:val="nil"/>
              <w:bottom w:val="single" w:sz="4" w:space="0" w:color="auto"/>
              <w:right w:val="single" w:sz="4" w:space="0" w:color="auto"/>
            </w:tcBorders>
            <w:shd w:val="clear" w:color="auto" w:fill="auto"/>
            <w:noWrap/>
            <w:vAlign w:val="bottom"/>
            <w:hideMark/>
          </w:tcPr>
          <w:p w14:paraId="532311A5" w14:textId="77777777" w:rsidR="00003A80" w:rsidRPr="00273870" w:rsidRDefault="00003A80" w:rsidP="00117E94">
            <w:pPr>
              <w:spacing w:after="0"/>
              <w:jc w:val="left"/>
              <w:rPr>
                <w:noProof w:val="0"/>
                <w:color w:val="000000"/>
                <w:szCs w:val="24"/>
              </w:rPr>
            </w:pPr>
            <w:r w:rsidRPr="00273870">
              <w:rPr>
                <w:noProof w:val="0"/>
                <w:color w:val="000000"/>
                <w:szCs w:val="24"/>
              </w:rPr>
              <w:t> </w:t>
            </w:r>
            <w:r w:rsidRPr="00273870">
              <w:rPr>
                <w:color w:val="000000"/>
                <w:szCs w:val="24"/>
              </w:rPr>
              <w:t>6.79293</w:t>
            </w:r>
          </w:p>
        </w:tc>
        <w:tc>
          <w:tcPr>
            <w:tcW w:w="1116" w:type="dxa"/>
            <w:tcBorders>
              <w:top w:val="nil"/>
              <w:left w:val="nil"/>
              <w:bottom w:val="single" w:sz="4" w:space="0" w:color="auto"/>
              <w:right w:val="single" w:sz="4" w:space="0" w:color="auto"/>
            </w:tcBorders>
            <w:shd w:val="clear" w:color="auto" w:fill="auto"/>
            <w:noWrap/>
            <w:vAlign w:val="bottom"/>
            <w:hideMark/>
          </w:tcPr>
          <w:p w14:paraId="0368CB80" w14:textId="77777777" w:rsidR="00003A80" w:rsidRPr="00273870" w:rsidRDefault="00003A80" w:rsidP="00117E94">
            <w:pPr>
              <w:spacing w:after="0"/>
              <w:jc w:val="left"/>
              <w:rPr>
                <w:noProof w:val="0"/>
                <w:color w:val="000000"/>
                <w:szCs w:val="24"/>
              </w:rPr>
            </w:pPr>
            <w:r w:rsidRPr="00273870">
              <w:rPr>
                <w:color w:val="000000"/>
                <w:szCs w:val="24"/>
              </w:rPr>
              <w:t>3.03006</w:t>
            </w:r>
          </w:p>
        </w:tc>
        <w:tc>
          <w:tcPr>
            <w:tcW w:w="1176" w:type="dxa"/>
            <w:tcBorders>
              <w:top w:val="nil"/>
              <w:left w:val="nil"/>
              <w:bottom w:val="single" w:sz="4" w:space="0" w:color="auto"/>
              <w:right w:val="single" w:sz="4" w:space="0" w:color="auto"/>
            </w:tcBorders>
            <w:shd w:val="clear" w:color="auto" w:fill="auto"/>
            <w:noWrap/>
            <w:vAlign w:val="bottom"/>
            <w:hideMark/>
          </w:tcPr>
          <w:p w14:paraId="665397D5" w14:textId="77777777" w:rsidR="00003A80" w:rsidRPr="00273870" w:rsidRDefault="00003A80" w:rsidP="00117E94">
            <w:pPr>
              <w:spacing w:after="0"/>
              <w:jc w:val="left"/>
              <w:rPr>
                <w:noProof w:val="0"/>
                <w:color w:val="000000"/>
                <w:szCs w:val="24"/>
              </w:rPr>
            </w:pPr>
            <w:r w:rsidRPr="00273870">
              <w:rPr>
                <w:noProof w:val="0"/>
                <w:color w:val="000000"/>
                <w:szCs w:val="24"/>
              </w:rPr>
              <w:t> 7.60872</w:t>
            </w:r>
          </w:p>
        </w:tc>
        <w:tc>
          <w:tcPr>
            <w:tcW w:w="1176" w:type="dxa"/>
            <w:gridSpan w:val="2"/>
            <w:tcBorders>
              <w:top w:val="nil"/>
              <w:left w:val="nil"/>
              <w:bottom w:val="single" w:sz="4" w:space="0" w:color="auto"/>
              <w:right w:val="single" w:sz="4" w:space="0" w:color="auto"/>
            </w:tcBorders>
            <w:shd w:val="clear" w:color="auto" w:fill="auto"/>
            <w:noWrap/>
            <w:vAlign w:val="bottom"/>
            <w:hideMark/>
          </w:tcPr>
          <w:p w14:paraId="2FF4B845" w14:textId="77777777" w:rsidR="00003A80" w:rsidRPr="00273870" w:rsidRDefault="00003A80" w:rsidP="00117E94">
            <w:pPr>
              <w:spacing w:after="0"/>
              <w:jc w:val="left"/>
              <w:rPr>
                <w:noProof w:val="0"/>
                <w:color w:val="000000"/>
                <w:szCs w:val="24"/>
              </w:rPr>
            </w:pPr>
            <w:r w:rsidRPr="00273870">
              <w:rPr>
                <w:noProof w:val="0"/>
                <w:color w:val="000000"/>
                <w:szCs w:val="24"/>
              </w:rPr>
              <w:t> </w:t>
            </w:r>
            <w:r w:rsidRPr="00273870">
              <w:rPr>
                <w:color w:val="000000"/>
                <w:szCs w:val="24"/>
              </w:rPr>
              <w:t>5.33877</w:t>
            </w:r>
          </w:p>
        </w:tc>
        <w:tc>
          <w:tcPr>
            <w:tcW w:w="1176" w:type="dxa"/>
            <w:tcBorders>
              <w:top w:val="nil"/>
              <w:left w:val="nil"/>
              <w:bottom w:val="single" w:sz="4" w:space="0" w:color="auto"/>
              <w:right w:val="single" w:sz="4" w:space="0" w:color="auto"/>
            </w:tcBorders>
            <w:shd w:val="clear" w:color="auto" w:fill="auto"/>
            <w:noWrap/>
            <w:vAlign w:val="bottom"/>
            <w:hideMark/>
          </w:tcPr>
          <w:p w14:paraId="5A4E0C80" w14:textId="77777777" w:rsidR="00003A80" w:rsidRPr="00273870" w:rsidRDefault="00003A80" w:rsidP="00117E94">
            <w:pPr>
              <w:spacing w:after="0"/>
              <w:jc w:val="left"/>
              <w:rPr>
                <w:noProof w:val="0"/>
                <w:color w:val="000000"/>
                <w:szCs w:val="24"/>
              </w:rPr>
            </w:pPr>
            <w:r w:rsidRPr="00273870">
              <w:rPr>
                <w:noProof w:val="0"/>
                <w:color w:val="000000"/>
                <w:szCs w:val="24"/>
              </w:rPr>
              <w:t> </w:t>
            </w:r>
            <w:r w:rsidRPr="00273870">
              <w:rPr>
                <w:color w:val="000000"/>
                <w:szCs w:val="24"/>
              </w:rPr>
              <w:t>8.01010</w:t>
            </w:r>
          </w:p>
        </w:tc>
      </w:tr>
      <w:tr w:rsidR="00003A80" w:rsidRPr="00273870" w14:paraId="07C864CE" w14:textId="77777777" w:rsidTr="00003A80">
        <w:trPr>
          <w:trHeight w:val="300"/>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33F8ADC8" w14:textId="77777777" w:rsidR="00003A80" w:rsidRPr="00273870" w:rsidRDefault="00003A80" w:rsidP="00117E94">
            <w:pPr>
              <w:spacing w:after="0"/>
              <w:jc w:val="left"/>
              <w:rPr>
                <w:noProof w:val="0"/>
                <w:color w:val="000000"/>
                <w:szCs w:val="24"/>
              </w:rPr>
            </w:pPr>
            <w:r w:rsidRPr="00273870">
              <w:rPr>
                <w:noProof w:val="0"/>
                <w:color w:val="000000"/>
                <w:szCs w:val="24"/>
              </w:rPr>
              <w:t>TAR</w:t>
            </w:r>
          </w:p>
        </w:tc>
        <w:tc>
          <w:tcPr>
            <w:tcW w:w="1056" w:type="dxa"/>
            <w:tcBorders>
              <w:top w:val="nil"/>
              <w:left w:val="nil"/>
              <w:bottom w:val="single" w:sz="4" w:space="0" w:color="auto"/>
              <w:right w:val="single" w:sz="4" w:space="0" w:color="auto"/>
            </w:tcBorders>
            <w:shd w:val="clear" w:color="auto" w:fill="auto"/>
            <w:noWrap/>
            <w:vAlign w:val="bottom"/>
            <w:hideMark/>
          </w:tcPr>
          <w:p w14:paraId="662FB1F0" w14:textId="77777777" w:rsidR="00003A80" w:rsidRPr="00273870" w:rsidRDefault="00003A80" w:rsidP="00117E94">
            <w:pPr>
              <w:spacing w:after="0"/>
              <w:jc w:val="left"/>
              <w:rPr>
                <w:noProof w:val="0"/>
                <w:color w:val="000000"/>
                <w:szCs w:val="24"/>
              </w:rPr>
            </w:pPr>
            <w:r w:rsidRPr="00273870">
              <w:rPr>
                <w:noProof w:val="0"/>
                <w:color w:val="000000"/>
                <w:szCs w:val="24"/>
              </w:rPr>
              <w:t> 1.02132</w:t>
            </w:r>
          </w:p>
        </w:tc>
        <w:tc>
          <w:tcPr>
            <w:tcW w:w="1176" w:type="dxa"/>
            <w:tcBorders>
              <w:top w:val="nil"/>
              <w:left w:val="nil"/>
              <w:bottom w:val="single" w:sz="4" w:space="0" w:color="auto"/>
              <w:right w:val="single" w:sz="4" w:space="0" w:color="auto"/>
            </w:tcBorders>
            <w:shd w:val="clear" w:color="auto" w:fill="auto"/>
            <w:noWrap/>
            <w:vAlign w:val="bottom"/>
            <w:hideMark/>
          </w:tcPr>
          <w:p w14:paraId="4ECA2DB0" w14:textId="77777777" w:rsidR="00003A80" w:rsidRPr="00273870" w:rsidRDefault="00003A80" w:rsidP="00117E94">
            <w:pPr>
              <w:spacing w:after="0"/>
              <w:jc w:val="left"/>
              <w:rPr>
                <w:noProof w:val="0"/>
                <w:color w:val="000000"/>
                <w:szCs w:val="24"/>
              </w:rPr>
            </w:pPr>
            <w:r w:rsidRPr="00273870">
              <w:rPr>
                <w:noProof w:val="0"/>
                <w:color w:val="000000"/>
                <w:szCs w:val="24"/>
              </w:rPr>
              <w:t> 1.00763</w:t>
            </w:r>
          </w:p>
        </w:tc>
        <w:tc>
          <w:tcPr>
            <w:tcW w:w="1116" w:type="dxa"/>
            <w:tcBorders>
              <w:top w:val="nil"/>
              <w:left w:val="nil"/>
              <w:bottom w:val="single" w:sz="4" w:space="0" w:color="auto"/>
              <w:right w:val="single" w:sz="4" w:space="0" w:color="auto"/>
            </w:tcBorders>
            <w:shd w:val="clear" w:color="auto" w:fill="auto"/>
            <w:noWrap/>
            <w:vAlign w:val="bottom"/>
            <w:hideMark/>
          </w:tcPr>
          <w:p w14:paraId="3D478930" w14:textId="77777777" w:rsidR="00003A80" w:rsidRPr="00273870" w:rsidRDefault="00003A80" w:rsidP="00117E94">
            <w:pPr>
              <w:spacing w:after="0"/>
              <w:jc w:val="left"/>
              <w:rPr>
                <w:noProof w:val="0"/>
                <w:color w:val="000000"/>
                <w:szCs w:val="24"/>
              </w:rPr>
            </w:pPr>
            <w:r w:rsidRPr="00273870">
              <w:rPr>
                <w:noProof w:val="0"/>
                <w:color w:val="000000"/>
                <w:szCs w:val="24"/>
              </w:rPr>
              <w:t>0.87752</w:t>
            </w:r>
          </w:p>
        </w:tc>
        <w:tc>
          <w:tcPr>
            <w:tcW w:w="1176" w:type="dxa"/>
            <w:tcBorders>
              <w:top w:val="nil"/>
              <w:left w:val="nil"/>
              <w:bottom w:val="single" w:sz="4" w:space="0" w:color="auto"/>
              <w:right w:val="single" w:sz="4" w:space="0" w:color="auto"/>
            </w:tcBorders>
            <w:shd w:val="clear" w:color="auto" w:fill="auto"/>
            <w:noWrap/>
            <w:vAlign w:val="bottom"/>
            <w:hideMark/>
          </w:tcPr>
          <w:p w14:paraId="7C66BE84" w14:textId="77777777" w:rsidR="00003A80" w:rsidRPr="00273870" w:rsidRDefault="00003A80" w:rsidP="00117E94">
            <w:pPr>
              <w:spacing w:after="0"/>
              <w:jc w:val="left"/>
              <w:rPr>
                <w:noProof w:val="0"/>
                <w:color w:val="000000"/>
                <w:szCs w:val="24"/>
              </w:rPr>
            </w:pPr>
            <w:r>
              <w:rPr>
                <w:noProof w:val="0"/>
                <w:color w:val="000000"/>
                <w:szCs w:val="24"/>
              </w:rPr>
              <w:t xml:space="preserve"> </w:t>
            </w:r>
            <w:r w:rsidRPr="00273870">
              <w:rPr>
                <w:noProof w:val="0"/>
                <w:color w:val="000000"/>
                <w:szCs w:val="24"/>
              </w:rPr>
              <w:t>0.87366</w:t>
            </w:r>
          </w:p>
        </w:tc>
        <w:tc>
          <w:tcPr>
            <w:tcW w:w="1176" w:type="dxa"/>
            <w:gridSpan w:val="2"/>
            <w:tcBorders>
              <w:top w:val="nil"/>
              <w:left w:val="nil"/>
              <w:bottom w:val="single" w:sz="4" w:space="0" w:color="auto"/>
              <w:right w:val="single" w:sz="4" w:space="0" w:color="auto"/>
            </w:tcBorders>
            <w:shd w:val="clear" w:color="auto" w:fill="auto"/>
            <w:noWrap/>
            <w:vAlign w:val="bottom"/>
            <w:hideMark/>
          </w:tcPr>
          <w:p w14:paraId="0CA7C41E" w14:textId="77777777" w:rsidR="00003A80" w:rsidRPr="00273870" w:rsidRDefault="00003A80" w:rsidP="00117E94">
            <w:pPr>
              <w:spacing w:after="0"/>
              <w:jc w:val="left"/>
              <w:rPr>
                <w:noProof w:val="0"/>
                <w:color w:val="000000"/>
                <w:szCs w:val="24"/>
              </w:rPr>
            </w:pPr>
            <w:r>
              <w:rPr>
                <w:noProof w:val="0"/>
                <w:color w:val="000000"/>
                <w:szCs w:val="24"/>
              </w:rPr>
              <w:t xml:space="preserve"> </w:t>
            </w:r>
            <w:r w:rsidRPr="00273870">
              <w:rPr>
                <w:noProof w:val="0"/>
                <w:color w:val="000000"/>
                <w:szCs w:val="24"/>
              </w:rPr>
              <w:t>0.97734</w:t>
            </w:r>
          </w:p>
        </w:tc>
        <w:tc>
          <w:tcPr>
            <w:tcW w:w="1176" w:type="dxa"/>
            <w:tcBorders>
              <w:top w:val="nil"/>
              <w:left w:val="nil"/>
              <w:bottom w:val="single" w:sz="4" w:space="0" w:color="auto"/>
              <w:right w:val="single" w:sz="4" w:space="0" w:color="auto"/>
            </w:tcBorders>
            <w:shd w:val="clear" w:color="auto" w:fill="auto"/>
            <w:noWrap/>
            <w:vAlign w:val="bottom"/>
            <w:hideMark/>
          </w:tcPr>
          <w:p w14:paraId="1B1B779C" w14:textId="77777777" w:rsidR="00003A80" w:rsidRPr="00273870" w:rsidRDefault="00003A80" w:rsidP="00117E94">
            <w:pPr>
              <w:spacing w:after="0"/>
              <w:jc w:val="left"/>
              <w:rPr>
                <w:noProof w:val="0"/>
                <w:color w:val="000000"/>
                <w:szCs w:val="24"/>
              </w:rPr>
            </w:pPr>
            <w:r>
              <w:rPr>
                <w:noProof w:val="0"/>
                <w:color w:val="000000"/>
                <w:szCs w:val="24"/>
              </w:rPr>
              <w:t xml:space="preserve"> </w:t>
            </w:r>
            <w:r w:rsidRPr="00273870">
              <w:rPr>
                <w:noProof w:val="0"/>
                <w:color w:val="000000"/>
                <w:szCs w:val="24"/>
              </w:rPr>
              <w:t>0.97772</w:t>
            </w:r>
          </w:p>
        </w:tc>
      </w:tr>
      <w:tr w:rsidR="00003A80" w:rsidRPr="00273870" w14:paraId="74E206E4" w14:textId="77777777" w:rsidTr="00003A80">
        <w:trPr>
          <w:trHeight w:val="300"/>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2DCFF11A" w14:textId="77777777" w:rsidR="00003A80" w:rsidRPr="00273870" w:rsidRDefault="00003A80" w:rsidP="00117E94">
            <w:pPr>
              <w:spacing w:after="0"/>
              <w:jc w:val="left"/>
              <w:rPr>
                <w:noProof w:val="0"/>
                <w:color w:val="000000"/>
                <w:szCs w:val="24"/>
              </w:rPr>
            </w:pPr>
            <w:r w:rsidRPr="00273870">
              <w:rPr>
                <w:noProof w:val="0"/>
                <w:color w:val="000000"/>
                <w:szCs w:val="24"/>
              </w:rPr>
              <w:t>GARCH</w:t>
            </w:r>
          </w:p>
        </w:tc>
        <w:tc>
          <w:tcPr>
            <w:tcW w:w="1056" w:type="dxa"/>
            <w:tcBorders>
              <w:top w:val="nil"/>
              <w:left w:val="nil"/>
              <w:bottom w:val="single" w:sz="4" w:space="0" w:color="auto"/>
              <w:right w:val="single" w:sz="4" w:space="0" w:color="auto"/>
            </w:tcBorders>
            <w:shd w:val="clear" w:color="auto" w:fill="auto"/>
            <w:noWrap/>
            <w:vAlign w:val="bottom"/>
            <w:hideMark/>
          </w:tcPr>
          <w:p w14:paraId="1D614A1D" w14:textId="77777777" w:rsidR="00003A80" w:rsidRPr="00273870" w:rsidRDefault="00003A80" w:rsidP="00117E94">
            <w:pPr>
              <w:spacing w:after="0"/>
              <w:jc w:val="left"/>
              <w:rPr>
                <w:noProof w:val="0"/>
                <w:color w:val="000000"/>
                <w:szCs w:val="24"/>
              </w:rPr>
            </w:pPr>
            <w:r w:rsidRPr="00273870">
              <w:rPr>
                <w:noProof w:val="0"/>
                <w:color w:val="000000"/>
                <w:szCs w:val="24"/>
              </w:rPr>
              <w:t> </w:t>
            </w:r>
            <w:r w:rsidRPr="00273870">
              <w:rPr>
                <w:color w:val="000000"/>
                <w:szCs w:val="24"/>
              </w:rPr>
              <w:t>3.73005</w:t>
            </w:r>
          </w:p>
        </w:tc>
        <w:tc>
          <w:tcPr>
            <w:tcW w:w="1176" w:type="dxa"/>
            <w:tcBorders>
              <w:top w:val="nil"/>
              <w:left w:val="nil"/>
              <w:bottom w:val="single" w:sz="4" w:space="0" w:color="auto"/>
              <w:right w:val="single" w:sz="4" w:space="0" w:color="auto"/>
            </w:tcBorders>
            <w:shd w:val="clear" w:color="auto" w:fill="auto"/>
            <w:noWrap/>
            <w:vAlign w:val="bottom"/>
            <w:hideMark/>
          </w:tcPr>
          <w:p w14:paraId="386501F1" w14:textId="77777777" w:rsidR="00003A80" w:rsidRPr="00273870" w:rsidRDefault="00003A80" w:rsidP="00117E94">
            <w:pPr>
              <w:spacing w:after="0"/>
              <w:jc w:val="left"/>
              <w:rPr>
                <w:noProof w:val="0"/>
                <w:color w:val="000000"/>
                <w:szCs w:val="24"/>
              </w:rPr>
            </w:pPr>
            <w:r>
              <w:rPr>
                <w:color w:val="000000"/>
                <w:szCs w:val="24"/>
              </w:rPr>
              <w:t xml:space="preserve"> </w:t>
            </w:r>
            <w:r w:rsidRPr="00273870">
              <w:rPr>
                <w:color w:val="000000"/>
                <w:szCs w:val="24"/>
              </w:rPr>
              <w:t>3.60248</w:t>
            </w:r>
          </w:p>
        </w:tc>
        <w:tc>
          <w:tcPr>
            <w:tcW w:w="1116" w:type="dxa"/>
            <w:tcBorders>
              <w:top w:val="nil"/>
              <w:left w:val="nil"/>
              <w:bottom w:val="single" w:sz="4" w:space="0" w:color="auto"/>
              <w:right w:val="single" w:sz="4" w:space="0" w:color="auto"/>
            </w:tcBorders>
            <w:shd w:val="clear" w:color="auto" w:fill="auto"/>
            <w:noWrap/>
            <w:vAlign w:val="bottom"/>
            <w:hideMark/>
          </w:tcPr>
          <w:p w14:paraId="1608585D" w14:textId="77777777" w:rsidR="00003A80" w:rsidRPr="00273870" w:rsidRDefault="00003A80" w:rsidP="00117E94">
            <w:pPr>
              <w:spacing w:after="0"/>
              <w:jc w:val="left"/>
              <w:rPr>
                <w:noProof w:val="0"/>
                <w:color w:val="000000"/>
                <w:szCs w:val="24"/>
              </w:rPr>
            </w:pPr>
            <w:r w:rsidRPr="00273870">
              <w:rPr>
                <w:color w:val="000000"/>
                <w:szCs w:val="24"/>
              </w:rPr>
              <w:t>3.47399</w:t>
            </w:r>
          </w:p>
        </w:tc>
        <w:tc>
          <w:tcPr>
            <w:tcW w:w="1176" w:type="dxa"/>
            <w:tcBorders>
              <w:top w:val="nil"/>
              <w:left w:val="nil"/>
              <w:bottom w:val="single" w:sz="4" w:space="0" w:color="auto"/>
              <w:right w:val="single" w:sz="4" w:space="0" w:color="auto"/>
            </w:tcBorders>
            <w:shd w:val="clear" w:color="auto" w:fill="auto"/>
            <w:noWrap/>
            <w:vAlign w:val="bottom"/>
            <w:hideMark/>
          </w:tcPr>
          <w:p w14:paraId="5932AB25" w14:textId="77777777" w:rsidR="00003A80" w:rsidRPr="00273870" w:rsidRDefault="00003A80" w:rsidP="00117E94">
            <w:pPr>
              <w:spacing w:after="0"/>
              <w:jc w:val="left"/>
              <w:rPr>
                <w:noProof w:val="0"/>
                <w:color w:val="000000"/>
                <w:szCs w:val="24"/>
              </w:rPr>
            </w:pPr>
            <w:r>
              <w:rPr>
                <w:color w:val="000000"/>
                <w:szCs w:val="24"/>
              </w:rPr>
              <w:t xml:space="preserve"> </w:t>
            </w:r>
            <w:r w:rsidRPr="00273870">
              <w:rPr>
                <w:color w:val="000000"/>
                <w:szCs w:val="24"/>
              </w:rPr>
              <w:t>3.47395</w:t>
            </w:r>
          </w:p>
        </w:tc>
        <w:tc>
          <w:tcPr>
            <w:tcW w:w="1176" w:type="dxa"/>
            <w:gridSpan w:val="2"/>
            <w:tcBorders>
              <w:top w:val="nil"/>
              <w:left w:val="nil"/>
              <w:bottom w:val="single" w:sz="4" w:space="0" w:color="auto"/>
              <w:right w:val="single" w:sz="4" w:space="0" w:color="auto"/>
            </w:tcBorders>
            <w:shd w:val="clear" w:color="auto" w:fill="auto"/>
            <w:noWrap/>
            <w:vAlign w:val="bottom"/>
            <w:hideMark/>
          </w:tcPr>
          <w:p w14:paraId="07DC8F99" w14:textId="77777777" w:rsidR="00003A80" w:rsidRPr="00273870" w:rsidRDefault="00003A80" w:rsidP="00117E94">
            <w:pPr>
              <w:spacing w:after="0"/>
              <w:jc w:val="left"/>
              <w:rPr>
                <w:noProof w:val="0"/>
                <w:color w:val="000000"/>
                <w:szCs w:val="24"/>
              </w:rPr>
            </w:pPr>
            <w:r>
              <w:rPr>
                <w:color w:val="000000"/>
                <w:szCs w:val="24"/>
              </w:rPr>
              <w:t xml:space="preserve"> </w:t>
            </w:r>
            <w:r w:rsidRPr="00273870">
              <w:rPr>
                <w:color w:val="000000"/>
                <w:szCs w:val="24"/>
              </w:rPr>
              <w:t>3.18152</w:t>
            </w:r>
          </w:p>
        </w:tc>
        <w:tc>
          <w:tcPr>
            <w:tcW w:w="1176" w:type="dxa"/>
            <w:tcBorders>
              <w:top w:val="nil"/>
              <w:left w:val="nil"/>
              <w:bottom w:val="single" w:sz="4" w:space="0" w:color="auto"/>
              <w:right w:val="single" w:sz="4" w:space="0" w:color="auto"/>
            </w:tcBorders>
            <w:shd w:val="clear" w:color="auto" w:fill="auto"/>
            <w:noWrap/>
            <w:vAlign w:val="bottom"/>
            <w:hideMark/>
          </w:tcPr>
          <w:p w14:paraId="337D9C4D" w14:textId="77777777" w:rsidR="00003A80" w:rsidRPr="00273870" w:rsidRDefault="00003A80" w:rsidP="00117E94">
            <w:pPr>
              <w:spacing w:after="0"/>
              <w:jc w:val="left"/>
              <w:rPr>
                <w:noProof w:val="0"/>
                <w:color w:val="000000"/>
                <w:szCs w:val="24"/>
              </w:rPr>
            </w:pPr>
            <w:r>
              <w:rPr>
                <w:color w:val="000000"/>
                <w:szCs w:val="24"/>
              </w:rPr>
              <w:t xml:space="preserve"> </w:t>
            </w:r>
            <w:r w:rsidRPr="00273870">
              <w:rPr>
                <w:color w:val="000000"/>
                <w:szCs w:val="24"/>
              </w:rPr>
              <w:t>3.17648</w:t>
            </w:r>
          </w:p>
        </w:tc>
      </w:tr>
    </w:tbl>
    <w:p w14:paraId="28B56E0F" w14:textId="35B5D52C" w:rsidR="00003A80" w:rsidRDefault="00003A80" w:rsidP="00BB126F">
      <w:pPr>
        <w:rPr>
          <w:b/>
          <w:lang w:val="mn-MN"/>
        </w:rPr>
      </w:pPr>
    </w:p>
    <w:p w14:paraId="1BBFBEAC" w14:textId="53CB1799" w:rsidR="00003A80" w:rsidRPr="00003A80" w:rsidRDefault="00CA6773" w:rsidP="00BB126F">
      <w:r w:rsidRPr="00CA6773">
        <w:rPr>
          <w:b/>
          <w:bCs/>
          <w:lang w:val="mn-MN"/>
        </w:rPr>
        <w:t>Та</w:t>
      </w:r>
      <w:r w:rsidR="00736E7B">
        <w:rPr>
          <w:b/>
          <w:bCs/>
          <w:lang w:val="mn-MN"/>
        </w:rPr>
        <w:t>р</w:t>
      </w:r>
      <w:r w:rsidRPr="00CA6773">
        <w:rPr>
          <w:b/>
          <w:bCs/>
          <w:lang w:val="mn-MN"/>
        </w:rPr>
        <w:t>халтын шинжилгээний</w:t>
      </w:r>
      <w:r>
        <w:rPr>
          <w:lang w:val="mn-MN"/>
        </w:rPr>
        <w:t xml:space="preserve"> </w:t>
      </w:r>
      <w:r w:rsidR="00F36FBB">
        <w:rPr>
          <w:lang w:val="mn-MN"/>
        </w:rPr>
        <w:t xml:space="preserve">үр дүнд </w:t>
      </w:r>
      <w:r w:rsidR="00003A80">
        <w:t xml:space="preserve">20 чөлөөний зэрэг бүхий T тархалтын хувьд таамаглалын алдаа хэвийн тархалттай харьцангуй өссөн байгааг харж болно. Чухамдаа энэ байдалд баггинг аргазүйн үр ашиг хэр байгаа нь сонирхолтой. TAR ӨҮП -ийн хувьд баггинг аргазүйн гүйцэтгэл харьцангуй сайжирсан харагдаж байна. Тухайлбал </w:t>
      </w:r>
      <m:oMath>
        <m:r>
          <w:rPr>
            <w:rFonts w:ascii="Cambria Math" w:hAnsi="Cambria Math"/>
          </w:rPr>
          <m:t>df=20</m:t>
        </m:r>
      </m:oMath>
      <w:r w:rsidR="00003A80">
        <w:t xml:space="preserve"> тохиолдолд хоёр аргазүйн таамаглалын зөрүү хамгийн их байна. Энэ нь загвар буруу тодорхойлогдсон бөгөөд үлдэгдэл санамсаргүй хэмжигдэхүүний тархалт хэвийн бус хуульд захирагддаг тохиолдолд баггинг аргазүй үр ашигтай байх хандлагатайг илтгэж байгаа юм.</w:t>
      </w:r>
    </w:p>
    <w:p w14:paraId="370C371B" w14:textId="77777777" w:rsidR="00003A80" w:rsidRDefault="00003A80" w:rsidP="00003A80">
      <w:pPr>
        <w:pStyle w:val="Caption"/>
        <w:keepNext/>
      </w:pPr>
      <w:bookmarkStart w:id="7" w:name="_Toc42429600"/>
      <w:proofErr w:type="spellStart"/>
      <w:r>
        <w:t>Хүснэгт</w:t>
      </w:r>
      <w:proofErr w:type="spellEnd"/>
      <w:r>
        <w:t xml:space="preserve"> </w:t>
      </w:r>
      <w:fldSimple w:instr=" STYLEREF 1 \s ">
        <w:r>
          <w:t>IV</w:t>
        </w:r>
      </w:fldSimple>
      <w:r>
        <w:noBreakHyphen/>
      </w:r>
      <w:fldSimple w:instr=" SEQ Хүснэгт \* ARABIC \s 1 ">
        <w:r>
          <w:t>2</w:t>
        </w:r>
      </w:fldSimple>
      <w:r>
        <w:t xml:space="preserve">. </w:t>
      </w:r>
      <w:proofErr w:type="spellStart"/>
      <w:r>
        <w:t>Тархалтын</w:t>
      </w:r>
      <w:proofErr w:type="spellEnd"/>
      <w:r>
        <w:t xml:space="preserve"> </w:t>
      </w:r>
      <w:proofErr w:type="spellStart"/>
      <w:r>
        <w:t>шинжилгээний</w:t>
      </w:r>
      <w:proofErr w:type="spellEnd"/>
      <w:r>
        <w:t xml:space="preserve"> </w:t>
      </w:r>
      <w:proofErr w:type="spellStart"/>
      <w:r>
        <w:t>үр</w:t>
      </w:r>
      <w:proofErr w:type="spellEnd"/>
      <w:r>
        <w:t xml:space="preserve"> </w:t>
      </w:r>
      <w:proofErr w:type="spellStart"/>
      <w:r>
        <w:t>дүн</w:t>
      </w:r>
      <w:bookmarkEnd w:id="7"/>
      <w:proofErr w:type="spellEnd"/>
    </w:p>
    <w:tbl>
      <w:tblPr>
        <w:tblW w:w="7421" w:type="dxa"/>
        <w:jc w:val="center"/>
        <w:tblLook w:val="04A0" w:firstRow="1" w:lastRow="0" w:firstColumn="1" w:lastColumn="0" w:noHBand="0" w:noVBand="1"/>
      </w:tblPr>
      <w:tblGrid>
        <w:gridCol w:w="936"/>
        <w:gridCol w:w="1096"/>
        <w:gridCol w:w="1060"/>
        <w:gridCol w:w="1096"/>
        <w:gridCol w:w="1096"/>
        <w:gridCol w:w="12"/>
        <w:gridCol w:w="1029"/>
        <w:gridCol w:w="1096"/>
      </w:tblGrid>
      <w:tr w:rsidR="00003A80" w:rsidRPr="00FC0642" w14:paraId="3A90FDEF" w14:textId="77777777" w:rsidTr="00117E94">
        <w:trPr>
          <w:trHeight w:val="300"/>
          <w:jc w:val="center"/>
        </w:trPr>
        <w:tc>
          <w:tcPr>
            <w:tcW w:w="9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AADA47" w14:textId="77777777" w:rsidR="00003A80" w:rsidRPr="00FC0642" w:rsidRDefault="00003A80" w:rsidP="00117E94">
            <w:pPr>
              <w:spacing w:after="0"/>
              <w:jc w:val="center"/>
              <w:rPr>
                <w:noProof w:val="0"/>
                <w:color w:val="000000"/>
                <w:sz w:val="22"/>
              </w:rPr>
            </w:pPr>
            <w:proofErr w:type="spellStart"/>
            <w:r w:rsidRPr="00FC0642">
              <w:rPr>
                <w:noProof w:val="0"/>
                <w:color w:val="000000"/>
                <w:sz w:val="22"/>
              </w:rPr>
              <w:t>Загвар</w:t>
            </w:r>
            <w:proofErr w:type="spellEnd"/>
          </w:p>
        </w:tc>
        <w:tc>
          <w:tcPr>
            <w:tcW w:w="2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784BCF8" w14:textId="77777777" w:rsidR="00003A80" w:rsidRPr="00FC0642" w:rsidRDefault="00003A80" w:rsidP="00117E94">
            <w:pPr>
              <w:spacing w:after="0"/>
              <w:jc w:val="center"/>
              <w:rPr>
                <w:noProof w:val="0"/>
                <w:color w:val="000000"/>
                <w:sz w:val="22"/>
              </w:rPr>
            </w:pPr>
            <m:oMathPara>
              <m:oMath>
                <m:r>
                  <w:rPr>
                    <w:rFonts w:ascii="Cambria Math" w:hAnsi="Cambria Math"/>
                    <w:noProof w:val="0"/>
                    <w:color w:val="000000"/>
                    <w:sz w:val="22"/>
                  </w:rPr>
                  <m:t>N~(0,1)</m:t>
                </m:r>
              </m:oMath>
            </m:oMathPara>
          </w:p>
        </w:tc>
        <w:tc>
          <w:tcPr>
            <w:tcW w:w="2204" w:type="dxa"/>
            <w:gridSpan w:val="3"/>
            <w:tcBorders>
              <w:top w:val="single" w:sz="4" w:space="0" w:color="auto"/>
              <w:left w:val="nil"/>
              <w:bottom w:val="single" w:sz="4" w:space="0" w:color="auto"/>
              <w:right w:val="single" w:sz="4" w:space="0" w:color="auto"/>
            </w:tcBorders>
            <w:shd w:val="clear" w:color="auto" w:fill="auto"/>
            <w:noWrap/>
            <w:vAlign w:val="bottom"/>
            <w:hideMark/>
          </w:tcPr>
          <w:p w14:paraId="7A525480" w14:textId="77777777" w:rsidR="00003A80" w:rsidRPr="00FC0642" w:rsidRDefault="00003A80" w:rsidP="00117E94">
            <w:pPr>
              <w:spacing w:after="0"/>
              <w:jc w:val="center"/>
              <w:rPr>
                <w:noProof w:val="0"/>
                <w:color w:val="000000"/>
                <w:sz w:val="22"/>
              </w:rPr>
            </w:pPr>
            <m:oMathPara>
              <m:oMath>
                <m:r>
                  <w:rPr>
                    <w:rFonts w:ascii="Cambria Math" w:hAnsi="Cambria Math"/>
                    <w:noProof w:val="0"/>
                    <w:color w:val="000000"/>
                    <w:sz w:val="22"/>
                  </w:rPr>
                  <m:t>T~(df=20)</m:t>
                </m:r>
              </m:oMath>
            </m:oMathPara>
          </w:p>
        </w:tc>
        <w:tc>
          <w:tcPr>
            <w:tcW w:w="21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380AD9B" w14:textId="77777777" w:rsidR="00003A80" w:rsidRPr="00FC0642" w:rsidRDefault="00003A80" w:rsidP="00117E94">
            <w:pPr>
              <w:spacing w:after="0"/>
              <w:jc w:val="center"/>
              <w:rPr>
                <w:noProof w:val="0"/>
                <w:color w:val="000000"/>
                <w:sz w:val="22"/>
              </w:rPr>
            </w:pPr>
            <m:oMathPara>
              <m:oMath>
                <m:r>
                  <w:rPr>
                    <w:rFonts w:ascii="Cambria Math" w:hAnsi="Cambria Math"/>
                    <w:noProof w:val="0"/>
                    <w:color w:val="000000"/>
                    <w:sz w:val="22"/>
                  </w:rPr>
                  <m:t>T~(df=60)</m:t>
                </m:r>
              </m:oMath>
            </m:oMathPara>
          </w:p>
        </w:tc>
      </w:tr>
      <w:tr w:rsidR="00003A80" w:rsidRPr="00FC0642" w14:paraId="68C70C09" w14:textId="77777777" w:rsidTr="00117E94">
        <w:trPr>
          <w:trHeight w:val="300"/>
          <w:jc w:val="center"/>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676A7F81" w14:textId="77777777" w:rsidR="00003A80" w:rsidRPr="00FC0642" w:rsidRDefault="00003A80" w:rsidP="00117E94">
            <w:pPr>
              <w:spacing w:after="0"/>
              <w:jc w:val="left"/>
              <w:rPr>
                <w:noProof w:val="0"/>
                <w:color w:val="000000"/>
                <w:sz w:val="22"/>
              </w:rPr>
            </w:pPr>
          </w:p>
        </w:tc>
        <w:tc>
          <w:tcPr>
            <w:tcW w:w="1096" w:type="dxa"/>
            <w:tcBorders>
              <w:top w:val="nil"/>
              <w:left w:val="nil"/>
              <w:bottom w:val="single" w:sz="4" w:space="0" w:color="auto"/>
              <w:right w:val="single" w:sz="4" w:space="0" w:color="auto"/>
            </w:tcBorders>
            <w:shd w:val="clear" w:color="auto" w:fill="auto"/>
            <w:noWrap/>
            <w:vAlign w:val="bottom"/>
            <w:hideMark/>
          </w:tcPr>
          <w:p w14:paraId="7BAA7537" w14:textId="77777777" w:rsidR="00003A80" w:rsidRPr="00FC0642" w:rsidRDefault="00003A80" w:rsidP="00117E94">
            <w:pPr>
              <w:spacing w:after="0"/>
              <w:jc w:val="left"/>
              <w:rPr>
                <w:noProof w:val="0"/>
                <w:color w:val="000000"/>
                <w:sz w:val="22"/>
              </w:rPr>
            </w:pPr>
            <w:r w:rsidRPr="00FC0642">
              <w:rPr>
                <w:noProof w:val="0"/>
                <w:color w:val="000000"/>
                <w:sz w:val="22"/>
              </w:rPr>
              <w:t>AR</w:t>
            </w:r>
          </w:p>
        </w:tc>
        <w:tc>
          <w:tcPr>
            <w:tcW w:w="1060" w:type="dxa"/>
            <w:tcBorders>
              <w:top w:val="nil"/>
              <w:left w:val="nil"/>
              <w:bottom w:val="single" w:sz="4" w:space="0" w:color="auto"/>
              <w:right w:val="single" w:sz="4" w:space="0" w:color="auto"/>
            </w:tcBorders>
            <w:shd w:val="clear" w:color="auto" w:fill="auto"/>
            <w:noWrap/>
            <w:vAlign w:val="bottom"/>
            <w:hideMark/>
          </w:tcPr>
          <w:p w14:paraId="555FBAC3" w14:textId="77777777" w:rsidR="00003A80" w:rsidRPr="00FC0642" w:rsidRDefault="00003A80" w:rsidP="00117E94">
            <w:pPr>
              <w:spacing w:after="0"/>
              <w:jc w:val="left"/>
              <w:rPr>
                <w:noProof w:val="0"/>
                <w:color w:val="000000"/>
                <w:sz w:val="22"/>
              </w:rPr>
            </w:pPr>
            <w:proofErr w:type="spellStart"/>
            <w:r w:rsidRPr="00FC0642">
              <w:rPr>
                <w:noProof w:val="0"/>
                <w:color w:val="000000"/>
                <w:sz w:val="22"/>
              </w:rPr>
              <w:t>Баггинг</w:t>
            </w:r>
            <w:proofErr w:type="spellEnd"/>
          </w:p>
        </w:tc>
        <w:tc>
          <w:tcPr>
            <w:tcW w:w="1096" w:type="dxa"/>
            <w:tcBorders>
              <w:top w:val="nil"/>
              <w:left w:val="nil"/>
              <w:bottom w:val="single" w:sz="4" w:space="0" w:color="auto"/>
              <w:right w:val="single" w:sz="4" w:space="0" w:color="auto"/>
            </w:tcBorders>
            <w:shd w:val="clear" w:color="auto" w:fill="auto"/>
            <w:noWrap/>
            <w:vAlign w:val="bottom"/>
            <w:hideMark/>
          </w:tcPr>
          <w:p w14:paraId="548CA760" w14:textId="77777777" w:rsidR="00003A80" w:rsidRPr="00FC0642" w:rsidRDefault="00003A80" w:rsidP="00117E94">
            <w:pPr>
              <w:spacing w:after="0"/>
              <w:jc w:val="left"/>
              <w:rPr>
                <w:noProof w:val="0"/>
                <w:color w:val="000000"/>
                <w:sz w:val="22"/>
              </w:rPr>
            </w:pPr>
            <w:r w:rsidRPr="00FC0642">
              <w:rPr>
                <w:noProof w:val="0"/>
                <w:color w:val="000000"/>
                <w:sz w:val="22"/>
              </w:rPr>
              <w:t>AR</w:t>
            </w:r>
          </w:p>
        </w:tc>
        <w:tc>
          <w:tcPr>
            <w:tcW w:w="1096" w:type="dxa"/>
            <w:tcBorders>
              <w:top w:val="nil"/>
              <w:left w:val="nil"/>
              <w:bottom w:val="single" w:sz="4" w:space="0" w:color="auto"/>
              <w:right w:val="single" w:sz="4" w:space="0" w:color="auto"/>
            </w:tcBorders>
            <w:shd w:val="clear" w:color="auto" w:fill="auto"/>
            <w:noWrap/>
            <w:vAlign w:val="bottom"/>
            <w:hideMark/>
          </w:tcPr>
          <w:p w14:paraId="32FDF43A" w14:textId="77777777" w:rsidR="00003A80" w:rsidRPr="00FC0642" w:rsidRDefault="00003A80" w:rsidP="00117E94">
            <w:pPr>
              <w:spacing w:after="0"/>
              <w:jc w:val="left"/>
              <w:rPr>
                <w:noProof w:val="0"/>
                <w:color w:val="000000"/>
                <w:sz w:val="22"/>
              </w:rPr>
            </w:pPr>
            <w:proofErr w:type="spellStart"/>
            <w:r w:rsidRPr="00FC0642">
              <w:rPr>
                <w:noProof w:val="0"/>
                <w:color w:val="000000"/>
                <w:sz w:val="22"/>
              </w:rPr>
              <w:t>Баггинг</w:t>
            </w:r>
            <w:proofErr w:type="spellEnd"/>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538F338E" w14:textId="77777777" w:rsidR="00003A80" w:rsidRPr="00FC0642" w:rsidRDefault="00003A80" w:rsidP="00117E94">
            <w:pPr>
              <w:spacing w:after="0"/>
              <w:jc w:val="left"/>
              <w:rPr>
                <w:noProof w:val="0"/>
                <w:color w:val="000000"/>
                <w:sz w:val="22"/>
              </w:rPr>
            </w:pPr>
            <w:r w:rsidRPr="00FC0642">
              <w:rPr>
                <w:noProof w:val="0"/>
                <w:color w:val="000000"/>
                <w:sz w:val="22"/>
              </w:rPr>
              <w:t>AR</w:t>
            </w:r>
          </w:p>
        </w:tc>
        <w:tc>
          <w:tcPr>
            <w:tcW w:w="1096" w:type="dxa"/>
            <w:tcBorders>
              <w:top w:val="nil"/>
              <w:left w:val="nil"/>
              <w:bottom w:val="single" w:sz="4" w:space="0" w:color="auto"/>
              <w:right w:val="single" w:sz="4" w:space="0" w:color="auto"/>
            </w:tcBorders>
            <w:shd w:val="clear" w:color="auto" w:fill="auto"/>
            <w:noWrap/>
            <w:vAlign w:val="bottom"/>
            <w:hideMark/>
          </w:tcPr>
          <w:p w14:paraId="37B9AA4D" w14:textId="77777777" w:rsidR="00003A80" w:rsidRPr="00FC0642" w:rsidRDefault="00003A80" w:rsidP="00117E94">
            <w:pPr>
              <w:spacing w:after="0"/>
              <w:jc w:val="left"/>
              <w:rPr>
                <w:noProof w:val="0"/>
                <w:color w:val="000000"/>
                <w:sz w:val="22"/>
              </w:rPr>
            </w:pPr>
            <w:proofErr w:type="spellStart"/>
            <w:r w:rsidRPr="00FC0642">
              <w:rPr>
                <w:noProof w:val="0"/>
                <w:color w:val="000000"/>
                <w:sz w:val="22"/>
              </w:rPr>
              <w:t>Баггинг</w:t>
            </w:r>
            <w:proofErr w:type="spellEnd"/>
          </w:p>
        </w:tc>
      </w:tr>
      <w:tr w:rsidR="00003A80" w:rsidRPr="00FC0642" w14:paraId="76F891FC" w14:textId="77777777" w:rsidTr="00117E94">
        <w:trPr>
          <w:trHeight w:val="300"/>
          <w:jc w:val="center"/>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7259AB9" w14:textId="77777777" w:rsidR="00003A80" w:rsidRPr="00FC0642" w:rsidRDefault="00003A80" w:rsidP="00117E94">
            <w:pPr>
              <w:spacing w:after="0"/>
              <w:jc w:val="left"/>
              <w:rPr>
                <w:noProof w:val="0"/>
                <w:color w:val="000000"/>
                <w:sz w:val="22"/>
              </w:rPr>
            </w:pPr>
            <w:r w:rsidRPr="00FC0642">
              <w:rPr>
                <w:noProof w:val="0"/>
                <w:color w:val="000000"/>
                <w:sz w:val="22"/>
              </w:rPr>
              <w:t>AR</w:t>
            </w:r>
          </w:p>
        </w:tc>
        <w:tc>
          <w:tcPr>
            <w:tcW w:w="1096" w:type="dxa"/>
            <w:tcBorders>
              <w:top w:val="nil"/>
              <w:left w:val="nil"/>
              <w:bottom w:val="single" w:sz="4" w:space="0" w:color="auto"/>
              <w:right w:val="single" w:sz="4" w:space="0" w:color="auto"/>
            </w:tcBorders>
            <w:shd w:val="clear" w:color="auto" w:fill="auto"/>
            <w:noWrap/>
            <w:vAlign w:val="bottom"/>
            <w:hideMark/>
          </w:tcPr>
          <w:p w14:paraId="38AD82CD" w14:textId="77777777" w:rsidR="00003A80" w:rsidRPr="00FC0642" w:rsidRDefault="00003A80" w:rsidP="00117E94">
            <w:pPr>
              <w:spacing w:after="0"/>
              <w:jc w:val="left"/>
              <w:rPr>
                <w:noProof w:val="0"/>
                <w:color w:val="000000"/>
                <w:sz w:val="22"/>
              </w:rPr>
            </w:pPr>
            <w:r w:rsidRPr="00FC0642">
              <w:rPr>
                <w:noProof w:val="0"/>
                <w:color w:val="000000"/>
                <w:sz w:val="22"/>
              </w:rPr>
              <w:t> 1.05625</w:t>
            </w:r>
          </w:p>
        </w:tc>
        <w:tc>
          <w:tcPr>
            <w:tcW w:w="1060" w:type="dxa"/>
            <w:tcBorders>
              <w:top w:val="nil"/>
              <w:left w:val="nil"/>
              <w:bottom w:val="single" w:sz="4" w:space="0" w:color="auto"/>
              <w:right w:val="single" w:sz="4" w:space="0" w:color="auto"/>
            </w:tcBorders>
            <w:shd w:val="clear" w:color="auto" w:fill="auto"/>
            <w:noWrap/>
            <w:vAlign w:val="bottom"/>
            <w:hideMark/>
          </w:tcPr>
          <w:p w14:paraId="737FB2E8" w14:textId="77777777" w:rsidR="00003A80" w:rsidRPr="00FC0642" w:rsidRDefault="00003A80" w:rsidP="00117E94">
            <w:pPr>
              <w:spacing w:after="0"/>
              <w:jc w:val="left"/>
              <w:rPr>
                <w:noProof w:val="0"/>
                <w:color w:val="000000"/>
                <w:sz w:val="22"/>
              </w:rPr>
            </w:pPr>
            <w:r w:rsidRPr="00FC0642">
              <w:rPr>
                <w:color w:val="000000"/>
                <w:sz w:val="22"/>
              </w:rPr>
              <w:t>6.79293</w:t>
            </w:r>
          </w:p>
        </w:tc>
        <w:tc>
          <w:tcPr>
            <w:tcW w:w="1096" w:type="dxa"/>
            <w:tcBorders>
              <w:top w:val="nil"/>
              <w:left w:val="nil"/>
              <w:bottom w:val="single" w:sz="4" w:space="0" w:color="auto"/>
              <w:right w:val="single" w:sz="4" w:space="0" w:color="auto"/>
            </w:tcBorders>
            <w:shd w:val="clear" w:color="auto" w:fill="auto"/>
            <w:noWrap/>
            <w:vAlign w:val="bottom"/>
            <w:hideMark/>
          </w:tcPr>
          <w:p w14:paraId="04FF7694" w14:textId="77777777" w:rsidR="00003A80" w:rsidRPr="00FC0642" w:rsidRDefault="00003A80" w:rsidP="00117E94">
            <w:pPr>
              <w:spacing w:after="0"/>
              <w:jc w:val="left"/>
              <w:rPr>
                <w:noProof w:val="0"/>
                <w:color w:val="000000"/>
                <w:sz w:val="22"/>
              </w:rPr>
            </w:pPr>
            <w:r w:rsidRPr="00FC0642">
              <w:rPr>
                <w:noProof w:val="0"/>
                <w:color w:val="000000"/>
                <w:sz w:val="22"/>
              </w:rPr>
              <w:t> </w:t>
            </w:r>
            <w:r w:rsidRPr="00FC0642">
              <w:rPr>
                <w:color w:val="000000"/>
                <w:sz w:val="22"/>
              </w:rPr>
              <w:t>1.22117</w:t>
            </w:r>
          </w:p>
        </w:tc>
        <w:tc>
          <w:tcPr>
            <w:tcW w:w="1096" w:type="dxa"/>
            <w:tcBorders>
              <w:top w:val="nil"/>
              <w:left w:val="nil"/>
              <w:bottom w:val="single" w:sz="4" w:space="0" w:color="auto"/>
              <w:right w:val="single" w:sz="4" w:space="0" w:color="auto"/>
            </w:tcBorders>
            <w:shd w:val="clear" w:color="auto" w:fill="auto"/>
            <w:noWrap/>
            <w:vAlign w:val="bottom"/>
            <w:hideMark/>
          </w:tcPr>
          <w:p w14:paraId="5774CED3" w14:textId="77777777" w:rsidR="00003A80" w:rsidRPr="00FC0642" w:rsidRDefault="00003A80" w:rsidP="00117E94">
            <w:pPr>
              <w:spacing w:after="0"/>
              <w:jc w:val="left"/>
              <w:rPr>
                <w:noProof w:val="0"/>
                <w:color w:val="000000"/>
                <w:sz w:val="22"/>
              </w:rPr>
            </w:pPr>
            <w:r w:rsidRPr="00FC0642">
              <w:rPr>
                <w:noProof w:val="0"/>
                <w:color w:val="000000"/>
                <w:sz w:val="22"/>
              </w:rPr>
              <w:t> </w:t>
            </w:r>
            <w:r w:rsidRPr="00FC0642">
              <w:rPr>
                <w:color w:val="000000"/>
                <w:sz w:val="22"/>
              </w:rPr>
              <w:t>6.76804</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372F644C" w14:textId="77777777" w:rsidR="00003A80" w:rsidRPr="00FC0642" w:rsidRDefault="00003A80" w:rsidP="00117E94">
            <w:pPr>
              <w:spacing w:after="0"/>
              <w:jc w:val="left"/>
              <w:rPr>
                <w:noProof w:val="0"/>
                <w:color w:val="000000"/>
                <w:sz w:val="22"/>
              </w:rPr>
            </w:pPr>
            <w:r w:rsidRPr="00FC0642">
              <w:rPr>
                <w:color w:val="000000"/>
                <w:sz w:val="22"/>
              </w:rPr>
              <w:t>1.11804</w:t>
            </w:r>
          </w:p>
        </w:tc>
        <w:tc>
          <w:tcPr>
            <w:tcW w:w="1096" w:type="dxa"/>
            <w:tcBorders>
              <w:top w:val="nil"/>
              <w:left w:val="nil"/>
              <w:bottom w:val="single" w:sz="4" w:space="0" w:color="auto"/>
              <w:right w:val="single" w:sz="4" w:space="0" w:color="auto"/>
            </w:tcBorders>
            <w:shd w:val="clear" w:color="auto" w:fill="auto"/>
            <w:noWrap/>
            <w:vAlign w:val="bottom"/>
            <w:hideMark/>
          </w:tcPr>
          <w:p w14:paraId="302783D0" w14:textId="77777777" w:rsidR="00003A80" w:rsidRPr="00FC0642" w:rsidRDefault="00003A80" w:rsidP="00117E94">
            <w:pPr>
              <w:spacing w:after="0"/>
              <w:jc w:val="left"/>
              <w:rPr>
                <w:noProof w:val="0"/>
                <w:color w:val="000000"/>
                <w:sz w:val="22"/>
              </w:rPr>
            </w:pPr>
            <w:r w:rsidRPr="00FC0642">
              <w:rPr>
                <w:noProof w:val="0"/>
                <w:color w:val="000000"/>
                <w:sz w:val="22"/>
              </w:rPr>
              <w:t> </w:t>
            </w:r>
            <w:r w:rsidRPr="00FC0642">
              <w:rPr>
                <w:color w:val="000000"/>
                <w:sz w:val="22"/>
              </w:rPr>
              <w:t>7.29705</w:t>
            </w:r>
          </w:p>
        </w:tc>
      </w:tr>
      <w:tr w:rsidR="00003A80" w:rsidRPr="00FC0642" w14:paraId="1DCF0376" w14:textId="77777777" w:rsidTr="00117E94">
        <w:trPr>
          <w:trHeight w:val="300"/>
          <w:jc w:val="center"/>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9055F11" w14:textId="77777777" w:rsidR="00003A80" w:rsidRPr="00FC0642" w:rsidRDefault="00003A80" w:rsidP="00117E94">
            <w:pPr>
              <w:spacing w:after="0"/>
              <w:jc w:val="left"/>
              <w:rPr>
                <w:noProof w:val="0"/>
                <w:color w:val="000000"/>
                <w:sz w:val="22"/>
              </w:rPr>
            </w:pPr>
            <w:r w:rsidRPr="00FC0642">
              <w:rPr>
                <w:noProof w:val="0"/>
                <w:color w:val="000000"/>
                <w:sz w:val="22"/>
              </w:rPr>
              <w:t>TAR</w:t>
            </w:r>
          </w:p>
        </w:tc>
        <w:tc>
          <w:tcPr>
            <w:tcW w:w="1096" w:type="dxa"/>
            <w:tcBorders>
              <w:top w:val="nil"/>
              <w:left w:val="nil"/>
              <w:bottom w:val="single" w:sz="4" w:space="0" w:color="auto"/>
              <w:right w:val="single" w:sz="4" w:space="0" w:color="auto"/>
            </w:tcBorders>
            <w:shd w:val="clear" w:color="auto" w:fill="auto"/>
            <w:noWrap/>
            <w:vAlign w:val="bottom"/>
            <w:hideMark/>
          </w:tcPr>
          <w:p w14:paraId="1E1CE605" w14:textId="77777777" w:rsidR="00003A80" w:rsidRPr="00FC0642" w:rsidRDefault="00003A80" w:rsidP="00117E94">
            <w:pPr>
              <w:spacing w:after="0"/>
              <w:jc w:val="left"/>
              <w:rPr>
                <w:noProof w:val="0"/>
                <w:color w:val="000000"/>
                <w:sz w:val="22"/>
              </w:rPr>
            </w:pPr>
            <w:r w:rsidRPr="00FC0642">
              <w:rPr>
                <w:noProof w:val="0"/>
                <w:color w:val="000000"/>
                <w:sz w:val="22"/>
              </w:rPr>
              <w:t> 1.02132</w:t>
            </w:r>
          </w:p>
        </w:tc>
        <w:tc>
          <w:tcPr>
            <w:tcW w:w="1060" w:type="dxa"/>
            <w:tcBorders>
              <w:top w:val="nil"/>
              <w:left w:val="nil"/>
              <w:bottom w:val="single" w:sz="4" w:space="0" w:color="auto"/>
              <w:right w:val="single" w:sz="4" w:space="0" w:color="auto"/>
            </w:tcBorders>
            <w:shd w:val="clear" w:color="auto" w:fill="auto"/>
            <w:noWrap/>
            <w:vAlign w:val="bottom"/>
            <w:hideMark/>
          </w:tcPr>
          <w:p w14:paraId="55B1154C" w14:textId="77777777" w:rsidR="00003A80" w:rsidRPr="00FC0642" w:rsidRDefault="00003A80" w:rsidP="00117E94">
            <w:pPr>
              <w:spacing w:after="0"/>
              <w:jc w:val="left"/>
              <w:rPr>
                <w:noProof w:val="0"/>
                <w:color w:val="000000"/>
                <w:sz w:val="22"/>
              </w:rPr>
            </w:pPr>
            <w:r w:rsidRPr="00FC0642">
              <w:rPr>
                <w:noProof w:val="0"/>
                <w:color w:val="000000"/>
                <w:sz w:val="22"/>
              </w:rPr>
              <w:t>1.00763</w:t>
            </w:r>
          </w:p>
        </w:tc>
        <w:tc>
          <w:tcPr>
            <w:tcW w:w="1096" w:type="dxa"/>
            <w:tcBorders>
              <w:top w:val="nil"/>
              <w:left w:val="nil"/>
              <w:bottom w:val="single" w:sz="4" w:space="0" w:color="auto"/>
              <w:right w:val="single" w:sz="4" w:space="0" w:color="auto"/>
            </w:tcBorders>
            <w:shd w:val="clear" w:color="auto" w:fill="auto"/>
            <w:noWrap/>
            <w:vAlign w:val="bottom"/>
            <w:hideMark/>
          </w:tcPr>
          <w:p w14:paraId="058AE964" w14:textId="77777777" w:rsidR="00003A80" w:rsidRPr="00FC0642" w:rsidRDefault="00003A80" w:rsidP="00117E94">
            <w:pPr>
              <w:spacing w:after="0"/>
              <w:jc w:val="left"/>
              <w:rPr>
                <w:noProof w:val="0"/>
                <w:color w:val="000000"/>
                <w:sz w:val="22"/>
              </w:rPr>
            </w:pPr>
            <w:r w:rsidRPr="00FC0642">
              <w:rPr>
                <w:noProof w:val="0"/>
                <w:color w:val="000000"/>
                <w:sz w:val="22"/>
              </w:rPr>
              <w:t> 1.26151</w:t>
            </w:r>
          </w:p>
        </w:tc>
        <w:tc>
          <w:tcPr>
            <w:tcW w:w="1096" w:type="dxa"/>
            <w:tcBorders>
              <w:top w:val="nil"/>
              <w:left w:val="nil"/>
              <w:bottom w:val="single" w:sz="4" w:space="0" w:color="auto"/>
              <w:right w:val="single" w:sz="4" w:space="0" w:color="auto"/>
            </w:tcBorders>
            <w:shd w:val="clear" w:color="auto" w:fill="auto"/>
            <w:noWrap/>
            <w:vAlign w:val="bottom"/>
            <w:hideMark/>
          </w:tcPr>
          <w:p w14:paraId="3D286091" w14:textId="77777777" w:rsidR="00003A80" w:rsidRPr="00FC0642" w:rsidRDefault="00003A80" w:rsidP="00117E94">
            <w:pPr>
              <w:spacing w:after="0"/>
              <w:jc w:val="left"/>
              <w:rPr>
                <w:noProof w:val="0"/>
                <w:color w:val="000000"/>
                <w:sz w:val="22"/>
              </w:rPr>
            </w:pPr>
            <w:r>
              <w:rPr>
                <w:noProof w:val="0"/>
                <w:color w:val="000000"/>
                <w:sz w:val="22"/>
              </w:rPr>
              <w:t xml:space="preserve"> </w:t>
            </w:r>
            <w:r w:rsidRPr="00FC0642">
              <w:rPr>
                <w:noProof w:val="0"/>
                <w:color w:val="000000"/>
                <w:sz w:val="22"/>
              </w:rPr>
              <w:t>1.24028</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510D8034" w14:textId="77777777" w:rsidR="00003A80" w:rsidRPr="00FC0642" w:rsidRDefault="00003A80" w:rsidP="00117E94">
            <w:pPr>
              <w:spacing w:after="0"/>
              <w:jc w:val="left"/>
              <w:rPr>
                <w:noProof w:val="0"/>
                <w:color w:val="000000"/>
                <w:sz w:val="22"/>
              </w:rPr>
            </w:pPr>
            <w:r w:rsidRPr="00FC0642">
              <w:rPr>
                <w:color w:val="000000"/>
                <w:sz w:val="22"/>
              </w:rPr>
              <w:t>1.04342</w:t>
            </w:r>
          </w:p>
        </w:tc>
        <w:tc>
          <w:tcPr>
            <w:tcW w:w="1096" w:type="dxa"/>
            <w:tcBorders>
              <w:top w:val="nil"/>
              <w:left w:val="nil"/>
              <w:bottom w:val="single" w:sz="4" w:space="0" w:color="auto"/>
              <w:right w:val="single" w:sz="4" w:space="0" w:color="auto"/>
            </w:tcBorders>
            <w:shd w:val="clear" w:color="auto" w:fill="auto"/>
            <w:noWrap/>
            <w:vAlign w:val="bottom"/>
            <w:hideMark/>
          </w:tcPr>
          <w:p w14:paraId="0DFC2974" w14:textId="77777777" w:rsidR="00003A80" w:rsidRPr="00FC0642" w:rsidRDefault="00003A80" w:rsidP="00117E94">
            <w:pPr>
              <w:spacing w:after="0"/>
              <w:jc w:val="left"/>
              <w:rPr>
                <w:noProof w:val="0"/>
                <w:color w:val="000000"/>
                <w:sz w:val="22"/>
              </w:rPr>
            </w:pPr>
            <w:r w:rsidRPr="00FC0642">
              <w:rPr>
                <w:noProof w:val="0"/>
                <w:color w:val="000000"/>
                <w:sz w:val="22"/>
              </w:rPr>
              <w:t> </w:t>
            </w:r>
            <w:r w:rsidRPr="00FC0642">
              <w:rPr>
                <w:color w:val="000000"/>
                <w:sz w:val="22"/>
              </w:rPr>
              <w:t>1.03679</w:t>
            </w:r>
          </w:p>
        </w:tc>
      </w:tr>
    </w:tbl>
    <w:p w14:paraId="05E6E688" w14:textId="77777777" w:rsidR="00003A80" w:rsidRDefault="00003A80" w:rsidP="00003A80">
      <w:bookmarkStart w:id="8" w:name="_Toc42429601"/>
    </w:p>
    <w:p w14:paraId="2792608F" w14:textId="4B01E0D8" w:rsidR="00003A80" w:rsidRDefault="00120968" w:rsidP="00A5745F">
      <w:r w:rsidRPr="00120968">
        <w:rPr>
          <w:b/>
          <w:bCs/>
          <w:lang w:val="mn-MN"/>
        </w:rPr>
        <w:t>Процессын шинжилгээний</w:t>
      </w:r>
      <w:r>
        <w:t xml:space="preserve"> </w:t>
      </w:r>
      <w:r>
        <w:rPr>
          <w:lang w:val="mn-MN"/>
        </w:rPr>
        <w:t>үр дүнд т</w:t>
      </w:r>
      <w:r w:rsidR="00003A80">
        <w:t xml:space="preserve">ухайн ӨҮП нь цагаан шуугиантай ойр үед баггинг аргазүйн таамаглалын гүйцэтгэл харьцангуй сайн байна. Гэвч энд нэг зүйлийг анхаарах ёстой нь ӨҮП маань өөрөө AR бөгөөд таамаглалыг AR загвараар хийж байгаа бөгөөд ийм нөхцөлд баггингийн үр дүн сайн гарахгүй нь мэдээж. Мөн нэгж язгууртай ойр болон бүтцийн өөрчлөлттэй үед блок бүүтстрап хийх нь тохиромжгүй гэдгийг харуулж байна. </w:t>
      </w:r>
    </w:p>
    <w:p w14:paraId="0A95EF55" w14:textId="00E68BEB" w:rsidR="00003A80" w:rsidRDefault="00003A80" w:rsidP="00003A80">
      <w:pPr>
        <w:pStyle w:val="Caption"/>
        <w:keepNext/>
      </w:pPr>
      <w:proofErr w:type="spellStart"/>
      <w:r>
        <w:t>Хүснэгт</w:t>
      </w:r>
      <w:proofErr w:type="spellEnd"/>
      <w:r>
        <w:t xml:space="preserve"> </w:t>
      </w:r>
      <w:fldSimple w:instr=" STYLEREF 1 \s ">
        <w:r>
          <w:t>IV</w:t>
        </w:r>
      </w:fldSimple>
      <w:r>
        <w:noBreakHyphen/>
      </w:r>
      <w:fldSimple w:instr=" SEQ Хүснэгт \* ARABIC \s 1 ">
        <w:r>
          <w:t>3</w:t>
        </w:r>
      </w:fldSimple>
      <w:r>
        <w:t xml:space="preserve">. </w:t>
      </w:r>
      <w:proofErr w:type="spellStart"/>
      <w:r>
        <w:t>Процессын</w:t>
      </w:r>
      <w:proofErr w:type="spellEnd"/>
      <w:r>
        <w:t xml:space="preserve"> </w:t>
      </w:r>
      <w:proofErr w:type="spellStart"/>
      <w:r>
        <w:t>шинжилгээний</w:t>
      </w:r>
      <w:proofErr w:type="spellEnd"/>
      <w:r>
        <w:t xml:space="preserve"> </w:t>
      </w:r>
      <w:proofErr w:type="spellStart"/>
      <w:r>
        <w:t>үр</w:t>
      </w:r>
      <w:proofErr w:type="spellEnd"/>
      <w:r>
        <w:t xml:space="preserve"> </w:t>
      </w:r>
      <w:proofErr w:type="spellStart"/>
      <w:r>
        <w:t>дүн</w:t>
      </w:r>
      <w:bookmarkEnd w:id="8"/>
      <w:proofErr w:type="spellEnd"/>
    </w:p>
    <w:tbl>
      <w:tblPr>
        <w:tblW w:w="8241" w:type="dxa"/>
        <w:jc w:val="center"/>
        <w:tblLook w:val="04A0" w:firstRow="1" w:lastRow="0" w:firstColumn="1" w:lastColumn="0" w:noHBand="0" w:noVBand="1"/>
      </w:tblPr>
      <w:tblGrid>
        <w:gridCol w:w="960"/>
        <w:gridCol w:w="1164"/>
        <w:gridCol w:w="1283"/>
        <w:gridCol w:w="1166"/>
        <w:gridCol w:w="1283"/>
        <w:gridCol w:w="1102"/>
        <w:gridCol w:w="1283"/>
      </w:tblGrid>
      <w:tr w:rsidR="00003A80" w:rsidRPr="0062028D" w14:paraId="4DB51121" w14:textId="77777777" w:rsidTr="00117E94">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0B39D7" w14:textId="77777777" w:rsidR="00003A80" w:rsidRPr="0062028D" w:rsidRDefault="00003A80" w:rsidP="00117E94">
            <w:pPr>
              <w:spacing w:after="0"/>
              <w:jc w:val="center"/>
              <w:rPr>
                <w:rFonts w:ascii="Calibri" w:hAnsi="Calibri" w:cs="Calibri"/>
                <w:noProof w:val="0"/>
                <w:color w:val="000000"/>
                <w:sz w:val="22"/>
              </w:rPr>
            </w:pPr>
            <w:proofErr w:type="spellStart"/>
            <w:r w:rsidRPr="0062028D">
              <w:rPr>
                <w:rFonts w:ascii="Calibri" w:hAnsi="Calibri" w:cs="Calibri"/>
                <w:noProof w:val="0"/>
                <w:color w:val="000000"/>
                <w:sz w:val="22"/>
              </w:rPr>
              <w:t>Загвар</w:t>
            </w:r>
            <w:proofErr w:type="spellEnd"/>
          </w:p>
        </w:tc>
        <w:tc>
          <w:tcPr>
            <w:tcW w:w="24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AB6BC29" w14:textId="77777777" w:rsidR="00003A80" w:rsidRPr="007959E9" w:rsidRDefault="00003A80" w:rsidP="00117E94">
            <w:pPr>
              <w:spacing w:after="0"/>
              <w:jc w:val="center"/>
              <w:rPr>
                <w:rFonts w:ascii="Calibri" w:hAnsi="Calibri" w:cs="Calibri"/>
                <w:noProof w:val="0"/>
                <w:color w:val="000000"/>
                <w:sz w:val="22"/>
              </w:rPr>
            </w:pPr>
            <w:proofErr w:type="spellStart"/>
            <w:r>
              <w:rPr>
                <w:rFonts w:ascii="Calibri" w:hAnsi="Calibri" w:cs="Calibri"/>
                <w:noProof w:val="0"/>
                <w:color w:val="000000"/>
                <w:sz w:val="22"/>
              </w:rPr>
              <w:t>Цагаан</w:t>
            </w:r>
            <w:proofErr w:type="spellEnd"/>
            <w:r>
              <w:rPr>
                <w:rFonts w:ascii="Calibri" w:hAnsi="Calibri" w:cs="Calibri"/>
                <w:noProof w:val="0"/>
                <w:color w:val="000000"/>
                <w:sz w:val="22"/>
              </w:rPr>
              <w:t xml:space="preserve"> </w:t>
            </w:r>
            <w:proofErr w:type="spellStart"/>
            <w:r>
              <w:rPr>
                <w:rFonts w:ascii="Calibri" w:hAnsi="Calibri" w:cs="Calibri"/>
                <w:noProof w:val="0"/>
                <w:color w:val="000000"/>
                <w:sz w:val="22"/>
              </w:rPr>
              <w:t>шуугиантай</w:t>
            </w:r>
            <w:proofErr w:type="spellEnd"/>
            <w:r>
              <w:rPr>
                <w:rFonts w:ascii="Calibri" w:hAnsi="Calibri" w:cs="Calibri"/>
                <w:noProof w:val="0"/>
                <w:color w:val="000000"/>
                <w:sz w:val="22"/>
              </w:rPr>
              <w:t xml:space="preserve"> </w:t>
            </w:r>
            <w:proofErr w:type="spellStart"/>
            <w:r>
              <w:rPr>
                <w:rFonts w:ascii="Calibri" w:hAnsi="Calibri" w:cs="Calibri"/>
                <w:noProof w:val="0"/>
                <w:color w:val="000000"/>
                <w:sz w:val="22"/>
              </w:rPr>
              <w:t>ойр</w:t>
            </w:r>
            <w:proofErr w:type="spellEnd"/>
          </w:p>
        </w:tc>
        <w:tc>
          <w:tcPr>
            <w:tcW w:w="24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D1636" w14:textId="77777777" w:rsidR="00003A80" w:rsidRPr="007959E9" w:rsidRDefault="00003A80" w:rsidP="00117E94">
            <w:pPr>
              <w:spacing w:after="0"/>
              <w:jc w:val="center"/>
              <w:rPr>
                <w:rFonts w:ascii="Calibri" w:hAnsi="Calibri" w:cs="Calibri"/>
                <w:noProof w:val="0"/>
                <w:color w:val="000000"/>
                <w:sz w:val="22"/>
              </w:rPr>
            </w:pPr>
            <w:proofErr w:type="spellStart"/>
            <w:r>
              <w:rPr>
                <w:rFonts w:ascii="Calibri" w:hAnsi="Calibri" w:cs="Calibri"/>
                <w:noProof w:val="0"/>
                <w:color w:val="000000"/>
                <w:sz w:val="22"/>
              </w:rPr>
              <w:t>Нэгж</w:t>
            </w:r>
            <w:proofErr w:type="spellEnd"/>
            <w:r>
              <w:rPr>
                <w:rFonts w:ascii="Calibri" w:hAnsi="Calibri" w:cs="Calibri"/>
                <w:noProof w:val="0"/>
                <w:color w:val="000000"/>
                <w:sz w:val="22"/>
              </w:rPr>
              <w:t xml:space="preserve"> </w:t>
            </w:r>
            <w:proofErr w:type="spellStart"/>
            <w:r>
              <w:rPr>
                <w:rFonts w:ascii="Calibri" w:hAnsi="Calibri" w:cs="Calibri"/>
                <w:noProof w:val="0"/>
                <w:color w:val="000000"/>
                <w:sz w:val="22"/>
              </w:rPr>
              <w:t>язгууртай</w:t>
            </w:r>
            <w:proofErr w:type="spellEnd"/>
            <w:r>
              <w:rPr>
                <w:rFonts w:ascii="Calibri" w:hAnsi="Calibri" w:cs="Calibri"/>
                <w:noProof w:val="0"/>
                <w:color w:val="000000"/>
                <w:sz w:val="22"/>
              </w:rPr>
              <w:t xml:space="preserve"> </w:t>
            </w:r>
            <w:proofErr w:type="spellStart"/>
            <w:r>
              <w:rPr>
                <w:rFonts w:ascii="Calibri" w:hAnsi="Calibri" w:cs="Calibri"/>
                <w:noProof w:val="0"/>
                <w:color w:val="000000"/>
                <w:sz w:val="22"/>
              </w:rPr>
              <w:t>ойрхон</w:t>
            </w:r>
            <w:proofErr w:type="spellEnd"/>
          </w:p>
        </w:tc>
        <w:tc>
          <w:tcPr>
            <w:tcW w:w="23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29DAA0" w14:textId="77777777" w:rsidR="00003A80" w:rsidRPr="007959E9" w:rsidRDefault="00003A80" w:rsidP="00117E94">
            <w:pPr>
              <w:spacing w:after="0"/>
              <w:jc w:val="center"/>
              <w:rPr>
                <w:rFonts w:ascii="Calibri" w:hAnsi="Calibri" w:cs="Calibri"/>
                <w:noProof w:val="0"/>
                <w:color w:val="000000"/>
                <w:sz w:val="22"/>
              </w:rPr>
            </w:pPr>
            <w:proofErr w:type="spellStart"/>
            <w:r>
              <w:rPr>
                <w:rFonts w:ascii="Calibri" w:hAnsi="Calibri" w:cs="Calibri"/>
                <w:noProof w:val="0"/>
                <w:color w:val="000000"/>
                <w:sz w:val="22"/>
              </w:rPr>
              <w:t>Бүтцийн</w:t>
            </w:r>
            <w:proofErr w:type="spellEnd"/>
            <w:r>
              <w:rPr>
                <w:rFonts w:ascii="Calibri" w:hAnsi="Calibri" w:cs="Calibri"/>
                <w:noProof w:val="0"/>
                <w:color w:val="000000"/>
                <w:sz w:val="22"/>
              </w:rPr>
              <w:t xml:space="preserve"> </w:t>
            </w:r>
            <w:proofErr w:type="spellStart"/>
            <w:r>
              <w:rPr>
                <w:rFonts w:ascii="Calibri" w:hAnsi="Calibri" w:cs="Calibri"/>
                <w:noProof w:val="0"/>
                <w:color w:val="000000"/>
                <w:sz w:val="22"/>
              </w:rPr>
              <w:t>өөрчлөлттэй</w:t>
            </w:r>
            <w:proofErr w:type="spellEnd"/>
          </w:p>
        </w:tc>
      </w:tr>
      <w:tr w:rsidR="00003A80" w:rsidRPr="0062028D" w14:paraId="3A7D8403" w14:textId="77777777" w:rsidTr="00117E94">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65EF322" w14:textId="77777777" w:rsidR="00003A80" w:rsidRPr="0062028D" w:rsidRDefault="00003A80" w:rsidP="00117E94">
            <w:pPr>
              <w:spacing w:after="0"/>
              <w:jc w:val="left"/>
              <w:rPr>
                <w:rFonts w:ascii="Calibri" w:hAnsi="Calibri" w:cs="Calibri"/>
                <w:noProof w:val="0"/>
                <w:color w:val="000000"/>
                <w:sz w:val="22"/>
              </w:rPr>
            </w:pPr>
          </w:p>
        </w:tc>
        <w:tc>
          <w:tcPr>
            <w:tcW w:w="1164" w:type="dxa"/>
            <w:tcBorders>
              <w:top w:val="nil"/>
              <w:left w:val="nil"/>
              <w:bottom w:val="single" w:sz="4" w:space="0" w:color="auto"/>
              <w:right w:val="single" w:sz="4" w:space="0" w:color="auto"/>
            </w:tcBorders>
            <w:shd w:val="clear" w:color="auto" w:fill="auto"/>
            <w:noWrap/>
            <w:vAlign w:val="bottom"/>
            <w:hideMark/>
          </w:tcPr>
          <w:p w14:paraId="73A23883" w14:textId="77777777" w:rsidR="00003A80" w:rsidRPr="0062028D" w:rsidRDefault="00003A80" w:rsidP="00117E94">
            <w:pPr>
              <w:spacing w:after="0"/>
              <w:jc w:val="center"/>
              <w:rPr>
                <w:rFonts w:ascii="Calibri" w:hAnsi="Calibri" w:cs="Calibri"/>
                <w:noProof w:val="0"/>
                <w:color w:val="000000"/>
                <w:sz w:val="22"/>
              </w:rPr>
            </w:pPr>
            <w:r>
              <w:rPr>
                <w:rFonts w:ascii="Calibri" w:hAnsi="Calibri" w:cs="Calibri"/>
                <w:noProof w:val="0"/>
                <w:color w:val="000000"/>
                <w:sz w:val="22"/>
              </w:rPr>
              <w:t>AR</w:t>
            </w:r>
          </w:p>
        </w:tc>
        <w:tc>
          <w:tcPr>
            <w:tcW w:w="1283" w:type="dxa"/>
            <w:tcBorders>
              <w:top w:val="nil"/>
              <w:left w:val="nil"/>
              <w:bottom w:val="single" w:sz="4" w:space="0" w:color="auto"/>
              <w:right w:val="single" w:sz="4" w:space="0" w:color="auto"/>
            </w:tcBorders>
            <w:shd w:val="clear" w:color="auto" w:fill="auto"/>
            <w:noWrap/>
            <w:vAlign w:val="bottom"/>
            <w:hideMark/>
          </w:tcPr>
          <w:p w14:paraId="315EFFA3" w14:textId="77777777" w:rsidR="00003A80" w:rsidRPr="007934F0" w:rsidRDefault="00003A80" w:rsidP="00117E94">
            <w:pPr>
              <w:spacing w:after="0"/>
              <w:jc w:val="center"/>
              <w:rPr>
                <w:rFonts w:ascii="Calibri" w:hAnsi="Calibri" w:cs="Calibri"/>
                <w:noProof w:val="0"/>
                <w:color w:val="000000"/>
                <w:sz w:val="22"/>
              </w:rPr>
            </w:pPr>
            <w:proofErr w:type="spellStart"/>
            <w:r>
              <w:rPr>
                <w:rFonts w:ascii="Calibri" w:hAnsi="Calibri" w:cs="Calibri"/>
                <w:noProof w:val="0"/>
                <w:color w:val="000000"/>
                <w:sz w:val="22"/>
              </w:rPr>
              <w:t>Баггинг</w:t>
            </w:r>
            <w:proofErr w:type="spellEnd"/>
          </w:p>
        </w:tc>
        <w:tc>
          <w:tcPr>
            <w:tcW w:w="1166" w:type="dxa"/>
            <w:tcBorders>
              <w:top w:val="nil"/>
              <w:left w:val="nil"/>
              <w:bottom w:val="single" w:sz="4" w:space="0" w:color="auto"/>
              <w:right w:val="single" w:sz="4" w:space="0" w:color="auto"/>
            </w:tcBorders>
            <w:shd w:val="clear" w:color="auto" w:fill="auto"/>
            <w:noWrap/>
            <w:vAlign w:val="bottom"/>
            <w:hideMark/>
          </w:tcPr>
          <w:p w14:paraId="2481E868" w14:textId="77777777" w:rsidR="00003A80" w:rsidRPr="0062028D" w:rsidRDefault="00003A80" w:rsidP="00117E94">
            <w:pPr>
              <w:spacing w:after="0"/>
              <w:jc w:val="center"/>
              <w:rPr>
                <w:rFonts w:ascii="Calibri" w:hAnsi="Calibri" w:cs="Calibri"/>
                <w:noProof w:val="0"/>
                <w:color w:val="000000"/>
                <w:sz w:val="22"/>
              </w:rPr>
            </w:pPr>
            <w:r>
              <w:rPr>
                <w:rFonts w:ascii="Calibri" w:hAnsi="Calibri" w:cs="Calibri"/>
                <w:noProof w:val="0"/>
                <w:color w:val="000000"/>
                <w:sz w:val="22"/>
              </w:rPr>
              <w:t>AR</w:t>
            </w:r>
          </w:p>
        </w:tc>
        <w:tc>
          <w:tcPr>
            <w:tcW w:w="1283" w:type="dxa"/>
            <w:tcBorders>
              <w:top w:val="nil"/>
              <w:left w:val="nil"/>
              <w:bottom w:val="single" w:sz="4" w:space="0" w:color="auto"/>
              <w:right w:val="single" w:sz="4" w:space="0" w:color="auto"/>
            </w:tcBorders>
            <w:shd w:val="clear" w:color="auto" w:fill="auto"/>
            <w:noWrap/>
            <w:vAlign w:val="bottom"/>
            <w:hideMark/>
          </w:tcPr>
          <w:p w14:paraId="26BDAF9B" w14:textId="77777777" w:rsidR="00003A80" w:rsidRPr="007934F0" w:rsidRDefault="00003A80" w:rsidP="00117E94">
            <w:pPr>
              <w:spacing w:after="0"/>
              <w:jc w:val="center"/>
              <w:rPr>
                <w:rFonts w:ascii="Calibri" w:hAnsi="Calibri" w:cs="Calibri"/>
                <w:noProof w:val="0"/>
                <w:color w:val="000000"/>
                <w:sz w:val="22"/>
              </w:rPr>
            </w:pPr>
            <w:proofErr w:type="spellStart"/>
            <w:r>
              <w:rPr>
                <w:rFonts w:ascii="Calibri" w:hAnsi="Calibri" w:cs="Calibri"/>
                <w:noProof w:val="0"/>
                <w:color w:val="000000"/>
                <w:sz w:val="22"/>
              </w:rPr>
              <w:t>Баггинг</w:t>
            </w:r>
            <w:proofErr w:type="spellEnd"/>
          </w:p>
        </w:tc>
        <w:tc>
          <w:tcPr>
            <w:tcW w:w="1102" w:type="dxa"/>
            <w:tcBorders>
              <w:top w:val="nil"/>
              <w:left w:val="nil"/>
              <w:bottom w:val="single" w:sz="4" w:space="0" w:color="auto"/>
              <w:right w:val="single" w:sz="4" w:space="0" w:color="auto"/>
            </w:tcBorders>
            <w:shd w:val="clear" w:color="auto" w:fill="auto"/>
            <w:noWrap/>
            <w:vAlign w:val="bottom"/>
            <w:hideMark/>
          </w:tcPr>
          <w:p w14:paraId="56068E45" w14:textId="77777777" w:rsidR="00003A80" w:rsidRPr="007934F0" w:rsidRDefault="00003A80" w:rsidP="00117E94">
            <w:pPr>
              <w:spacing w:after="0"/>
              <w:jc w:val="center"/>
              <w:rPr>
                <w:rFonts w:ascii="Calibri" w:hAnsi="Calibri" w:cs="Calibri"/>
                <w:noProof w:val="0"/>
                <w:color w:val="000000"/>
                <w:sz w:val="22"/>
              </w:rPr>
            </w:pPr>
            <w:r>
              <w:rPr>
                <w:rFonts w:ascii="Calibri" w:hAnsi="Calibri" w:cs="Calibri"/>
                <w:noProof w:val="0"/>
                <w:color w:val="000000"/>
                <w:sz w:val="22"/>
              </w:rPr>
              <w:t>AR</w:t>
            </w:r>
          </w:p>
        </w:tc>
        <w:tc>
          <w:tcPr>
            <w:tcW w:w="1283" w:type="dxa"/>
            <w:tcBorders>
              <w:top w:val="nil"/>
              <w:left w:val="nil"/>
              <w:bottom w:val="single" w:sz="4" w:space="0" w:color="auto"/>
              <w:right w:val="single" w:sz="4" w:space="0" w:color="auto"/>
            </w:tcBorders>
            <w:shd w:val="clear" w:color="auto" w:fill="auto"/>
            <w:noWrap/>
            <w:vAlign w:val="bottom"/>
            <w:hideMark/>
          </w:tcPr>
          <w:p w14:paraId="548CD969" w14:textId="77777777" w:rsidR="00003A80" w:rsidRPr="007934F0" w:rsidRDefault="00003A80" w:rsidP="00117E94">
            <w:pPr>
              <w:spacing w:after="0"/>
              <w:jc w:val="center"/>
              <w:rPr>
                <w:rFonts w:ascii="Calibri" w:hAnsi="Calibri" w:cs="Calibri"/>
                <w:noProof w:val="0"/>
                <w:color w:val="000000"/>
                <w:sz w:val="22"/>
              </w:rPr>
            </w:pPr>
            <w:proofErr w:type="spellStart"/>
            <w:r>
              <w:rPr>
                <w:rFonts w:ascii="Calibri" w:hAnsi="Calibri" w:cs="Calibri"/>
                <w:noProof w:val="0"/>
                <w:color w:val="000000"/>
                <w:sz w:val="22"/>
              </w:rPr>
              <w:t>Баггинг</w:t>
            </w:r>
            <w:proofErr w:type="spellEnd"/>
          </w:p>
        </w:tc>
      </w:tr>
      <w:tr w:rsidR="00003A80" w:rsidRPr="0062028D" w14:paraId="33936B71" w14:textId="77777777" w:rsidTr="00117E9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3E2C05" w14:textId="77777777" w:rsidR="00003A80" w:rsidRPr="0062028D" w:rsidRDefault="00003A80" w:rsidP="00117E94">
            <w:pPr>
              <w:spacing w:after="0"/>
              <w:jc w:val="left"/>
              <w:rPr>
                <w:rFonts w:ascii="Calibri" w:hAnsi="Calibri" w:cs="Calibri"/>
                <w:noProof w:val="0"/>
                <w:color w:val="000000"/>
                <w:sz w:val="22"/>
              </w:rPr>
            </w:pPr>
            <w:r w:rsidRPr="0062028D">
              <w:rPr>
                <w:rFonts w:ascii="Calibri" w:hAnsi="Calibri" w:cs="Calibri"/>
                <w:noProof w:val="0"/>
                <w:color w:val="000000"/>
                <w:sz w:val="22"/>
              </w:rPr>
              <w:t>AR</w:t>
            </w:r>
          </w:p>
        </w:tc>
        <w:tc>
          <w:tcPr>
            <w:tcW w:w="1164" w:type="dxa"/>
            <w:tcBorders>
              <w:top w:val="nil"/>
              <w:left w:val="nil"/>
              <w:bottom w:val="single" w:sz="4" w:space="0" w:color="auto"/>
              <w:right w:val="single" w:sz="4" w:space="0" w:color="auto"/>
            </w:tcBorders>
            <w:shd w:val="clear" w:color="auto" w:fill="auto"/>
            <w:noWrap/>
            <w:vAlign w:val="bottom"/>
            <w:hideMark/>
          </w:tcPr>
          <w:p w14:paraId="782BC036" w14:textId="77777777" w:rsidR="00003A80" w:rsidRPr="0062028D" w:rsidRDefault="00003A80" w:rsidP="00117E94">
            <w:pPr>
              <w:spacing w:after="0"/>
              <w:jc w:val="left"/>
              <w:rPr>
                <w:rFonts w:ascii="Calibri" w:hAnsi="Calibri" w:cs="Calibri"/>
                <w:noProof w:val="0"/>
                <w:color w:val="000000"/>
                <w:sz w:val="22"/>
              </w:rPr>
            </w:pPr>
            <w:r w:rsidRPr="004518CE">
              <w:rPr>
                <w:rFonts w:ascii="Calibri" w:hAnsi="Calibri" w:cs="Calibri"/>
                <w:noProof w:val="0"/>
                <w:color w:val="000000"/>
                <w:sz w:val="22"/>
              </w:rPr>
              <w:t>1.0675352</w:t>
            </w:r>
          </w:p>
        </w:tc>
        <w:tc>
          <w:tcPr>
            <w:tcW w:w="1283" w:type="dxa"/>
            <w:tcBorders>
              <w:top w:val="nil"/>
              <w:left w:val="nil"/>
              <w:bottom w:val="single" w:sz="4" w:space="0" w:color="auto"/>
              <w:right w:val="single" w:sz="4" w:space="0" w:color="auto"/>
            </w:tcBorders>
            <w:shd w:val="clear" w:color="auto" w:fill="auto"/>
            <w:noWrap/>
            <w:vAlign w:val="bottom"/>
            <w:hideMark/>
          </w:tcPr>
          <w:p w14:paraId="4179D652" w14:textId="77777777" w:rsidR="00003A80" w:rsidRPr="0062028D" w:rsidRDefault="00003A80" w:rsidP="00117E94">
            <w:pPr>
              <w:spacing w:after="0"/>
              <w:jc w:val="left"/>
              <w:rPr>
                <w:rFonts w:ascii="Calibri" w:hAnsi="Calibri" w:cs="Calibri"/>
                <w:noProof w:val="0"/>
                <w:color w:val="000000"/>
                <w:sz w:val="22"/>
              </w:rPr>
            </w:pPr>
            <w:r w:rsidRPr="004518CE">
              <w:rPr>
                <w:rFonts w:ascii="Calibri" w:hAnsi="Calibri" w:cs="Calibri"/>
                <w:noProof w:val="0"/>
                <w:color w:val="000000"/>
                <w:sz w:val="22"/>
              </w:rPr>
              <w:t>1.0483674</w:t>
            </w:r>
          </w:p>
        </w:tc>
        <w:tc>
          <w:tcPr>
            <w:tcW w:w="1166" w:type="dxa"/>
            <w:tcBorders>
              <w:top w:val="nil"/>
              <w:left w:val="nil"/>
              <w:bottom w:val="single" w:sz="4" w:space="0" w:color="auto"/>
              <w:right w:val="single" w:sz="4" w:space="0" w:color="auto"/>
            </w:tcBorders>
            <w:shd w:val="clear" w:color="auto" w:fill="auto"/>
            <w:noWrap/>
            <w:vAlign w:val="bottom"/>
            <w:hideMark/>
          </w:tcPr>
          <w:p w14:paraId="7A1FE79E" w14:textId="77777777" w:rsidR="00003A80" w:rsidRPr="0062028D" w:rsidRDefault="00003A80" w:rsidP="00117E94">
            <w:pPr>
              <w:spacing w:after="0"/>
              <w:jc w:val="left"/>
              <w:rPr>
                <w:rFonts w:ascii="Calibri" w:hAnsi="Calibri" w:cs="Calibri"/>
                <w:noProof w:val="0"/>
                <w:color w:val="000000"/>
                <w:sz w:val="22"/>
              </w:rPr>
            </w:pPr>
            <w:r w:rsidRPr="0062028D">
              <w:rPr>
                <w:rFonts w:ascii="Calibri" w:hAnsi="Calibri" w:cs="Calibri"/>
                <w:noProof w:val="0"/>
                <w:color w:val="000000"/>
                <w:sz w:val="22"/>
              </w:rPr>
              <w:t> </w:t>
            </w:r>
            <w:r w:rsidRPr="006A3D89">
              <w:rPr>
                <w:noProof w:val="0"/>
                <w:color w:val="000000"/>
                <w:szCs w:val="24"/>
              </w:rPr>
              <w:t>1.056252</w:t>
            </w:r>
          </w:p>
        </w:tc>
        <w:tc>
          <w:tcPr>
            <w:tcW w:w="1283" w:type="dxa"/>
            <w:tcBorders>
              <w:top w:val="nil"/>
              <w:left w:val="nil"/>
              <w:bottom w:val="single" w:sz="4" w:space="0" w:color="auto"/>
              <w:right w:val="single" w:sz="4" w:space="0" w:color="auto"/>
            </w:tcBorders>
            <w:shd w:val="clear" w:color="auto" w:fill="auto"/>
            <w:noWrap/>
            <w:vAlign w:val="bottom"/>
            <w:hideMark/>
          </w:tcPr>
          <w:p w14:paraId="3505A4D1" w14:textId="77777777" w:rsidR="00003A80" w:rsidRPr="00854F36" w:rsidRDefault="00003A80" w:rsidP="00117E94">
            <w:pPr>
              <w:spacing w:after="0"/>
              <w:jc w:val="left"/>
              <w:rPr>
                <w:rFonts w:ascii="Calibri" w:hAnsi="Calibri" w:cs="Calibri"/>
                <w:noProof w:val="0"/>
                <w:color w:val="000000"/>
                <w:sz w:val="22"/>
              </w:rPr>
            </w:pPr>
            <w:r w:rsidRPr="0062028D">
              <w:rPr>
                <w:rFonts w:ascii="Calibri" w:hAnsi="Calibri" w:cs="Calibri"/>
                <w:noProof w:val="0"/>
                <w:color w:val="000000"/>
                <w:sz w:val="22"/>
              </w:rPr>
              <w:t> </w:t>
            </w:r>
            <w:r w:rsidRPr="004518CE">
              <w:rPr>
                <w:color w:val="000000"/>
                <w:szCs w:val="24"/>
              </w:rPr>
              <w:t>6.792932</w:t>
            </w:r>
          </w:p>
        </w:tc>
        <w:tc>
          <w:tcPr>
            <w:tcW w:w="1102" w:type="dxa"/>
            <w:tcBorders>
              <w:top w:val="nil"/>
              <w:left w:val="nil"/>
              <w:bottom w:val="single" w:sz="4" w:space="0" w:color="auto"/>
              <w:right w:val="single" w:sz="4" w:space="0" w:color="auto"/>
            </w:tcBorders>
            <w:shd w:val="clear" w:color="auto" w:fill="auto"/>
            <w:noWrap/>
            <w:vAlign w:val="bottom"/>
            <w:hideMark/>
          </w:tcPr>
          <w:p w14:paraId="3490A8B0" w14:textId="77777777" w:rsidR="00003A80" w:rsidRPr="0062028D" w:rsidRDefault="00003A80" w:rsidP="00117E94">
            <w:pPr>
              <w:spacing w:after="0"/>
              <w:jc w:val="left"/>
              <w:rPr>
                <w:rFonts w:ascii="Calibri" w:hAnsi="Calibri" w:cs="Calibri"/>
                <w:noProof w:val="0"/>
                <w:color w:val="000000"/>
                <w:sz w:val="22"/>
              </w:rPr>
            </w:pPr>
            <w:r w:rsidRPr="0062028D">
              <w:rPr>
                <w:rFonts w:ascii="Calibri" w:hAnsi="Calibri" w:cs="Calibri"/>
                <w:noProof w:val="0"/>
                <w:color w:val="000000"/>
                <w:sz w:val="22"/>
              </w:rPr>
              <w:t> </w:t>
            </w:r>
            <w:r w:rsidRPr="00854F36">
              <w:rPr>
                <w:rFonts w:ascii="Calibri" w:hAnsi="Calibri" w:cs="Calibri"/>
                <w:noProof w:val="0"/>
                <w:color w:val="000000"/>
                <w:sz w:val="22"/>
              </w:rPr>
              <w:t>1.107217</w:t>
            </w:r>
          </w:p>
        </w:tc>
        <w:tc>
          <w:tcPr>
            <w:tcW w:w="1283" w:type="dxa"/>
            <w:tcBorders>
              <w:top w:val="nil"/>
              <w:left w:val="nil"/>
              <w:bottom w:val="single" w:sz="4" w:space="0" w:color="auto"/>
              <w:right w:val="single" w:sz="4" w:space="0" w:color="auto"/>
            </w:tcBorders>
            <w:shd w:val="clear" w:color="auto" w:fill="auto"/>
            <w:noWrap/>
            <w:vAlign w:val="bottom"/>
            <w:hideMark/>
          </w:tcPr>
          <w:p w14:paraId="2CA43BB5" w14:textId="77777777" w:rsidR="00003A80" w:rsidRPr="0062028D" w:rsidRDefault="00003A80" w:rsidP="00117E94">
            <w:pPr>
              <w:spacing w:after="0"/>
              <w:jc w:val="left"/>
              <w:rPr>
                <w:rFonts w:ascii="Calibri" w:hAnsi="Calibri" w:cs="Calibri"/>
                <w:noProof w:val="0"/>
                <w:color w:val="000000"/>
                <w:sz w:val="22"/>
              </w:rPr>
            </w:pPr>
            <w:r w:rsidRPr="0062028D">
              <w:rPr>
                <w:rFonts w:ascii="Calibri" w:hAnsi="Calibri" w:cs="Calibri"/>
                <w:noProof w:val="0"/>
                <w:color w:val="000000"/>
                <w:sz w:val="22"/>
              </w:rPr>
              <w:t> </w:t>
            </w:r>
            <w:r w:rsidRPr="00854F36">
              <w:rPr>
                <w:rFonts w:ascii="Calibri" w:hAnsi="Calibri" w:cs="Calibri"/>
                <w:noProof w:val="0"/>
                <w:color w:val="000000"/>
                <w:sz w:val="22"/>
              </w:rPr>
              <w:t>4.611568</w:t>
            </w:r>
          </w:p>
        </w:tc>
      </w:tr>
    </w:tbl>
    <w:p w14:paraId="0B15CAE1" w14:textId="77777777" w:rsidR="007E1480" w:rsidRPr="00C92F1D" w:rsidRDefault="007E1480" w:rsidP="00C92F1D">
      <w:pPr>
        <w:rPr>
          <w:b/>
          <w:lang w:val="mn-MN"/>
        </w:rPr>
      </w:pPr>
    </w:p>
    <w:p w14:paraId="74100805" w14:textId="4C2738C1" w:rsidR="00CD1CA9" w:rsidRPr="00E5352D" w:rsidRDefault="00E5352D" w:rsidP="00BB126F">
      <w:pPr>
        <w:rPr>
          <w:b/>
          <w:lang w:val="mn-MN"/>
        </w:rPr>
      </w:pPr>
      <w:r>
        <w:rPr>
          <w:b/>
        </w:rPr>
        <w:t xml:space="preserve">13. </w:t>
      </w:r>
      <w:r w:rsidR="00CD1CA9" w:rsidRPr="00BB126F">
        <w:rPr>
          <w:b/>
          <w:lang w:val="mn-MN"/>
        </w:rPr>
        <w:t>ДҮГНЭЛТ</w:t>
      </w:r>
      <w:r>
        <w:rPr>
          <w:b/>
        </w:rPr>
        <w:t xml:space="preserve">, </w:t>
      </w:r>
      <w:r>
        <w:rPr>
          <w:b/>
          <w:lang w:val="mn-MN"/>
        </w:rPr>
        <w:t>САНАЛ, ЗӨВЛӨМЖ</w:t>
      </w:r>
    </w:p>
    <w:p w14:paraId="47BCD278" w14:textId="77777777" w:rsidR="00EA2FFB" w:rsidRDefault="00EA2FFB" w:rsidP="00EA2FFB">
      <w:pPr>
        <w:pStyle w:val="Default"/>
        <w:spacing w:line="276" w:lineRule="auto"/>
        <w:ind w:firstLine="284"/>
        <w:jc w:val="both"/>
        <w:rPr>
          <w:lang w:val="mn-MN"/>
        </w:rPr>
      </w:pPr>
      <w:r>
        <w:rPr>
          <w:lang w:val="mn-MN"/>
        </w:rPr>
        <w:lastRenderedPageBreak/>
        <w:t xml:space="preserve">Энэхүү судалгааны ажлаар загварын тодорхой бус асуудлыг шийдэх машин сургалтын баггинг аргазүйн талаар авч үзлээ. Таамаглалын  загварын тодорхой бус байдал гэдэг нь тухайн цувааг яг ямар загвараар загварчлах талаар мэдэхгүй, өөрөөр хэлбэл жинхэнэ загварыг мэдэхгүй байгаа нөхцөлийг үзэж болно. Судлагдсан байдлаар бид таамаглалын загваруудын хөгжлийн талаар товч дурдсан бөгөөд бидний өргөнөөр ашигладаг Бокс-Жинкинсийн загварын давуу болон сул талын талаар авч үзсэн. Эдгээр загварууд нь тухайн нэг асуудлыг сайн шийдэж болох ч ерөнхий тохиолдолд таамаглалын муу үр дүн өгөх хандлагатай байдаг бөгөөд нэгтгэх, дундажлах гэх мэт олон төрлийн арга техникийг ашигладаг. </w:t>
      </w:r>
    </w:p>
    <w:p w14:paraId="31E31E16" w14:textId="77777777" w:rsidR="00EA2FFB" w:rsidRDefault="00EA2FFB" w:rsidP="00EA2FFB">
      <w:pPr>
        <w:pStyle w:val="Default"/>
        <w:spacing w:line="276" w:lineRule="auto"/>
        <w:ind w:firstLine="284"/>
        <w:jc w:val="both"/>
        <w:rPr>
          <w:lang w:val="mn-MN"/>
        </w:rPr>
      </w:pPr>
      <w:r>
        <w:rPr>
          <w:lang w:val="mn-MN"/>
        </w:rPr>
        <w:t xml:space="preserve">Хугацааны цуваан таамаглалд сүүлийн жилүүдэд ашиглагдах болсон баггинг буюу бүүтстрап нэгтгэл хэмээх аргазүйн гүйцэтгэлийг симуляцийн аргаар үнэлж, харьцуулах нь энэ судалгааны гол зорилго байсан юм. Симуляцийн судалгаанд өгөгдөл үүсгэх </w:t>
      </w:r>
      <w:r>
        <w:rPr>
          <w:lang w:val="en-US"/>
        </w:rPr>
        <w:t xml:space="preserve">AR, TAR </w:t>
      </w:r>
      <w:r>
        <w:rPr>
          <w:lang w:val="mn-MN"/>
        </w:rPr>
        <w:t xml:space="preserve">болон </w:t>
      </w:r>
      <w:r>
        <w:rPr>
          <w:lang w:val="en-US"/>
        </w:rPr>
        <w:t>GARCH</w:t>
      </w:r>
      <w:r>
        <w:rPr>
          <w:lang w:val="mn-MN"/>
        </w:rPr>
        <w:t xml:space="preserve"> гэсэн гурван төрлийн процессыг авч үзсэн ба таамаглалын уртын </w:t>
      </w:r>
      <w:r>
        <w:rPr>
          <w:lang w:val="en-US"/>
        </w:rPr>
        <w:t>(</w:t>
      </w:r>
      <w:r>
        <w:rPr>
          <w:lang w:val="mn-MN"/>
        </w:rPr>
        <w:t>үндсэн</w:t>
      </w:r>
      <w:r>
        <w:rPr>
          <w:lang w:val="en-US"/>
        </w:rPr>
        <w:t>)</w:t>
      </w:r>
      <w:r>
        <w:rPr>
          <w:lang w:val="mn-MN"/>
        </w:rPr>
        <w:t xml:space="preserve"> шинжилгээ, тархалтын </w:t>
      </w:r>
      <w:r>
        <w:rPr>
          <w:lang w:val="en-US"/>
        </w:rPr>
        <w:t>(</w:t>
      </w:r>
      <w:r>
        <w:rPr>
          <w:lang w:val="mn-MN"/>
        </w:rPr>
        <w:t>үлдэгдэл санамсаргүй хэмжигдэх</w:t>
      </w:r>
      <w:r>
        <w:rPr>
          <w:lang w:val="en-US"/>
        </w:rPr>
        <w:t>)</w:t>
      </w:r>
      <w:r>
        <w:rPr>
          <w:lang w:val="mn-MN"/>
        </w:rPr>
        <w:t xml:space="preserve"> болон процессын шинжилгээг хийсэн. Үр дүнд нь </w:t>
      </w:r>
      <w:r>
        <w:rPr>
          <w:lang w:val="en-US"/>
        </w:rPr>
        <w:t>TAR</w:t>
      </w:r>
      <w:r>
        <w:rPr>
          <w:lang w:val="mn-MN"/>
        </w:rPr>
        <w:t>,</w:t>
      </w:r>
      <w:r>
        <w:rPr>
          <w:lang w:val="en-US"/>
        </w:rPr>
        <w:t xml:space="preserve"> GARCH</w:t>
      </w:r>
      <w:r>
        <w:rPr>
          <w:lang w:val="mn-MN"/>
        </w:rPr>
        <w:t xml:space="preserve"> загвараар үүсгэсэн симуляцийн хувьд баггинг аргазүй таамаглалын гүйцэтгэлийг сайжруулах боломжтойг харуулсан. Тухайлбал тухайн хугацааны цуваа цагаан шуугиантай ойролцоо,</w:t>
      </w:r>
      <w:r>
        <w:rPr>
          <w:lang w:val="en-US"/>
        </w:rPr>
        <w:t xml:space="preserve"> </w:t>
      </w:r>
      <w:r>
        <w:rPr>
          <w:lang w:val="mn-MN"/>
        </w:rPr>
        <w:t>үлдэгдэл санамсаргүй хэмжигдэхүүн нь хэвийн тархалтад захирагддаггүй үед баггинг аргазүй эерэг үр дүнг өгч байна. Энэ нь таамаглалын загвар илүү нарийн, нүсэр болох тусам баггинг аргазүйн гүйцэтгэл сайжирна гэж үзсэн бусад судалгааны ажлуудтай тохирч байгаа юм.</w:t>
      </w:r>
    </w:p>
    <w:p w14:paraId="7105F952" w14:textId="77777777" w:rsidR="00EA2FFB" w:rsidRDefault="00EA2FFB" w:rsidP="00EA2FFB">
      <w:pPr>
        <w:pStyle w:val="Default"/>
        <w:spacing w:line="276" w:lineRule="auto"/>
        <w:jc w:val="both"/>
        <w:rPr>
          <w:lang w:val="mn-MN"/>
        </w:rPr>
      </w:pPr>
      <w:r>
        <w:rPr>
          <w:lang w:val="mn-MN"/>
        </w:rPr>
        <w:t>Дипломын ажилд үндэслэн дараах санал зөвлөмжүүдийг дэвшүүлж байна:</w:t>
      </w:r>
    </w:p>
    <w:p w14:paraId="0D3ABBFF" w14:textId="77777777" w:rsidR="00EA2FFB" w:rsidRDefault="00EA2FFB" w:rsidP="00EA2FFB">
      <w:pPr>
        <w:pStyle w:val="Default"/>
        <w:numPr>
          <w:ilvl w:val="0"/>
          <w:numId w:val="5"/>
        </w:numPr>
        <w:spacing w:line="276" w:lineRule="auto"/>
        <w:jc w:val="both"/>
        <w:rPr>
          <w:lang w:val="mn-MN"/>
        </w:rPr>
      </w:pPr>
      <w:r>
        <w:rPr>
          <w:lang w:val="mn-MN"/>
        </w:rPr>
        <w:t>Бодит өгөгдөл дээр хийгдсэн эмпирик судалгаа хийх нь ач холбогдолтой</w:t>
      </w:r>
    </w:p>
    <w:p w14:paraId="214AED32" w14:textId="77777777" w:rsidR="00EA2FFB" w:rsidRPr="00595555" w:rsidRDefault="00EA2FFB" w:rsidP="00EA2FFB">
      <w:pPr>
        <w:pStyle w:val="Default"/>
        <w:numPr>
          <w:ilvl w:val="0"/>
          <w:numId w:val="5"/>
        </w:numPr>
        <w:spacing w:line="276" w:lineRule="auto"/>
        <w:jc w:val="both"/>
        <w:rPr>
          <w:lang w:val="mn-MN"/>
        </w:rPr>
      </w:pPr>
      <w:r>
        <w:rPr>
          <w:lang w:val="mn-MN"/>
        </w:rPr>
        <w:t xml:space="preserve">Баггинг аргазүйг илүү нарийвчилсан, илүү том загварууд дээр ашиглах хэрэгтэй. </w:t>
      </w:r>
    </w:p>
    <w:p w14:paraId="58CAAC75" w14:textId="16FA95CE" w:rsidR="00841D45" w:rsidRPr="00841D45" w:rsidRDefault="00EA2FFB" w:rsidP="00E12F5C">
      <w:pPr>
        <w:pStyle w:val="Default"/>
        <w:numPr>
          <w:ilvl w:val="0"/>
          <w:numId w:val="5"/>
        </w:numPr>
        <w:spacing w:line="276" w:lineRule="auto"/>
        <w:jc w:val="both"/>
        <w:rPr>
          <w:b/>
          <w:lang w:val="mn-MN"/>
        </w:rPr>
      </w:pPr>
      <w:r w:rsidRPr="00841D45">
        <w:rPr>
          <w:lang w:val="mn-MN"/>
        </w:rPr>
        <w:t xml:space="preserve">Мөн бүүтстрап дахин түүвэрлэлтийн тоог нэмэгдүүлэх нь таамаглалын гүйцэтгэлд эерэгээр нөлөөлдөг боловч тооцооллын хувьд бэрхшээлтэй байдаг. Иймд энэ төрлийн программ хангамжийг хөгжүүлэх нь ач холбогдолтой юм. </w:t>
      </w:r>
    </w:p>
    <w:p w14:paraId="2651C885" w14:textId="77777777" w:rsidR="00841D45" w:rsidRPr="00841D45" w:rsidRDefault="00841D45" w:rsidP="00841D45">
      <w:pPr>
        <w:pStyle w:val="Default"/>
        <w:spacing w:line="276" w:lineRule="auto"/>
        <w:ind w:left="720"/>
        <w:jc w:val="both"/>
        <w:rPr>
          <w:b/>
          <w:lang w:val="mn-MN"/>
        </w:rPr>
      </w:pPr>
    </w:p>
    <w:p w14:paraId="4C5C31F1" w14:textId="0E4E18BC" w:rsidR="00517685" w:rsidRPr="00841D45" w:rsidRDefault="00DB0CDB" w:rsidP="00841D45">
      <w:pPr>
        <w:pStyle w:val="Default"/>
        <w:spacing w:line="276" w:lineRule="auto"/>
        <w:jc w:val="both"/>
        <w:rPr>
          <w:b/>
          <w:lang w:val="mn-MN"/>
        </w:rPr>
      </w:pPr>
      <w:r>
        <w:rPr>
          <w:b/>
          <w:lang w:val="mn-MN"/>
        </w:rPr>
        <w:t xml:space="preserve">14. </w:t>
      </w:r>
      <w:r w:rsidR="00517685" w:rsidRPr="00841D45">
        <w:rPr>
          <w:b/>
          <w:lang w:val="mn-MN"/>
        </w:rPr>
        <w:t>АШИГЛАСАН МАТЕРИАЛ</w:t>
      </w:r>
    </w:p>
    <w:sdt>
      <w:sdtPr>
        <w:rPr>
          <w:rFonts w:ascii="Times New Roman" w:hAnsi="Times New Roman"/>
          <w:noProof/>
          <w:szCs w:val="22"/>
        </w:rPr>
        <w:id w:val="-573587230"/>
        <w:bibliography/>
      </w:sdtPr>
      <w:sdtEndPr/>
      <w:sdtContent>
        <w:p w14:paraId="7A61F9C0" w14:textId="77777777" w:rsidR="00841D45" w:rsidRDefault="00841D45" w:rsidP="00841D45">
          <w:pPr>
            <w:pStyle w:val="Author"/>
            <w:ind w:left="720" w:hanging="720"/>
            <w:jc w:val="both"/>
          </w:pPr>
          <w:r w:rsidRPr="00D44B0A">
            <w:rPr>
              <w:lang w:val="mn-MN"/>
            </w:rPr>
            <w:t xml:space="preserve">Audrino, F., &amp; Medeiros, M. C. (2011). </w:t>
          </w:r>
          <w:r>
            <w:t xml:space="preserve">Modeling and forecasting short-term interest rates: The benefits of smooth regimes, macroeconomic variables, and Bagging. </w:t>
          </w:r>
          <w:r>
            <w:rPr>
              <w:i/>
              <w:iCs/>
            </w:rPr>
            <w:t>Journal of Applied Econometrics, 26</w:t>
          </w:r>
          <w:r>
            <w:t>(6), 999–1022.</w:t>
          </w:r>
        </w:p>
        <w:p w14:paraId="1BB72946" w14:textId="77777777" w:rsidR="00841D45" w:rsidRDefault="00841D45" w:rsidP="00841D45">
          <w:pPr>
            <w:pStyle w:val="Bibliography"/>
            <w:ind w:left="720" w:hanging="720"/>
          </w:pPr>
          <w:r>
            <w:t xml:space="preserve">Bartolomei, S. M., &amp; Sweet, A. L. (1989). A note on a comparison of exponential smoothing methods for forecasting seasonal series. </w:t>
          </w:r>
          <w:r>
            <w:rPr>
              <w:i/>
              <w:iCs/>
            </w:rPr>
            <w:t>International Journal of Forecasting, 5</w:t>
          </w:r>
          <w:r>
            <w:t>, 111-116.</w:t>
          </w:r>
        </w:p>
        <w:p w14:paraId="5CB712E8" w14:textId="77777777" w:rsidR="00841D45" w:rsidRDefault="00841D45" w:rsidP="00841D45">
          <w:pPr>
            <w:pStyle w:val="Bibliography"/>
            <w:ind w:left="720" w:hanging="720"/>
          </w:pPr>
          <w:r>
            <w:t xml:space="preserve">Bernheim, Douglas, Daniel Bjorkegren, Jeffrey Naecker, and Anatonio Rangel. (2013). Non-Choice Evaluations Predict Behavioral Responses to Changes in Economic Conditions. </w:t>
          </w:r>
          <w:r>
            <w:rPr>
              <w:i/>
              <w:iCs/>
            </w:rPr>
            <w:t>NBER Working paper</w:t>
          </w:r>
          <w:r>
            <w:t>.</w:t>
          </w:r>
        </w:p>
        <w:p w14:paraId="765D3C20" w14:textId="77777777" w:rsidR="00841D45" w:rsidRDefault="00841D45" w:rsidP="00841D45">
          <w:pPr>
            <w:pStyle w:val="Bibliography"/>
            <w:ind w:left="720" w:hanging="720"/>
          </w:pPr>
          <w:r>
            <w:t xml:space="preserve">Blumenstock, Joshua E., Gabriel Cadamuro. (2015). Predicting Poverty and Wealth from Mobile Phone Metadata. </w:t>
          </w:r>
          <w:r>
            <w:rPr>
              <w:i/>
              <w:iCs/>
            </w:rPr>
            <w:t>Science, 350</w:t>
          </w:r>
          <w:r>
            <w:t>(6264), 1073–76.</w:t>
          </w:r>
        </w:p>
        <w:p w14:paraId="71D87C67" w14:textId="77777777" w:rsidR="00841D45" w:rsidRDefault="00841D45" w:rsidP="00841D45">
          <w:pPr>
            <w:pStyle w:val="Bibliography"/>
            <w:ind w:left="720" w:hanging="720"/>
          </w:pPr>
          <w:r>
            <w:t xml:space="preserve">Blumenstock, Joshua Evan. (2016). Fighting Poverty with Data. </w:t>
          </w:r>
          <w:r>
            <w:rPr>
              <w:i/>
              <w:iCs/>
            </w:rPr>
            <w:t>Science, 353</w:t>
          </w:r>
          <w:r>
            <w:t>(6301), 753–54.</w:t>
          </w:r>
        </w:p>
        <w:p w14:paraId="19296119" w14:textId="77777777" w:rsidR="00841D45" w:rsidRDefault="00841D45" w:rsidP="00841D45">
          <w:pPr>
            <w:pStyle w:val="Bibliography"/>
            <w:ind w:left="720" w:hanging="720"/>
          </w:pPr>
          <w:r>
            <w:lastRenderedPageBreak/>
            <w:t xml:space="preserve">Box, G. E. P., &amp; Jenkins, G. M. (1970). </w:t>
          </w:r>
          <w:r>
            <w:rPr>
              <w:i/>
              <w:iCs/>
            </w:rPr>
            <w:t>Time series analysis:Forecasting and control.</w:t>
          </w:r>
          <w:r>
            <w:t xml:space="preserve"> San Francisco: Holden Day.</w:t>
          </w:r>
        </w:p>
        <w:p w14:paraId="637EC24A" w14:textId="77777777" w:rsidR="00841D45" w:rsidRDefault="00841D45" w:rsidP="00841D45">
          <w:pPr>
            <w:pStyle w:val="Bibliography"/>
            <w:ind w:left="720" w:hanging="720"/>
          </w:pPr>
          <w:r>
            <w:t xml:space="preserve">Box, G. E., &amp; Draper, N. R. (1987). </w:t>
          </w:r>
          <w:r>
            <w:rPr>
              <w:i/>
              <w:iCs/>
            </w:rPr>
            <w:t>Empirical model-building and response surfaces.</w:t>
          </w:r>
          <w:r>
            <w:t xml:space="preserve"> New York: John Wiley &amp; Sons.</w:t>
          </w:r>
        </w:p>
        <w:p w14:paraId="10F0724B" w14:textId="77777777" w:rsidR="00841D45" w:rsidRDefault="00841D45" w:rsidP="00841D45">
          <w:pPr>
            <w:pStyle w:val="Bibliography"/>
            <w:ind w:left="720" w:hanging="720"/>
          </w:pPr>
          <w:r>
            <w:t xml:space="preserve">Breiman, L. (1996). Bagging predictors. </w:t>
          </w:r>
          <w:r>
            <w:rPr>
              <w:i/>
              <w:iCs/>
            </w:rPr>
            <w:t>Machine learning, 26</w:t>
          </w:r>
          <w:r>
            <w:t>(2), 123-140.</w:t>
          </w:r>
        </w:p>
        <w:p w14:paraId="735D5FD0" w14:textId="77777777" w:rsidR="00841D45" w:rsidRDefault="00841D45" w:rsidP="00841D45">
          <w:pPr>
            <w:pStyle w:val="Bibliography"/>
            <w:ind w:left="720" w:hanging="720"/>
          </w:pPr>
          <w:r>
            <w:t xml:space="preserve">Brown, R. G. (1959). </w:t>
          </w:r>
          <w:r>
            <w:rPr>
              <w:i/>
              <w:iCs/>
            </w:rPr>
            <w:t>Statistical forecasting for inventory control.</w:t>
          </w:r>
          <w:r>
            <w:t xml:space="preserve"> New York: McGraw-Hill.</w:t>
          </w:r>
        </w:p>
        <w:p w14:paraId="6031B415" w14:textId="77777777" w:rsidR="00841D45" w:rsidRDefault="00841D45" w:rsidP="00841D45">
          <w:pPr>
            <w:pStyle w:val="Bibliography"/>
            <w:ind w:left="720" w:hanging="720"/>
          </w:pPr>
          <w:r>
            <w:t xml:space="preserve">Brown, R. G. (1963). </w:t>
          </w:r>
          <w:r>
            <w:rPr>
              <w:i/>
              <w:iCs/>
            </w:rPr>
            <w:t>Smoothing, forecasting and prediction of discrete time series.</w:t>
          </w:r>
          <w:r>
            <w:t xml:space="preserve"> Englewood Cliffs: Prentice-Hall.</w:t>
          </w:r>
        </w:p>
        <w:p w14:paraId="6DD67DD7" w14:textId="77777777" w:rsidR="00841D45" w:rsidRDefault="00841D45" w:rsidP="00841D45">
          <w:pPr>
            <w:pStyle w:val="Bibliography"/>
            <w:ind w:left="720" w:hanging="720"/>
          </w:pPr>
          <w:r>
            <w:t xml:space="preserve">Cholette, P. A., &amp; Lamy, R. (1986). Multivariate ARIMA forecasting of irregular time series. </w:t>
          </w:r>
          <w:r>
            <w:rPr>
              <w:i/>
              <w:iCs/>
            </w:rPr>
            <w:t>International Journal of Forecasting, 2</w:t>
          </w:r>
          <w:r>
            <w:t>, 201– 216.</w:t>
          </w:r>
        </w:p>
        <w:p w14:paraId="58A696BE" w14:textId="77777777" w:rsidR="00841D45" w:rsidRDefault="00841D45" w:rsidP="00841D45">
          <w:pPr>
            <w:pStyle w:val="Bibliography"/>
            <w:ind w:left="720" w:hanging="720"/>
          </w:pPr>
          <w:r>
            <w:t xml:space="preserve">Dietvorst, Berkeley J., Joseph P Simmons, and Cade Massey. (2015). Algorithm Aversion: People Erroneously Avoid Algorithms after Seeing Them Err. </w:t>
          </w:r>
          <w:r>
            <w:rPr>
              <w:i/>
              <w:iCs/>
            </w:rPr>
            <w:t>Journal of Experimental Psychology: General</w:t>
          </w:r>
          <w:r>
            <w:t>, 114–126.</w:t>
          </w:r>
        </w:p>
        <w:p w14:paraId="09F1D7C2" w14:textId="77777777" w:rsidR="00841D45" w:rsidRDefault="00841D45" w:rsidP="00841D45">
          <w:pPr>
            <w:pStyle w:val="Bibliography"/>
            <w:ind w:left="720" w:hanging="720"/>
          </w:pPr>
          <w:r>
            <w:t xml:space="preserve">Engle, R. F., &amp; Granger, C. W. J. (1987). Co-integration and error correction: Representation, estimation, and testing. </w:t>
          </w:r>
          <w:r>
            <w:rPr>
              <w:i/>
              <w:iCs/>
            </w:rPr>
            <w:t>Econometrica, 55</w:t>
          </w:r>
          <w:r>
            <w:t>, 1057– 1072.</w:t>
          </w:r>
        </w:p>
        <w:p w14:paraId="1DEEF410" w14:textId="77777777" w:rsidR="00841D45" w:rsidRDefault="00841D45" w:rsidP="00841D45">
          <w:pPr>
            <w:pStyle w:val="Bibliography"/>
            <w:ind w:left="720" w:hanging="720"/>
          </w:pPr>
          <w:r>
            <w:t xml:space="preserve">Franses, P. H., &amp; Romijn, G. (1993). Periodic integration in quarterly UK macroeconomic variables. </w:t>
          </w:r>
          <w:r>
            <w:rPr>
              <w:i/>
              <w:iCs/>
            </w:rPr>
            <w:t>International Journal of Forecasting, 9</w:t>
          </w:r>
          <w:r>
            <w:t>, 467– 476.</w:t>
          </w:r>
        </w:p>
        <w:p w14:paraId="7315C155" w14:textId="77777777" w:rsidR="00841D45" w:rsidRDefault="00841D45" w:rsidP="00841D45">
          <w:pPr>
            <w:pStyle w:val="Bibliography"/>
            <w:ind w:left="720" w:hanging="720"/>
          </w:pPr>
          <w:r>
            <w:t xml:space="preserve">Gardner Jr., E. S. (1985). Exponential smoothing: The state of the art. </w:t>
          </w:r>
          <w:r>
            <w:rPr>
              <w:i/>
              <w:iCs/>
            </w:rPr>
            <w:t>Journal of Forecasting, 4</w:t>
          </w:r>
          <w:r>
            <w:t>, 1-38.</w:t>
          </w:r>
        </w:p>
        <w:p w14:paraId="6292EB33" w14:textId="24A6CA93" w:rsidR="003871E8" w:rsidRPr="00A30D62" w:rsidRDefault="00841D45" w:rsidP="00841D45">
          <w:pPr>
            <w:rPr>
              <w:noProof w:val="0"/>
            </w:rPr>
          </w:pPr>
          <w:r>
            <w:t xml:space="preserve">Glaeser, Edward L., Scott Duke Kominers,Michael Luca, and Nakhil Naik. (2016). Big Data and Big Cities: The Promises and Limitations of Improved Measures of Urban Life. </w:t>
          </w:r>
          <w:r>
            <w:rPr>
              <w:i/>
              <w:iCs/>
            </w:rPr>
            <w:t>Economic Inquiry</w:t>
          </w:r>
        </w:p>
      </w:sdtContent>
    </w:sdt>
    <w:sectPr w:rsidR="003871E8" w:rsidRPr="00A30D62" w:rsidSect="00D73ACC">
      <w:footerReference w:type="default" r:id="rId8"/>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95868" w14:textId="77777777" w:rsidR="003A251E" w:rsidRDefault="003A251E" w:rsidP="00774594">
      <w:pPr>
        <w:spacing w:after="0"/>
      </w:pPr>
      <w:r>
        <w:separator/>
      </w:r>
    </w:p>
  </w:endnote>
  <w:endnote w:type="continuationSeparator" w:id="0">
    <w:p w14:paraId="2A421FE6" w14:textId="77777777" w:rsidR="003A251E" w:rsidRDefault="003A251E" w:rsidP="00774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235709933"/>
      <w:docPartObj>
        <w:docPartGallery w:val="Page Numbers (Bottom of Page)"/>
        <w:docPartUnique/>
      </w:docPartObj>
    </w:sdtPr>
    <w:sdtEndPr>
      <w:rPr>
        <w:b/>
        <w:noProof/>
      </w:rPr>
    </w:sdtEndPr>
    <w:sdtContent>
      <w:p w14:paraId="3F1D24EB" w14:textId="77777777" w:rsidR="00D73ACC" w:rsidRPr="00D73ACC" w:rsidRDefault="00D73ACC">
        <w:pPr>
          <w:pStyle w:val="Footer"/>
          <w:jc w:val="center"/>
          <w:rPr>
            <w:b/>
          </w:rPr>
        </w:pPr>
        <w:r w:rsidRPr="00D73ACC">
          <w:rPr>
            <w:b/>
            <w:noProof w:val="0"/>
          </w:rPr>
          <w:fldChar w:fldCharType="begin"/>
        </w:r>
        <w:r w:rsidRPr="00D73ACC">
          <w:rPr>
            <w:b/>
          </w:rPr>
          <w:instrText xml:space="preserve"> PAGE   \* MERGEFORMAT </w:instrText>
        </w:r>
        <w:r w:rsidRPr="00D73ACC">
          <w:rPr>
            <w:b/>
            <w:noProof w:val="0"/>
          </w:rPr>
          <w:fldChar w:fldCharType="separate"/>
        </w:r>
        <w:r w:rsidR="00A30D62">
          <w:rPr>
            <w:b/>
          </w:rPr>
          <w:t>8</w:t>
        </w:r>
        <w:r w:rsidRPr="00D73ACC">
          <w:rPr>
            <w:b/>
          </w:rPr>
          <w:fldChar w:fldCharType="end"/>
        </w:r>
      </w:p>
    </w:sdtContent>
  </w:sdt>
  <w:p w14:paraId="5C1E2702" w14:textId="77777777" w:rsidR="00D73ACC" w:rsidRDefault="00D73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BF2C9" w14:textId="77777777" w:rsidR="003A251E" w:rsidRDefault="003A251E" w:rsidP="00774594">
      <w:pPr>
        <w:spacing w:after="0"/>
      </w:pPr>
      <w:r>
        <w:separator/>
      </w:r>
    </w:p>
  </w:footnote>
  <w:footnote w:type="continuationSeparator" w:id="0">
    <w:p w14:paraId="22146D5E" w14:textId="77777777" w:rsidR="003A251E" w:rsidRDefault="003A251E" w:rsidP="007745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37F3"/>
    <w:multiLevelType w:val="hybridMultilevel"/>
    <w:tmpl w:val="2390B052"/>
    <w:lvl w:ilvl="0" w:tplc="D826E76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557F7"/>
    <w:multiLevelType w:val="hybridMultilevel"/>
    <w:tmpl w:val="061E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32F2E"/>
    <w:multiLevelType w:val="hybridMultilevel"/>
    <w:tmpl w:val="4DAC3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D457B"/>
    <w:multiLevelType w:val="hybridMultilevel"/>
    <w:tmpl w:val="36FE2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31F9C"/>
    <w:multiLevelType w:val="hybridMultilevel"/>
    <w:tmpl w:val="7D327E50"/>
    <w:lvl w:ilvl="0" w:tplc="5E10EA82">
      <w:start w:val="1"/>
      <w:numFmt w:val="upperRoman"/>
      <w:lvlText w:val="%1 БҮЛЭГ."/>
      <w:lvlJc w:val="left"/>
      <w:pPr>
        <w:ind w:left="785" w:hanging="36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56D20240"/>
    <w:multiLevelType w:val="hybridMultilevel"/>
    <w:tmpl w:val="055CF45A"/>
    <w:lvl w:ilvl="0" w:tplc="17E646CE">
      <w:start w:val="1"/>
      <w:numFmt w:val="decimal"/>
      <w:lvlText w:val="1.%1"/>
      <w:lvlJc w:val="left"/>
      <w:pPr>
        <w:ind w:left="720" w:hanging="360"/>
      </w:pPr>
      <w:rPr>
        <w:rFonts w:hint="default"/>
      </w:rPr>
    </w:lvl>
    <w:lvl w:ilvl="1" w:tplc="A21EF7FE" w:tentative="1">
      <w:start w:val="1"/>
      <w:numFmt w:val="lowerLetter"/>
      <w:lvlText w:val="%2."/>
      <w:lvlJc w:val="left"/>
      <w:pPr>
        <w:ind w:left="1440" w:hanging="360"/>
      </w:pPr>
    </w:lvl>
    <w:lvl w:ilvl="2" w:tplc="5BCCF804" w:tentative="1">
      <w:start w:val="1"/>
      <w:numFmt w:val="lowerRoman"/>
      <w:lvlText w:val="%3."/>
      <w:lvlJc w:val="right"/>
      <w:pPr>
        <w:ind w:left="2160" w:hanging="180"/>
      </w:pPr>
    </w:lvl>
    <w:lvl w:ilvl="3" w:tplc="4DA2B818" w:tentative="1">
      <w:start w:val="1"/>
      <w:numFmt w:val="decimal"/>
      <w:lvlText w:val="%4."/>
      <w:lvlJc w:val="left"/>
      <w:pPr>
        <w:ind w:left="2880" w:hanging="360"/>
      </w:pPr>
    </w:lvl>
    <w:lvl w:ilvl="4" w:tplc="EB885988" w:tentative="1">
      <w:start w:val="1"/>
      <w:numFmt w:val="lowerLetter"/>
      <w:lvlText w:val="%5."/>
      <w:lvlJc w:val="left"/>
      <w:pPr>
        <w:ind w:left="3600" w:hanging="360"/>
      </w:pPr>
    </w:lvl>
    <w:lvl w:ilvl="5" w:tplc="09C63776" w:tentative="1">
      <w:start w:val="1"/>
      <w:numFmt w:val="lowerRoman"/>
      <w:lvlText w:val="%6."/>
      <w:lvlJc w:val="right"/>
      <w:pPr>
        <w:ind w:left="4320" w:hanging="180"/>
      </w:pPr>
    </w:lvl>
    <w:lvl w:ilvl="6" w:tplc="FFC84522" w:tentative="1">
      <w:start w:val="1"/>
      <w:numFmt w:val="decimal"/>
      <w:lvlText w:val="%7."/>
      <w:lvlJc w:val="left"/>
      <w:pPr>
        <w:ind w:left="5040" w:hanging="360"/>
      </w:pPr>
    </w:lvl>
    <w:lvl w:ilvl="7" w:tplc="C074A95E" w:tentative="1">
      <w:start w:val="1"/>
      <w:numFmt w:val="lowerLetter"/>
      <w:lvlText w:val="%8."/>
      <w:lvlJc w:val="left"/>
      <w:pPr>
        <w:ind w:left="5760" w:hanging="360"/>
      </w:pPr>
    </w:lvl>
    <w:lvl w:ilvl="8" w:tplc="F0EC15EE" w:tentative="1">
      <w:start w:val="1"/>
      <w:numFmt w:val="lowerRoman"/>
      <w:lvlText w:val="%9."/>
      <w:lvlJc w:val="right"/>
      <w:pPr>
        <w:ind w:left="6480" w:hanging="180"/>
      </w:pPr>
    </w:lvl>
  </w:abstractNum>
  <w:abstractNum w:abstractNumId="6" w15:restartNumberingAfterBreak="0">
    <w:nsid w:val="63A91ABF"/>
    <w:multiLevelType w:val="hybridMultilevel"/>
    <w:tmpl w:val="A3AC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52BCD"/>
    <w:multiLevelType w:val="hybridMultilevel"/>
    <w:tmpl w:val="375E8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870A4"/>
    <w:multiLevelType w:val="hybridMultilevel"/>
    <w:tmpl w:val="323A3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64406"/>
    <w:multiLevelType w:val="hybridMultilevel"/>
    <w:tmpl w:val="2E1C6DF6"/>
    <w:lvl w:ilvl="0" w:tplc="26282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40C40"/>
    <w:multiLevelType w:val="hybridMultilevel"/>
    <w:tmpl w:val="94E224F8"/>
    <w:lvl w:ilvl="0" w:tplc="46766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1"/>
  </w:num>
  <w:num w:numId="5">
    <w:abstractNumId w:val="0"/>
  </w:num>
  <w:num w:numId="6">
    <w:abstractNumId w:val="2"/>
  </w:num>
  <w:num w:numId="7">
    <w:abstractNumId w:val="9"/>
  </w:num>
  <w:num w:numId="8">
    <w:abstractNumId w:val="4"/>
  </w:num>
  <w:num w:numId="9">
    <w:abstractNumId w:val="6"/>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862"/>
    <w:rsid w:val="0000049E"/>
    <w:rsid w:val="0000363B"/>
    <w:rsid w:val="00003A80"/>
    <w:rsid w:val="00021986"/>
    <w:rsid w:val="000221F5"/>
    <w:rsid w:val="00022AD9"/>
    <w:rsid w:val="000269A7"/>
    <w:rsid w:val="00037072"/>
    <w:rsid w:val="00056D77"/>
    <w:rsid w:val="000639A2"/>
    <w:rsid w:val="00097E07"/>
    <w:rsid w:val="000A4BDA"/>
    <w:rsid w:val="00101B15"/>
    <w:rsid w:val="00120968"/>
    <w:rsid w:val="00130E94"/>
    <w:rsid w:val="0016241B"/>
    <w:rsid w:val="001652F4"/>
    <w:rsid w:val="001715BB"/>
    <w:rsid w:val="0017406C"/>
    <w:rsid w:val="0018165F"/>
    <w:rsid w:val="00182C0A"/>
    <w:rsid w:val="00197F55"/>
    <w:rsid w:val="001E7E25"/>
    <w:rsid w:val="001F6704"/>
    <w:rsid w:val="00202C36"/>
    <w:rsid w:val="002052FD"/>
    <w:rsid w:val="002430CB"/>
    <w:rsid w:val="00244ED7"/>
    <w:rsid w:val="002759BA"/>
    <w:rsid w:val="00291393"/>
    <w:rsid w:val="002A025A"/>
    <w:rsid w:val="002A50B8"/>
    <w:rsid w:val="002B03BF"/>
    <w:rsid w:val="002C21B6"/>
    <w:rsid w:val="002C787D"/>
    <w:rsid w:val="002D6882"/>
    <w:rsid w:val="002F1165"/>
    <w:rsid w:val="002F3437"/>
    <w:rsid w:val="00317B96"/>
    <w:rsid w:val="00324E91"/>
    <w:rsid w:val="00360CC0"/>
    <w:rsid w:val="00372E17"/>
    <w:rsid w:val="003776C7"/>
    <w:rsid w:val="00380252"/>
    <w:rsid w:val="003871E8"/>
    <w:rsid w:val="00392825"/>
    <w:rsid w:val="003A18ED"/>
    <w:rsid w:val="003A251E"/>
    <w:rsid w:val="003D78AB"/>
    <w:rsid w:val="0040393D"/>
    <w:rsid w:val="004518F2"/>
    <w:rsid w:val="004637CD"/>
    <w:rsid w:val="00472152"/>
    <w:rsid w:val="0047240E"/>
    <w:rsid w:val="00473F33"/>
    <w:rsid w:val="00476533"/>
    <w:rsid w:val="004779D7"/>
    <w:rsid w:val="004800E4"/>
    <w:rsid w:val="00491616"/>
    <w:rsid w:val="004A7862"/>
    <w:rsid w:val="004B6FA6"/>
    <w:rsid w:val="004D243E"/>
    <w:rsid w:val="004F072A"/>
    <w:rsid w:val="004F1813"/>
    <w:rsid w:val="004F3DBD"/>
    <w:rsid w:val="00511693"/>
    <w:rsid w:val="00517685"/>
    <w:rsid w:val="005216A8"/>
    <w:rsid w:val="00533639"/>
    <w:rsid w:val="00533885"/>
    <w:rsid w:val="005A755D"/>
    <w:rsid w:val="005C47D7"/>
    <w:rsid w:val="005C76BE"/>
    <w:rsid w:val="005E1DB2"/>
    <w:rsid w:val="006143A8"/>
    <w:rsid w:val="00623F73"/>
    <w:rsid w:val="00625939"/>
    <w:rsid w:val="0063126D"/>
    <w:rsid w:val="00631925"/>
    <w:rsid w:val="00633F61"/>
    <w:rsid w:val="00640DFA"/>
    <w:rsid w:val="00666F7D"/>
    <w:rsid w:val="00673DF9"/>
    <w:rsid w:val="006827AF"/>
    <w:rsid w:val="006834FC"/>
    <w:rsid w:val="00683893"/>
    <w:rsid w:val="00693EC4"/>
    <w:rsid w:val="006A17B6"/>
    <w:rsid w:val="006B0E0F"/>
    <w:rsid w:val="006C4638"/>
    <w:rsid w:val="006D52C5"/>
    <w:rsid w:val="00707AEB"/>
    <w:rsid w:val="0072523A"/>
    <w:rsid w:val="00736E7B"/>
    <w:rsid w:val="00745259"/>
    <w:rsid w:val="007472E4"/>
    <w:rsid w:val="00761F2C"/>
    <w:rsid w:val="0076206C"/>
    <w:rsid w:val="0077171C"/>
    <w:rsid w:val="00774594"/>
    <w:rsid w:val="00775D58"/>
    <w:rsid w:val="007C0994"/>
    <w:rsid w:val="007C467A"/>
    <w:rsid w:val="007E081B"/>
    <w:rsid w:val="007E1480"/>
    <w:rsid w:val="00813185"/>
    <w:rsid w:val="00841D45"/>
    <w:rsid w:val="0084422B"/>
    <w:rsid w:val="00873819"/>
    <w:rsid w:val="00874ABD"/>
    <w:rsid w:val="00876D2F"/>
    <w:rsid w:val="008900EC"/>
    <w:rsid w:val="00892D84"/>
    <w:rsid w:val="008D1D9D"/>
    <w:rsid w:val="008E4BC1"/>
    <w:rsid w:val="008F1E53"/>
    <w:rsid w:val="009151D6"/>
    <w:rsid w:val="00921CE9"/>
    <w:rsid w:val="00941C3E"/>
    <w:rsid w:val="009477A9"/>
    <w:rsid w:val="0096046E"/>
    <w:rsid w:val="009644F3"/>
    <w:rsid w:val="00964933"/>
    <w:rsid w:val="00966C86"/>
    <w:rsid w:val="00973741"/>
    <w:rsid w:val="00974E94"/>
    <w:rsid w:val="00991ED6"/>
    <w:rsid w:val="00996005"/>
    <w:rsid w:val="009A705F"/>
    <w:rsid w:val="009B2376"/>
    <w:rsid w:val="009B7C07"/>
    <w:rsid w:val="009D546F"/>
    <w:rsid w:val="009F69F7"/>
    <w:rsid w:val="00A30D62"/>
    <w:rsid w:val="00A5745F"/>
    <w:rsid w:val="00A80C8C"/>
    <w:rsid w:val="00A94C86"/>
    <w:rsid w:val="00AB775B"/>
    <w:rsid w:val="00AC40FD"/>
    <w:rsid w:val="00AE24A0"/>
    <w:rsid w:val="00AE3F41"/>
    <w:rsid w:val="00AE4B35"/>
    <w:rsid w:val="00AF6721"/>
    <w:rsid w:val="00B010F9"/>
    <w:rsid w:val="00B04300"/>
    <w:rsid w:val="00B207CD"/>
    <w:rsid w:val="00B24454"/>
    <w:rsid w:val="00B30FC0"/>
    <w:rsid w:val="00B33369"/>
    <w:rsid w:val="00B3362E"/>
    <w:rsid w:val="00B37D82"/>
    <w:rsid w:val="00B6377F"/>
    <w:rsid w:val="00BB126F"/>
    <w:rsid w:val="00BD43F8"/>
    <w:rsid w:val="00BE1E14"/>
    <w:rsid w:val="00C01FCA"/>
    <w:rsid w:val="00C51CEE"/>
    <w:rsid w:val="00C52826"/>
    <w:rsid w:val="00C54BDE"/>
    <w:rsid w:val="00C674D5"/>
    <w:rsid w:val="00C87998"/>
    <w:rsid w:val="00C90810"/>
    <w:rsid w:val="00C913E8"/>
    <w:rsid w:val="00C92F1D"/>
    <w:rsid w:val="00CA063A"/>
    <w:rsid w:val="00CA2447"/>
    <w:rsid w:val="00CA6773"/>
    <w:rsid w:val="00CA762F"/>
    <w:rsid w:val="00CB2A76"/>
    <w:rsid w:val="00CB2BDE"/>
    <w:rsid w:val="00CC1AF9"/>
    <w:rsid w:val="00CC3284"/>
    <w:rsid w:val="00CD1CA9"/>
    <w:rsid w:val="00CF0B43"/>
    <w:rsid w:val="00CF7220"/>
    <w:rsid w:val="00D03449"/>
    <w:rsid w:val="00D25E1B"/>
    <w:rsid w:val="00D35A39"/>
    <w:rsid w:val="00D36676"/>
    <w:rsid w:val="00D50BA7"/>
    <w:rsid w:val="00D52B0F"/>
    <w:rsid w:val="00D608EE"/>
    <w:rsid w:val="00D73ACC"/>
    <w:rsid w:val="00D7747F"/>
    <w:rsid w:val="00D85414"/>
    <w:rsid w:val="00D85E77"/>
    <w:rsid w:val="00D96CE9"/>
    <w:rsid w:val="00DB0CDB"/>
    <w:rsid w:val="00DD428C"/>
    <w:rsid w:val="00DE2058"/>
    <w:rsid w:val="00DF14D5"/>
    <w:rsid w:val="00E17B9C"/>
    <w:rsid w:val="00E5352D"/>
    <w:rsid w:val="00E72EA4"/>
    <w:rsid w:val="00E915B8"/>
    <w:rsid w:val="00EA2FFB"/>
    <w:rsid w:val="00EA62FA"/>
    <w:rsid w:val="00EC0C03"/>
    <w:rsid w:val="00EC181C"/>
    <w:rsid w:val="00EE5D7E"/>
    <w:rsid w:val="00F0315E"/>
    <w:rsid w:val="00F15ED3"/>
    <w:rsid w:val="00F36FBB"/>
    <w:rsid w:val="00F80AD1"/>
    <w:rsid w:val="00F90290"/>
    <w:rsid w:val="00FA6A01"/>
    <w:rsid w:val="00FB4C05"/>
    <w:rsid w:val="00FB6DC1"/>
    <w:rsid w:val="00FC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82EE"/>
  <w15:docId w15:val="{4C317431-4EE6-4E4E-B04F-B4F1D1F9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01"/>
    <w:pPr>
      <w:spacing w:line="240" w:lineRule="auto"/>
      <w:jc w:val="both"/>
    </w:pPr>
    <w:rPr>
      <w:rFonts w:ascii="Times New Roman" w:hAnsi="Times New Roman"/>
      <w:noProof/>
      <w:sz w:val="24"/>
    </w:rPr>
  </w:style>
  <w:style w:type="paragraph" w:styleId="Heading1">
    <w:name w:val="heading 1"/>
    <w:basedOn w:val="Normal"/>
    <w:link w:val="Heading1Char"/>
    <w:uiPriority w:val="9"/>
    <w:qFormat/>
    <w:rsid w:val="00D52B0F"/>
    <w:pPr>
      <w:spacing w:before="100" w:beforeAutospacing="1" w:after="100" w:afterAutospacing="1"/>
      <w:ind w:left="720" w:hanging="360"/>
      <w:outlineLvl w:val="0"/>
    </w:pPr>
    <w:rPr>
      <w:rFonts w:eastAsia="Times New Roman" w:cs="Times New Roman"/>
      <w:b/>
      <w:bCs/>
      <w:kern w:val="36"/>
      <w:sz w:val="40"/>
      <w:szCs w:val="48"/>
    </w:rPr>
  </w:style>
  <w:style w:type="paragraph" w:styleId="Heading2">
    <w:name w:val="heading 2"/>
    <w:basedOn w:val="Normal"/>
    <w:next w:val="Normal"/>
    <w:link w:val="Heading2Char"/>
    <w:uiPriority w:val="9"/>
    <w:unhideWhenUsed/>
    <w:qFormat/>
    <w:rsid w:val="00D52B0F"/>
    <w:pPr>
      <w:keepNext/>
      <w:keepLines/>
      <w:spacing w:before="440" w:after="240"/>
      <w:ind w:left="1080" w:hanging="36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52B0F"/>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4A7862"/>
    <w:pPr>
      <w:keepNext/>
      <w:keepLines/>
      <w:tabs>
        <w:tab w:val="num" w:pos="567"/>
      </w:tabs>
      <w:spacing w:before="240" w:after="240" w:line="360" w:lineRule="auto"/>
      <w:outlineLvl w:val="3"/>
    </w:pPr>
    <w:rPr>
      <w:rFonts w:asciiTheme="majorHAnsi" w:eastAsiaTheme="majorEastAsia" w:hAnsiTheme="majorHAnsi" w:cstheme="majorBidi"/>
      <w:b/>
      <w:bCs/>
      <w:i/>
      <w:iCs/>
      <w:noProof w:val="0"/>
    </w:rPr>
  </w:style>
  <w:style w:type="paragraph" w:styleId="Heading5">
    <w:name w:val="heading 5"/>
    <w:basedOn w:val="Normal"/>
    <w:next w:val="Normal"/>
    <w:link w:val="Heading5Char"/>
    <w:uiPriority w:val="9"/>
    <w:semiHidden/>
    <w:unhideWhenUsed/>
    <w:qFormat/>
    <w:rsid w:val="004A7862"/>
    <w:pPr>
      <w:keepNext/>
      <w:keepLines/>
      <w:spacing w:before="200" w:after="0" w:line="360" w:lineRule="auto"/>
      <w:ind w:left="1728" w:hanging="1008"/>
      <w:outlineLvl w:val="4"/>
    </w:pPr>
    <w:rPr>
      <w:rFonts w:asciiTheme="majorHAnsi" w:eastAsiaTheme="majorEastAsia" w:hAnsiTheme="majorHAnsi" w:cstheme="majorBidi"/>
      <w:noProof w:val="0"/>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B0F"/>
    <w:rPr>
      <w:rFonts w:ascii="Times New Roman" w:eastAsiaTheme="majorEastAsia" w:hAnsi="Times New Roman" w:cstheme="majorBidi"/>
      <w:b/>
      <w:bCs/>
      <w:color w:val="4F81BD" w:themeColor="accent1"/>
      <w:sz w:val="26"/>
      <w:szCs w:val="26"/>
    </w:rPr>
  </w:style>
  <w:style w:type="character" w:customStyle="1" w:styleId="Heading1Char">
    <w:name w:val="Heading 1 Char"/>
    <w:basedOn w:val="DefaultParagraphFont"/>
    <w:link w:val="Heading1"/>
    <w:uiPriority w:val="9"/>
    <w:rsid w:val="00D52B0F"/>
    <w:rPr>
      <w:rFonts w:ascii="Times New Roman" w:eastAsia="Times New Roman" w:hAnsi="Times New Roman" w:cs="Times New Roman"/>
      <w:b/>
      <w:bCs/>
      <w:kern w:val="36"/>
      <w:sz w:val="40"/>
      <w:szCs w:val="48"/>
    </w:rPr>
  </w:style>
  <w:style w:type="character" w:customStyle="1" w:styleId="Heading3Char">
    <w:name w:val="Heading 3 Char"/>
    <w:basedOn w:val="DefaultParagraphFont"/>
    <w:link w:val="Heading3"/>
    <w:uiPriority w:val="9"/>
    <w:rsid w:val="00D52B0F"/>
    <w:rPr>
      <w:rFonts w:asciiTheme="majorHAnsi" w:eastAsiaTheme="majorEastAsia" w:hAnsiTheme="majorHAnsi" w:cstheme="majorBidi"/>
      <w:b/>
      <w:bCs/>
      <w:color w:val="4F81BD" w:themeColor="accent1"/>
    </w:rPr>
  </w:style>
  <w:style w:type="paragraph" w:styleId="ListParagraph">
    <w:name w:val="List Paragraph"/>
    <w:aliases w:val="Subtitle1,IBL List Paragraph,Bullets,List Paragraph1,Дэд гарчиг,Paragraph,List Paragraph Num,Colorful List - Accent 11,Subtitle11,Subtitle111,Subtitle1111,Subtitle11111,Subtitle111111,Subtitle2,List Paragraph (numbered (a)),References"/>
    <w:basedOn w:val="Normal"/>
    <w:link w:val="ListParagraphChar"/>
    <w:uiPriority w:val="34"/>
    <w:qFormat/>
    <w:rsid w:val="004A7862"/>
    <w:pPr>
      <w:ind w:left="720"/>
      <w:contextualSpacing/>
    </w:pPr>
  </w:style>
  <w:style w:type="character" w:customStyle="1" w:styleId="Heading4Char">
    <w:name w:val="Heading 4 Char"/>
    <w:basedOn w:val="DefaultParagraphFont"/>
    <w:link w:val="Heading4"/>
    <w:uiPriority w:val="9"/>
    <w:rsid w:val="004A7862"/>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4A7862"/>
    <w:rPr>
      <w:rFonts w:asciiTheme="majorHAnsi" w:eastAsiaTheme="majorEastAsia" w:hAnsiTheme="majorHAnsi" w:cstheme="majorBidi"/>
      <w:color w:val="243F60" w:themeColor="accent1" w:themeShade="7F"/>
      <w:sz w:val="24"/>
    </w:rPr>
  </w:style>
  <w:style w:type="table" w:styleId="TableGrid">
    <w:name w:val="Table Grid"/>
    <w:basedOn w:val="TableNormal"/>
    <w:uiPriority w:val="59"/>
    <w:rsid w:val="0063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74594"/>
    <w:pPr>
      <w:spacing w:after="0"/>
    </w:pPr>
    <w:rPr>
      <w:rFonts w:eastAsia="Times New Roman" w:cs="Times New Roman"/>
      <w:noProof w:val="0"/>
      <w:sz w:val="20"/>
      <w:szCs w:val="20"/>
    </w:rPr>
  </w:style>
  <w:style w:type="character" w:customStyle="1" w:styleId="FootnoteTextChar">
    <w:name w:val="Footnote Text Char"/>
    <w:basedOn w:val="DefaultParagraphFont"/>
    <w:link w:val="FootnoteText"/>
    <w:uiPriority w:val="99"/>
    <w:semiHidden/>
    <w:rsid w:val="0077459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4594"/>
    <w:rPr>
      <w:vertAlign w:val="superscript"/>
    </w:rPr>
  </w:style>
  <w:style w:type="paragraph" w:styleId="BalloonText">
    <w:name w:val="Balloon Text"/>
    <w:basedOn w:val="Normal"/>
    <w:link w:val="BalloonTextChar"/>
    <w:uiPriority w:val="99"/>
    <w:semiHidden/>
    <w:unhideWhenUsed/>
    <w:rsid w:val="0077459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94"/>
    <w:rPr>
      <w:rFonts w:ascii="Tahoma" w:hAnsi="Tahoma" w:cs="Tahoma"/>
      <w:noProof/>
      <w:sz w:val="16"/>
      <w:szCs w:val="16"/>
    </w:rPr>
  </w:style>
  <w:style w:type="paragraph" w:styleId="Caption">
    <w:name w:val="caption"/>
    <w:basedOn w:val="Normal"/>
    <w:next w:val="Normal"/>
    <w:uiPriority w:val="35"/>
    <w:unhideWhenUsed/>
    <w:qFormat/>
    <w:rsid w:val="0000049E"/>
    <w:pPr>
      <w:spacing w:before="120" w:after="0"/>
      <w:jc w:val="left"/>
    </w:pPr>
    <w:rPr>
      <w:rFonts w:eastAsia="Times New Roman" w:cs="Times New Roman"/>
      <w:bCs/>
      <w:noProof w:val="0"/>
      <w:szCs w:val="18"/>
    </w:rPr>
  </w:style>
  <w:style w:type="table" w:styleId="LightShading">
    <w:name w:val="Light Shading"/>
    <w:basedOn w:val="TableNormal"/>
    <w:uiPriority w:val="60"/>
    <w:rsid w:val="00000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CD1C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517685"/>
  </w:style>
  <w:style w:type="paragraph" w:styleId="Header">
    <w:name w:val="header"/>
    <w:basedOn w:val="Normal"/>
    <w:link w:val="HeaderChar"/>
    <w:uiPriority w:val="99"/>
    <w:unhideWhenUsed/>
    <w:rsid w:val="00D73ACC"/>
    <w:pPr>
      <w:tabs>
        <w:tab w:val="center" w:pos="4680"/>
        <w:tab w:val="right" w:pos="9360"/>
      </w:tabs>
      <w:spacing w:after="0"/>
    </w:pPr>
  </w:style>
  <w:style w:type="character" w:customStyle="1" w:styleId="HeaderChar">
    <w:name w:val="Header Char"/>
    <w:basedOn w:val="DefaultParagraphFont"/>
    <w:link w:val="Header"/>
    <w:uiPriority w:val="99"/>
    <w:rsid w:val="00D73ACC"/>
    <w:rPr>
      <w:rFonts w:ascii="Times New Roman" w:hAnsi="Times New Roman"/>
      <w:noProof/>
      <w:sz w:val="24"/>
    </w:rPr>
  </w:style>
  <w:style w:type="paragraph" w:styleId="Footer">
    <w:name w:val="footer"/>
    <w:basedOn w:val="Normal"/>
    <w:link w:val="FooterChar"/>
    <w:uiPriority w:val="99"/>
    <w:unhideWhenUsed/>
    <w:rsid w:val="00D73ACC"/>
    <w:pPr>
      <w:tabs>
        <w:tab w:val="center" w:pos="4680"/>
        <w:tab w:val="right" w:pos="9360"/>
      </w:tabs>
      <w:spacing w:after="0"/>
    </w:pPr>
  </w:style>
  <w:style w:type="character" w:customStyle="1" w:styleId="FooterChar">
    <w:name w:val="Footer Char"/>
    <w:basedOn w:val="DefaultParagraphFont"/>
    <w:link w:val="Footer"/>
    <w:uiPriority w:val="99"/>
    <w:rsid w:val="00D73ACC"/>
    <w:rPr>
      <w:rFonts w:ascii="Times New Roman" w:hAnsi="Times New Roman"/>
      <w:noProof/>
      <w:sz w:val="24"/>
    </w:rPr>
  </w:style>
  <w:style w:type="paragraph" w:styleId="TOC1">
    <w:name w:val="toc 1"/>
    <w:basedOn w:val="Normal"/>
    <w:next w:val="Normal"/>
    <w:autoRedefine/>
    <w:uiPriority w:val="39"/>
    <w:unhideWhenUsed/>
    <w:rsid w:val="00EC0C03"/>
    <w:pPr>
      <w:spacing w:before="120" w:after="120" w:line="276" w:lineRule="auto"/>
      <w:jc w:val="left"/>
    </w:pPr>
    <w:rPr>
      <w:rFonts w:eastAsia="Times New Roman" w:cs="Times New Roman"/>
      <w:lang w:val="mn-MN"/>
    </w:rPr>
  </w:style>
  <w:style w:type="paragraph" w:styleId="TOC2">
    <w:name w:val="toc 2"/>
    <w:basedOn w:val="Normal"/>
    <w:next w:val="Normal"/>
    <w:autoRedefine/>
    <w:uiPriority w:val="39"/>
    <w:unhideWhenUsed/>
    <w:rsid w:val="00EC0C03"/>
    <w:pPr>
      <w:tabs>
        <w:tab w:val="left" w:pos="880"/>
        <w:tab w:val="right" w:leader="dot" w:pos="9062"/>
      </w:tabs>
      <w:spacing w:before="200" w:after="100" w:line="276" w:lineRule="auto"/>
      <w:ind w:left="240"/>
    </w:pPr>
    <w:rPr>
      <w:rFonts w:eastAsia="Times New Roman" w:cs="Times New Roman"/>
      <w:lang w:val="mn-MN"/>
    </w:rPr>
  </w:style>
  <w:style w:type="paragraph" w:styleId="TOC3">
    <w:name w:val="toc 3"/>
    <w:basedOn w:val="Normal"/>
    <w:next w:val="Normal"/>
    <w:autoRedefine/>
    <w:uiPriority w:val="39"/>
    <w:unhideWhenUsed/>
    <w:rsid w:val="00EC0C03"/>
    <w:pPr>
      <w:spacing w:before="200" w:after="100" w:line="276" w:lineRule="auto"/>
      <w:ind w:left="480"/>
    </w:pPr>
    <w:rPr>
      <w:rFonts w:eastAsia="Times New Roman" w:cs="Times New Roman"/>
      <w:lang w:val="mn-MN"/>
    </w:rPr>
  </w:style>
  <w:style w:type="character" w:styleId="Hyperlink">
    <w:name w:val="Hyperlink"/>
    <w:basedOn w:val="DefaultParagraphFont"/>
    <w:uiPriority w:val="99"/>
    <w:unhideWhenUsed/>
    <w:rsid w:val="00EC0C03"/>
    <w:rPr>
      <w:color w:val="0000FF" w:themeColor="hyperlink"/>
      <w:u w:val="single"/>
    </w:rPr>
  </w:style>
  <w:style w:type="character" w:customStyle="1" w:styleId="ListParagraphChar">
    <w:name w:val="List Paragraph Char"/>
    <w:aliases w:val="Subtitle1 Char,IBL List Paragraph Char,Bullets Char,List Paragraph1 Char,Дэд гарчиг Char,Paragraph Char,List Paragraph Num Char,Colorful List - Accent 11 Char,Subtitle11 Char,Subtitle111 Char,Subtitle1111 Char,Subtitle11111 Char"/>
    <w:link w:val="ListParagraph"/>
    <w:uiPriority w:val="34"/>
    <w:qFormat/>
    <w:locked/>
    <w:rsid w:val="00B04300"/>
    <w:rPr>
      <w:rFonts w:ascii="Times New Roman" w:hAnsi="Times New Roman"/>
      <w:noProof/>
      <w:sz w:val="24"/>
    </w:rPr>
  </w:style>
  <w:style w:type="paragraph" w:customStyle="1" w:styleId="Default">
    <w:name w:val="Default"/>
    <w:rsid w:val="00EA2FFB"/>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Author">
    <w:name w:val="Author"/>
    <w:next w:val="BodyText"/>
    <w:qFormat/>
    <w:rsid w:val="00841D45"/>
    <w:pPr>
      <w:keepNext/>
      <w:keepLines/>
      <w:spacing w:line="240" w:lineRule="auto"/>
      <w:jc w:val="center"/>
    </w:pPr>
    <w:rPr>
      <w:sz w:val="24"/>
      <w:szCs w:val="24"/>
    </w:rPr>
  </w:style>
  <w:style w:type="paragraph" w:styleId="BodyText">
    <w:name w:val="Body Text"/>
    <w:basedOn w:val="Normal"/>
    <w:link w:val="BodyTextChar"/>
    <w:uiPriority w:val="99"/>
    <w:semiHidden/>
    <w:unhideWhenUsed/>
    <w:rsid w:val="00841D45"/>
    <w:pPr>
      <w:spacing w:after="120"/>
    </w:pPr>
  </w:style>
  <w:style w:type="character" w:customStyle="1" w:styleId="BodyTextChar">
    <w:name w:val="Body Text Char"/>
    <w:basedOn w:val="DefaultParagraphFont"/>
    <w:link w:val="BodyText"/>
    <w:uiPriority w:val="99"/>
    <w:semiHidden/>
    <w:rsid w:val="00841D45"/>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35810">
      <w:bodyDiv w:val="1"/>
      <w:marLeft w:val="0"/>
      <w:marRight w:val="0"/>
      <w:marTop w:val="0"/>
      <w:marBottom w:val="0"/>
      <w:divBdr>
        <w:top w:val="none" w:sz="0" w:space="0" w:color="auto"/>
        <w:left w:val="none" w:sz="0" w:space="0" w:color="auto"/>
        <w:bottom w:val="none" w:sz="0" w:space="0" w:color="auto"/>
        <w:right w:val="none" w:sz="0" w:space="0" w:color="auto"/>
      </w:divBdr>
    </w:div>
    <w:div w:id="468474427">
      <w:bodyDiv w:val="1"/>
      <w:marLeft w:val="0"/>
      <w:marRight w:val="0"/>
      <w:marTop w:val="0"/>
      <w:marBottom w:val="0"/>
      <w:divBdr>
        <w:top w:val="none" w:sz="0" w:space="0" w:color="auto"/>
        <w:left w:val="none" w:sz="0" w:space="0" w:color="auto"/>
        <w:bottom w:val="none" w:sz="0" w:space="0" w:color="auto"/>
        <w:right w:val="none" w:sz="0" w:space="0" w:color="auto"/>
      </w:divBdr>
    </w:div>
    <w:div w:id="494226620">
      <w:bodyDiv w:val="1"/>
      <w:marLeft w:val="0"/>
      <w:marRight w:val="0"/>
      <w:marTop w:val="0"/>
      <w:marBottom w:val="0"/>
      <w:divBdr>
        <w:top w:val="none" w:sz="0" w:space="0" w:color="auto"/>
        <w:left w:val="none" w:sz="0" w:space="0" w:color="auto"/>
        <w:bottom w:val="none" w:sz="0" w:space="0" w:color="auto"/>
        <w:right w:val="none" w:sz="0" w:space="0" w:color="auto"/>
      </w:divBdr>
      <w:divsChild>
        <w:div w:id="1871139136">
          <w:marLeft w:val="547"/>
          <w:marRight w:val="0"/>
          <w:marTop w:val="0"/>
          <w:marBottom w:val="0"/>
          <w:divBdr>
            <w:top w:val="none" w:sz="0" w:space="0" w:color="auto"/>
            <w:left w:val="none" w:sz="0" w:space="0" w:color="auto"/>
            <w:bottom w:val="none" w:sz="0" w:space="0" w:color="auto"/>
            <w:right w:val="none" w:sz="0" w:space="0" w:color="auto"/>
          </w:divBdr>
        </w:div>
      </w:divsChild>
    </w:div>
    <w:div w:id="742916872">
      <w:bodyDiv w:val="1"/>
      <w:marLeft w:val="0"/>
      <w:marRight w:val="0"/>
      <w:marTop w:val="0"/>
      <w:marBottom w:val="0"/>
      <w:divBdr>
        <w:top w:val="none" w:sz="0" w:space="0" w:color="auto"/>
        <w:left w:val="none" w:sz="0" w:space="0" w:color="auto"/>
        <w:bottom w:val="none" w:sz="0" w:space="0" w:color="auto"/>
        <w:right w:val="none" w:sz="0" w:space="0" w:color="auto"/>
      </w:divBdr>
    </w:div>
    <w:div w:id="748578458">
      <w:bodyDiv w:val="1"/>
      <w:marLeft w:val="0"/>
      <w:marRight w:val="0"/>
      <w:marTop w:val="0"/>
      <w:marBottom w:val="0"/>
      <w:divBdr>
        <w:top w:val="none" w:sz="0" w:space="0" w:color="auto"/>
        <w:left w:val="none" w:sz="0" w:space="0" w:color="auto"/>
        <w:bottom w:val="none" w:sz="0" w:space="0" w:color="auto"/>
        <w:right w:val="none" w:sz="0" w:space="0" w:color="auto"/>
      </w:divBdr>
    </w:div>
    <w:div w:id="814759261">
      <w:bodyDiv w:val="1"/>
      <w:marLeft w:val="0"/>
      <w:marRight w:val="0"/>
      <w:marTop w:val="0"/>
      <w:marBottom w:val="0"/>
      <w:divBdr>
        <w:top w:val="none" w:sz="0" w:space="0" w:color="auto"/>
        <w:left w:val="none" w:sz="0" w:space="0" w:color="auto"/>
        <w:bottom w:val="none" w:sz="0" w:space="0" w:color="auto"/>
        <w:right w:val="none" w:sz="0" w:space="0" w:color="auto"/>
      </w:divBdr>
    </w:div>
    <w:div w:id="897516204">
      <w:bodyDiv w:val="1"/>
      <w:marLeft w:val="0"/>
      <w:marRight w:val="0"/>
      <w:marTop w:val="0"/>
      <w:marBottom w:val="0"/>
      <w:divBdr>
        <w:top w:val="none" w:sz="0" w:space="0" w:color="auto"/>
        <w:left w:val="none" w:sz="0" w:space="0" w:color="auto"/>
        <w:bottom w:val="none" w:sz="0" w:space="0" w:color="auto"/>
        <w:right w:val="none" w:sz="0" w:space="0" w:color="auto"/>
      </w:divBdr>
      <w:divsChild>
        <w:div w:id="1995795201">
          <w:marLeft w:val="547"/>
          <w:marRight w:val="0"/>
          <w:marTop w:val="0"/>
          <w:marBottom w:val="0"/>
          <w:divBdr>
            <w:top w:val="none" w:sz="0" w:space="0" w:color="auto"/>
            <w:left w:val="none" w:sz="0" w:space="0" w:color="auto"/>
            <w:bottom w:val="none" w:sz="0" w:space="0" w:color="auto"/>
            <w:right w:val="none" w:sz="0" w:space="0" w:color="auto"/>
          </w:divBdr>
        </w:div>
      </w:divsChild>
    </w:div>
    <w:div w:id="1185755084">
      <w:bodyDiv w:val="1"/>
      <w:marLeft w:val="0"/>
      <w:marRight w:val="0"/>
      <w:marTop w:val="0"/>
      <w:marBottom w:val="0"/>
      <w:divBdr>
        <w:top w:val="none" w:sz="0" w:space="0" w:color="auto"/>
        <w:left w:val="none" w:sz="0" w:space="0" w:color="auto"/>
        <w:bottom w:val="none" w:sz="0" w:space="0" w:color="auto"/>
        <w:right w:val="none" w:sz="0" w:space="0" w:color="auto"/>
      </w:divBdr>
    </w:div>
    <w:div w:id="1185900454">
      <w:bodyDiv w:val="1"/>
      <w:marLeft w:val="0"/>
      <w:marRight w:val="0"/>
      <w:marTop w:val="0"/>
      <w:marBottom w:val="0"/>
      <w:divBdr>
        <w:top w:val="none" w:sz="0" w:space="0" w:color="auto"/>
        <w:left w:val="none" w:sz="0" w:space="0" w:color="auto"/>
        <w:bottom w:val="none" w:sz="0" w:space="0" w:color="auto"/>
        <w:right w:val="none" w:sz="0" w:space="0" w:color="auto"/>
      </w:divBdr>
    </w:div>
    <w:div w:id="1202403057">
      <w:bodyDiv w:val="1"/>
      <w:marLeft w:val="0"/>
      <w:marRight w:val="0"/>
      <w:marTop w:val="0"/>
      <w:marBottom w:val="0"/>
      <w:divBdr>
        <w:top w:val="none" w:sz="0" w:space="0" w:color="auto"/>
        <w:left w:val="none" w:sz="0" w:space="0" w:color="auto"/>
        <w:bottom w:val="none" w:sz="0" w:space="0" w:color="auto"/>
        <w:right w:val="none" w:sz="0" w:space="0" w:color="auto"/>
      </w:divBdr>
    </w:div>
    <w:div w:id="1228423067">
      <w:bodyDiv w:val="1"/>
      <w:marLeft w:val="0"/>
      <w:marRight w:val="0"/>
      <w:marTop w:val="0"/>
      <w:marBottom w:val="0"/>
      <w:divBdr>
        <w:top w:val="none" w:sz="0" w:space="0" w:color="auto"/>
        <w:left w:val="none" w:sz="0" w:space="0" w:color="auto"/>
        <w:bottom w:val="none" w:sz="0" w:space="0" w:color="auto"/>
        <w:right w:val="none" w:sz="0" w:space="0" w:color="auto"/>
      </w:divBdr>
    </w:div>
    <w:div w:id="1494372204">
      <w:bodyDiv w:val="1"/>
      <w:marLeft w:val="0"/>
      <w:marRight w:val="0"/>
      <w:marTop w:val="0"/>
      <w:marBottom w:val="0"/>
      <w:divBdr>
        <w:top w:val="none" w:sz="0" w:space="0" w:color="auto"/>
        <w:left w:val="none" w:sz="0" w:space="0" w:color="auto"/>
        <w:bottom w:val="none" w:sz="0" w:space="0" w:color="auto"/>
        <w:right w:val="none" w:sz="0" w:space="0" w:color="auto"/>
      </w:divBdr>
    </w:div>
    <w:div w:id="1505626500">
      <w:bodyDiv w:val="1"/>
      <w:marLeft w:val="0"/>
      <w:marRight w:val="0"/>
      <w:marTop w:val="0"/>
      <w:marBottom w:val="0"/>
      <w:divBdr>
        <w:top w:val="none" w:sz="0" w:space="0" w:color="auto"/>
        <w:left w:val="none" w:sz="0" w:space="0" w:color="auto"/>
        <w:bottom w:val="none" w:sz="0" w:space="0" w:color="auto"/>
        <w:right w:val="none" w:sz="0" w:space="0" w:color="auto"/>
      </w:divBdr>
    </w:div>
    <w:div w:id="1619793162">
      <w:bodyDiv w:val="1"/>
      <w:marLeft w:val="0"/>
      <w:marRight w:val="0"/>
      <w:marTop w:val="0"/>
      <w:marBottom w:val="0"/>
      <w:divBdr>
        <w:top w:val="none" w:sz="0" w:space="0" w:color="auto"/>
        <w:left w:val="none" w:sz="0" w:space="0" w:color="auto"/>
        <w:bottom w:val="none" w:sz="0" w:space="0" w:color="auto"/>
        <w:right w:val="none" w:sz="0" w:space="0" w:color="auto"/>
      </w:divBdr>
    </w:div>
    <w:div w:id="1682276041">
      <w:bodyDiv w:val="1"/>
      <w:marLeft w:val="0"/>
      <w:marRight w:val="0"/>
      <w:marTop w:val="0"/>
      <w:marBottom w:val="0"/>
      <w:divBdr>
        <w:top w:val="none" w:sz="0" w:space="0" w:color="auto"/>
        <w:left w:val="none" w:sz="0" w:space="0" w:color="auto"/>
        <w:bottom w:val="none" w:sz="0" w:space="0" w:color="auto"/>
        <w:right w:val="none" w:sz="0" w:space="0" w:color="auto"/>
      </w:divBdr>
    </w:div>
    <w:div w:id="1809740007">
      <w:bodyDiv w:val="1"/>
      <w:marLeft w:val="0"/>
      <w:marRight w:val="0"/>
      <w:marTop w:val="0"/>
      <w:marBottom w:val="0"/>
      <w:divBdr>
        <w:top w:val="none" w:sz="0" w:space="0" w:color="auto"/>
        <w:left w:val="none" w:sz="0" w:space="0" w:color="auto"/>
        <w:bottom w:val="none" w:sz="0" w:space="0" w:color="auto"/>
        <w:right w:val="none" w:sz="0" w:space="0" w:color="auto"/>
      </w:divBdr>
    </w:div>
    <w:div w:id="191616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Gor13</b:Tag>
    <b:SourceType>JournalArticle</b:SourceType>
    <b:Guid>{6C46046B-1C2C-446C-A5F5-80182DACF573}</b:Guid>
    <b:Title>Culture, Institutions, and the Wealth of Nations</b:Title>
    <b:Year>2013</b:Year>
    <b:Author>
      <b:Author>
        <b:NameList>
          <b:Person>
            <b:Last>Gorodnichenko</b:Last>
            <b:First>Y.,</b:First>
            <b:Middle>G. Roland</b:Middle>
          </b:Person>
        </b:NameList>
      </b:Author>
    </b:Author>
    <b:RefOrder>3</b:RefOrder>
  </b:Source>
  <b:Source>
    <b:Tag>Gui06</b:Tag>
    <b:SourceType>JournalArticle</b:SourceType>
    <b:Guid>{178E3875-204B-4E2A-B119-2B6C42D3D5A3}</b:Guid>
    <b:Title>Does Culture Affect Economic Outcome</b:Title>
    <b:Year>2006</b:Year>
    <b:Author>
      <b:Author>
        <b:NameList>
          <b:Person>
            <b:Last>Guiso</b:Last>
            <b:First>Luigi</b:First>
          </b:Person>
          <b:Person>
            <b:Last>Sapienza</b:Last>
            <b:First>Paola</b:First>
          </b:Person>
          <b:Person>
            <b:Last>Zingales</b:Last>
            <b:First>Luigi</b:First>
          </b:Person>
        </b:NameList>
      </b:Author>
    </b:Author>
    <b:JournalName>The Journal of Economic Perspectives</b:JournalName>
    <b:RefOrder>1</b:RefOrder>
  </b:Source>
  <b:Source>
    <b:Tag>Kna01</b:Tag>
    <b:SourceType>JournalArticle</b:SourceType>
    <b:Guid>{9EB2DC84-FF6A-4E0E-B843-5C6A234B7DAB}</b:Guid>
    <b:Title>Trust, assocational life, and economic</b:Title>
    <b:Year>2001</b:Year>
    <b:Author>
      <b:Author>
        <b:NameList>
          <b:Person>
            <b:Last>Knack</b:Last>
            <b:First>Stephen</b:First>
          </b:Person>
        </b:NameList>
      </b:Author>
    </b:Author>
    <b:RefOrder>2</b:RefOrder>
  </b:Source>
  <b:Source>
    <b:Tag>Fuk95</b:Tag>
    <b:SourceType>Book</b:SourceType>
    <b:Guid>{FEFC22F8-CDB7-4882-A300-90A0018E9CB1}</b:Guid>
    <b:Title>Trust: The Social Virtues and the Creation of Prosperity</b:Title>
    <b:Year>1995</b:Year>
    <b:Author>
      <b:Author>
        <b:NameList>
          <b:Person>
            <b:Last>Fukuyama</b:Last>
            <b:First>Francis</b:First>
          </b:Person>
        </b:NameList>
      </b:Author>
    </b:Author>
    <b:Publisher>Free Press</b:Publisher>
    <b:RefOrder>4</b:RefOrder>
  </b:Source>
  <b:Source>
    <b:Tag>Мөн12</b:Tag>
    <b:SourceType>JournalArticle</b:SourceType>
    <b:Guid>{014148B5-6A92-43BB-A589-38C79D399467}</b:Guid>
    <b:Title>Монголын гадаад худалдааны үр өгөөжийг нэмэгдүүлэх боломжит хувилбар</b:Title>
    <b:Year>2012</b:Year>
    <b:Author>
      <b:Author>
        <b:NameList>
          <b:Person>
            <b:Last>Мөнх-Эрдэнэ</b:Last>
            <b:First>Г.</b:First>
          </b:Person>
        </b:NameList>
      </b:Author>
    </b:Author>
    <b:RefOrder>7</b:RefOrder>
  </b:Source>
</b:Sources>
</file>

<file path=customXml/itemProps1.xml><?xml version="1.0" encoding="utf-8"?>
<ds:datastoreItem xmlns:ds="http://schemas.openxmlformats.org/officeDocument/2006/customXml" ds:itemID="{A117B6D7-82AD-43FA-8A4E-9381A6FD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Lkhagvasuren Otgonbayar</cp:lastModifiedBy>
  <cp:revision>6</cp:revision>
  <cp:lastPrinted>2016-06-09T07:15:00Z</cp:lastPrinted>
  <dcterms:created xsi:type="dcterms:W3CDTF">2020-06-07T14:27:00Z</dcterms:created>
  <dcterms:modified xsi:type="dcterms:W3CDTF">2020-06-07T14:32:00Z</dcterms:modified>
</cp:coreProperties>
</file>