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FAEC" w14:textId="659AC3B9" w:rsidR="00A06640" w:rsidRPr="00DF6DF1" w:rsidRDefault="00A06640" w:rsidP="00DF6DF1">
      <w:pPr>
        <w:pStyle w:val="Subtitle"/>
        <w:jc w:val="center"/>
      </w:pPr>
      <w:r w:rsidRPr="00DF6DF1">
        <w:t>Instituto BME</w:t>
      </w:r>
    </w:p>
    <w:p w14:paraId="26FB6299" w14:textId="0B078905" w:rsidR="007C5723" w:rsidRDefault="00A06640" w:rsidP="00DF6DF1">
      <w:pPr>
        <w:jc w:val="center"/>
      </w:pPr>
      <w:r w:rsidRPr="00A06640">
        <w:rPr>
          <w:noProof/>
        </w:rPr>
        <w:drawing>
          <wp:inline distT="0" distB="0" distL="0" distR="0" wp14:anchorId="3B204E66" wp14:editId="3DEC4B3C">
            <wp:extent cx="2162175" cy="1019788"/>
            <wp:effectExtent l="0" t="0" r="0" b="9525"/>
            <wp:docPr id="281018584" name="Picture 1"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84" name="Picture 1" descr="A logo with blue and grey letters&#10;&#10;Description automatically generated"/>
                    <pic:cNvPicPr/>
                  </pic:nvPicPr>
                  <pic:blipFill>
                    <a:blip r:embed="rId8"/>
                    <a:stretch>
                      <a:fillRect/>
                    </a:stretch>
                  </pic:blipFill>
                  <pic:spPr>
                    <a:xfrm>
                      <a:off x="0" y="0"/>
                      <a:ext cx="2179457" cy="1027939"/>
                    </a:xfrm>
                    <a:prstGeom prst="rect">
                      <a:avLst/>
                    </a:prstGeom>
                  </pic:spPr>
                </pic:pic>
              </a:graphicData>
            </a:graphic>
          </wp:inline>
        </w:drawing>
      </w:r>
    </w:p>
    <w:p w14:paraId="3859F78A" w14:textId="77777777" w:rsidR="00A06640" w:rsidRDefault="00A06640" w:rsidP="00A73640">
      <w:pPr>
        <w:pStyle w:val="Heading2"/>
        <w:numPr>
          <w:ilvl w:val="0"/>
          <w:numId w:val="0"/>
        </w:numPr>
        <w:ind w:left="576"/>
      </w:pPr>
    </w:p>
    <w:p w14:paraId="6EDFDEE1" w14:textId="2D0F2061" w:rsidR="00A06640" w:rsidRDefault="00A06640" w:rsidP="00DF6DF1">
      <w:pPr>
        <w:pStyle w:val="Subtitle"/>
        <w:jc w:val="center"/>
      </w:pPr>
      <w:r w:rsidRPr="007C5723">
        <w:t>Master of Science Thesis</w:t>
      </w:r>
    </w:p>
    <w:p w14:paraId="4D059306" w14:textId="77777777" w:rsidR="007C5723" w:rsidRDefault="007C5723" w:rsidP="007C5723"/>
    <w:p w14:paraId="3FBCA72B" w14:textId="77777777" w:rsidR="00A50070" w:rsidRPr="007C5723" w:rsidRDefault="00A50070" w:rsidP="007C5723"/>
    <w:p w14:paraId="0375E342" w14:textId="77777777" w:rsidR="007C5723" w:rsidRPr="007C5723" w:rsidRDefault="007C5723" w:rsidP="007C5723"/>
    <w:p w14:paraId="541B8B63" w14:textId="62205ABD" w:rsidR="003008BB" w:rsidRPr="00DF6DF1" w:rsidRDefault="007C5723" w:rsidP="00AB31E9">
      <w:pPr>
        <w:pStyle w:val="Title"/>
        <w:pBdr>
          <w:top w:val="single" w:sz="4" w:space="1" w:color="auto"/>
          <w:bottom w:val="single" w:sz="4" w:space="1" w:color="auto"/>
        </w:pBdr>
        <w:jc w:val="center"/>
        <w:rPr>
          <w:sz w:val="52"/>
          <w:szCs w:val="52"/>
        </w:rPr>
      </w:pPr>
      <w:r w:rsidRPr="00DF6DF1">
        <w:rPr>
          <w:sz w:val="52"/>
          <w:szCs w:val="52"/>
        </w:rPr>
        <w:t>Optimizing Global Portfolio Weights using Artificial Intelligence and Macroeconomic Analysis</w:t>
      </w:r>
    </w:p>
    <w:p w14:paraId="6257086A" w14:textId="77777777" w:rsidR="00A06640" w:rsidRDefault="00A06640" w:rsidP="00A06640"/>
    <w:p w14:paraId="28CF2F13" w14:textId="77777777" w:rsidR="00A06640" w:rsidRDefault="00A06640" w:rsidP="00A06640"/>
    <w:p w14:paraId="51524D9D" w14:textId="77777777" w:rsidR="00A06640" w:rsidRDefault="00A06640" w:rsidP="00A06640"/>
    <w:p w14:paraId="0AB1F6FA" w14:textId="77777777" w:rsidR="00A50070" w:rsidRDefault="00A50070" w:rsidP="00A06640"/>
    <w:p w14:paraId="43AB9D56" w14:textId="77777777" w:rsidR="00A50070" w:rsidRDefault="00A50070" w:rsidP="00A06640"/>
    <w:p w14:paraId="6FB79A0A" w14:textId="77777777" w:rsidR="00A06640" w:rsidRDefault="00A06640" w:rsidP="00A06640"/>
    <w:p w14:paraId="5B193968" w14:textId="05DF6E8C" w:rsidR="00A50070" w:rsidRDefault="00A50070" w:rsidP="00DF6DF1">
      <w:pPr>
        <w:pStyle w:val="Subtitle"/>
        <w:jc w:val="center"/>
      </w:pPr>
      <w:r w:rsidRPr="00A50070">
        <w:rPr>
          <w:rFonts w:eastAsia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
      <w:r w:rsidR="00997093">
        <w:rPr>
          <w:rFonts w:eastAsiaTheme="majorEastAsia"/>
        </w:rPr>
        <w:t>,</w:t>
      </w:r>
      <w:r w:rsidRPr="00A50070">
        <w:rPr>
          <w:rFonts w:eastAsiaTheme="majorEastAsia"/>
        </w:rPr>
        <w:t xml:space="preserve"> 11th edition (</w:t>
      </w:r>
      <w:r w:rsidR="00DF6DF1">
        <w:t>m</w:t>
      </w:r>
      <w:r w:rsidRPr="00A50070">
        <w:rPr>
          <w:rFonts w:eastAsiaTheme="majorEastAsia"/>
        </w:rPr>
        <w:t>IA-X)</w:t>
      </w:r>
    </w:p>
    <w:p w14:paraId="380C05B7" w14:textId="77777777" w:rsidR="00A50070" w:rsidRPr="00AB31E9" w:rsidRDefault="00A50070" w:rsidP="00AB31E9">
      <w:pPr>
        <w:pStyle w:val="Subtitle"/>
      </w:pPr>
    </w:p>
    <w:p w14:paraId="0D766B07" w14:textId="5B739135" w:rsidR="00A50070" w:rsidRDefault="00A50070" w:rsidP="00DF6DF1">
      <w:pPr>
        <w:pStyle w:val="Subtitle"/>
        <w:jc w:val="center"/>
      </w:pPr>
      <w:r>
        <w:t>Lukasz Tadeusz Harazin</w:t>
      </w:r>
    </w:p>
    <w:p w14:paraId="5A91F3F6" w14:textId="68F80BAE" w:rsidR="00A50070" w:rsidRDefault="00A50070" w:rsidP="00DF6DF1">
      <w:pPr>
        <w:pStyle w:val="Subtitle"/>
        <w:jc w:val="center"/>
      </w:pPr>
      <w:r>
        <w:t>July 2024</w:t>
      </w:r>
    </w:p>
    <w:p w14:paraId="13A23687" w14:textId="495236D9" w:rsidR="00DF6DF1" w:rsidRDefault="00DF6DF1" w:rsidP="00B63B49"/>
    <w:p w14:paraId="720F11F3" w14:textId="77777777" w:rsidR="00DF6DF1" w:rsidRDefault="00DF6DF1">
      <w:r>
        <w:br w:type="page"/>
      </w:r>
    </w:p>
    <w:sdt>
      <w:sdtPr>
        <w:rPr>
          <w:rFonts w:asciiTheme="minorHAnsi" w:eastAsiaTheme="minorEastAsia" w:hAnsiTheme="minorHAnsi" w:cstheme="minorBidi"/>
          <w:b w:val="0"/>
          <w:bCs w:val="0"/>
          <w:smallCaps w:val="0"/>
          <w:color w:val="auto"/>
          <w:sz w:val="22"/>
          <w:szCs w:val="22"/>
        </w:rPr>
        <w:id w:val="1422681957"/>
        <w:docPartObj>
          <w:docPartGallery w:val="Table of Contents"/>
          <w:docPartUnique/>
        </w:docPartObj>
      </w:sdtPr>
      <w:sdtEndPr>
        <w:rPr>
          <w:noProof/>
        </w:rPr>
      </w:sdtEndPr>
      <w:sdtContent>
        <w:p w14:paraId="6D503DF2" w14:textId="0418718C" w:rsidR="009826D1" w:rsidRDefault="009826D1" w:rsidP="00A73640">
          <w:pPr>
            <w:pStyle w:val="TOCHeading"/>
            <w:numPr>
              <w:ilvl w:val="0"/>
              <w:numId w:val="0"/>
            </w:numPr>
            <w:ind w:left="432"/>
          </w:pPr>
          <w:r>
            <w:t>Table of Contents</w:t>
          </w:r>
        </w:p>
        <w:p w14:paraId="7942122A" w14:textId="5A9B33F5" w:rsidR="00E64401" w:rsidRDefault="009826D1">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6683198" w:history="1">
            <w:r w:rsidR="00E64401" w:rsidRPr="009D619B">
              <w:rPr>
                <w:rStyle w:val="Hyperlink"/>
                <w:noProof/>
              </w:rPr>
              <w:t>1.</w:t>
            </w:r>
            <w:r w:rsidR="00E64401">
              <w:rPr>
                <w:noProof/>
                <w:kern w:val="2"/>
                <w:sz w:val="24"/>
                <w:szCs w:val="24"/>
                <w:lang w:eastAsia="en-GB"/>
                <w14:ligatures w14:val="standardContextual"/>
              </w:rPr>
              <w:tab/>
            </w:r>
            <w:r w:rsidR="00E64401" w:rsidRPr="009D619B">
              <w:rPr>
                <w:rStyle w:val="Hyperlink"/>
                <w:noProof/>
              </w:rPr>
              <w:t>Introduction</w:t>
            </w:r>
            <w:r w:rsidR="00E64401">
              <w:rPr>
                <w:noProof/>
                <w:webHidden/>
              </w:rPr>
              <w:tab/>
            </w:r>
            <w:r w:rsidR="00E64401">
              <w:rPr>
                <w:noProof/>
                <w:webHidden/>
              </w:rPr>
              <w:fldChar w:fldCharType="begin"/>
            </w:r>
            <w:r w:rsidR="00E64401">
              <w:rPr>
                <w:noProof/>
                <w:webHidden/>
              </w:rPr>
              <w:instrText xml:space="preserve"> PAGEREF _Toc166683198 \h </w:instrText>
            </w:r>
            <w:r w:rsidR="00E64401">
              <w:rPr>
                <w:noProof/>
                <w:webHidden/>
              </w:rPr>
            </w:r>
            <w:r w:rsidR="00E64401">
              <w:rPr>
                <w:noProof/>
                <w:webHidden/>
              </w:rPr>
              <w:fldChar w:fldCharType="separate"/>
            </w:r>
            <w:r w:rsidR="00E64401">
              <w:rPr>
                <w:noProof/>
                <w:webHidden/>
              </w:rPr>
              <w:t>5</w:t>
            </w:r>
            <w:r w:rsidR="00E64401">
              <w:rPr>
                <w:noProof/>
                <w:webHidden/>
              </w:rPr>
              <w:fldChar w:fldCharType="end"/>
            </w:r>
          </w:hyperlink>
        </w:p>
        <w:p w14:paraId="76BFC785" w14:textId="51610A32" w:rsidR="00E64401" w:rsidRDefault="00E64401">
          <w:pPr>
            <w:pStyle w:val="TOC1"/>
            <w:tabs>
              <w:tab w:val="left" w:pos="440"/>
              <w:tab w:val="right" w:leader="dot" w:pos="9016"/>
            </w:tabs>
            <w:rPr>
              <w:noProof/>
              <w:kern w:val="2"/>
              <w:sz w:val="24"/>
              <w:szCs w:val="24"/>
              <w:lang w:eastAsia="en-GB"/>
              <w14:ligatures w14:val="standardContextual"/>
            </w:rPr>
          </w:pPr>
          <w:hyperlink w:anchor="_Toc166683199" w:history="1">
            <w:r w:rsidRPr="009D619B">
              <w:rPr>
                <w:rStyle w:val="Hyperlink"/>
                <w:noProof/>
              </w:rPr>
              <w:t>2.</w:t>
            </w:r>
            <w:r>
              <w:rPr>
                <w:noProof/>
                <w:kern w:val="2"/>
                <w:sz w:val="24"/>
                <w:szCs w:val="24"/>
                <w:lang w:eastAsia="en-GB"/>
                <w14:ligatures w14:val="standardContextual"/>
              </w:rPr>
              <w:tab/>
            </w:r>
            <w:r w:rsidRPr="009D619B">
              <w:rPr>
                <w:rStyle w:val="Hyperlink"/>
                <w:noProof/>
              </w:rPr>
              <w:t>Background</w:t>
            </w:r>
            <w:r>
              <w:rPr>
                <w:noProof/>
                <w:webHidden/>
              </w:rPr>
              <w:tab/>
            </w:r>
            <w:r>
              <w:rPr>
                <w:noProof/>
                <w:webHidden/>
              </w:rPr>
              <w:fldChar w:fldCharType="begin"/>
            </w:r>
            <w:r>
              <w:rPr>
                <w:noProof/>
                <w:webHidden/>
              </w:rPr>
              <w:instrText xml:space="preserve"> PAGEREF _Toc166683199 \h </w:instrText>
            </w:r>
            <w:r>
              <w:rPr>
                <w:noProof/>
                <w:webHidden/>
              </w:rPr>
            </w:r>
            <w:r>
              <w:rPr>
                <w:noProof/>
                <w:webHidden/>
              </w:rPr>
              <w:fldChar w:fldCharType="separate"/>
            </w:r>
            <w:r>
              <w:rPr>
                <w:noProof/>
                <w:webHidden/>
              </w:rPr>
              <w:t>6</w:t>
            </w:r>
            <w:r>
              <w:rPr>
                <w:noProof/>
                <w:webHidden/>
              </w:rPr>
              <w:fldChar w:fldCharType="end"/>
            </w:r>
          </w:hyperlink>
        </w:p>
        <w:p w14:paraId="365639AB" w14:textId="0F446738" w:rsidR="00E64401" w:rsidRDefault="00E64401">
          <w:pPr>
            <w:pStyle w:val="TOC2"/>
            <w:tabs>
              <w:tab w:val="left" w:pos="960"/>
              <w:tab w:val="right" w:leader="dot" w:pos="9016"/>
            </w:tabs>
            <w:rPr>
              <w:noProof/>
              <w:kern w:val="2"/>
              <w:sz w:val="24"/>
              <w:szCs w:val="24"/>
              <w:lang w:eastAsia="en-GB"/>
              <w14:ligatures w14:val="standardContextual"/>
            </w:rPr>
          </w:pPr>
          <w:hyperlink w:anchor="_Toc166683202" w:history="1">
            <w:r w:rsidRPr="009D619B">
              <w:rPr>
                <w:rStyle w:val="Hyperlink"/>
                <w:noProof/>
              </w:rPr>
              <w:t>2.1</w:t>
            </w:r>
            <w:r>
              <w:rPr>
                <w:noProof/>
                <w:kern w:val="2"/>
                <w:sz w:val="24"/>
                <w:szCs w:val="24"/>
                <w:lang w:eastAsia="en-GB"/>
                <w14:ligatures w14:val="standardContextual"/>
              </w:rPr>
              <w:tab/>
            </w:r>
            <w:r w:rsidRPr="009D619B">
              <w:rPr>
                <w:rStyle w:val="Hyperlink"/>
                <w:noProof/>
              </w:rPr>
              <w:t>Basic portfolio creation with global diversification</w:t>
            </w:r>
            <w:r>
              <w:rPr>
                <w:noProof/>
                <w:webHidden/>
              </w:rPr>
              <w:tab/>
            </w:r>
            <w:r>
              <w:rPr>
                <w:noProof/>
                <w:webHidden/>
              </w:rPr>
              <w:fldChar w:fldCharType="begin"/>
            </w:r>
            <w:r>
              <w:rPr>
                <w:noProof/>
                <w:webHidden/>
              </w:rPr>
              <w:instrText xml:space="preserve"> PAGEREF _Toc166683202 \h </w:instrText>
            </w:r>
            <w:r>
              <w:rPr>
                <w:noProof/>
                <w:webHidden/>
              </w:rPr>
            </w:r>
            <w:r>
              <w:rPr>
                <w:noProof/>
                <w:webHidden/>
              </w:rPr>
              <w:fldChar w:fldCharType="separate"/>
            </w:r>
            <w:r>
              <w:rPr>
                <w:noProof/>
                <w:webHidden/>
              </w:rPr>
              <w:t>6</w:t>
            </w:r>
            <w:r>
              <w:rPr>
                <w:noProof/>
                <w:webHidden/>
              </w:rPr>
              <w:fldChar w:fldCharType="end"/>
            </w:r>
          </w:hyperlink>
        </w:p>
        <w:p w14:paraId="24EF34CE" w14:textId="6A5DBD72" w:rsidR="00E64401" w:rsidRDefault="00E64401">
          <w:pPr>
            <w:pStyle w:val="TOC2"/>
            <w:tabs>
              <w:tab w:val="left" w:pos="960"/>
              <w:tab w:val="right" w:leader="dot" w:pos="9016"/>
            </w:tabs>
            <w:rPr>
              <w:noProof/>
              <w:kern w:val="2"/>
              <w:sz w:val="24"/>
              <w:szCs w:val="24"/>
              <w:lang w:eastAsia="en-GB"/>
              <w14:ligatures w14:val="standardContextual"/>
            </w:rPr>
          </w:pPr>
          <w:hyperlink w:anchor="_Toc166683203" w:history="1">
            <w:r w:rsidRPr="009D619B">
              <w:rPr>
                <w:rStyle w:val="Hyperlink"/>
                <w:noProof/>
              </w:rPr>
              <w:t>2.2</w:t>
            </w:r>
            <w:r>
              <w:rPr>
                <w:noProof/>
                <w:kern w:val="2"/>
                <w:sz w:val="24"/>
                <w:szCs w:val="24"/>
                <w:lang w:eastAsia="en-GB"/>
                <w14:ligatures w14:val="standardContextual"/>
              </w:rPr>
              <w:tab/>
            </w:r>
            <w:r w:rsidRPr="009D619B">
              <w:rPr>
                <w:rStyle w:val="Hyperlink"/>
                <w:noProof/>
              </w:rPr>
              <w:t>Global portfolio with index funds and ETFs</w:t>
            </w:r>
            <w:r>
              <w:rPr>
                <w:noProof/>
                <w:webHidden/>
              </w:rPr>
              <w:tab/>
            </w:r>
            <w:r>
              <w:rPr>
                <w:noProof/>
                <w:webHidden/>
              </w:rPr>
              <w:fldChar w:fldCharType="begin"/>
            </w:r>
            <w:r>
              <w:rPr>
                <w:noProof/>
                <w:webHidden/>
              </w:rPr>
              <w:instrText xml:space="preserve"> PAGEREF _Toc166683203 \h </w:instrText>
            </w:r>
            <w:r>
              <w:rPr>
                <w:noProof/>
                <w:webHidden/>
              </w:rPr>
            </w:r>
            <w:r>
              <w:rPr>
                <w:noProof/>
                <w:webHidden/>
              </w:rPr>
              <w:fldChar w:fldCharType="separate"/>
            </w:r>
            <w:r>
              <w:rPr>
                <w:noProof/>
                <w:webHidden/>
              </w:rPr>
              <w:t>6</w:t>
            </w:r>
            <w:r>
              <w:rPr>
                <w:noProof/>
                <w:webHidden/>
              </w:rPr>
              <w:fldChar w:fldCharType="end"/>
            </w:r>
          </w:hyperlink>
        </w:p>
        <w:p w14:paraId="07C99AF5" w14:textId="02D72650" w:rsidR="00E64401" w:rsidRDefault="00E64401">
          <w:pPr>
            <w:pStyle w:val="TOC2"/>
            <w:tabs>
              <w:tab w:val="left" w:pos="960"/>
              <w:tab w:val="right" w:leader="dot" w:pos="9016"/>
            </w:tabs>
            <w:rPr>
              <w:noProof/>
              <w:kern w:val="2"/>
              <w:sz w:val="24"/>
              <w:szCs w:val="24"/>
              <w:lang w:eastAsia="en-GB"/>
              <w14:ligatures w14:val="standardContextual"/>
            </w:rPr>
          </w:pPr>
          <w:hyperlink w:anchor="_Toc166683204" w:history="1">
            <w:r w:rsidRPr="009D619B">
              <w:rPr>
                <w:rStyle w:val="Hyperlink"/>
                <w:noProof/>
              </w:rPr>
              <w:t>2.3</w:t>
            </w:r>
            <w:r>
              <w:rPr>
                <w:noProof/>
                <w:kern w:val="2"/>
                <w:sz w:val="24"/>
                <w:szCs w:val="24"/>
                <w:lang w:eastAsia="en-GB"/>
                <w14:ligatures w14:val="standardContextual"/>
              </w:rPr>
              <w:tab/>
            </w:r>
            <w:r w:rsidRPr="009D619B">
              <w:rPr>
                <w:rStyle w:val="Hyperlink"/>
                <w:noProof/>
              </w:rPr>
              <w:t>MSCI ACWI</w:t>
            </w:r>
            <w:r>
              <w:rPr>
                <w:noProof/>
                <w:webHidden/>
              </w:rPr>
              <w:tab/>
            </w:r>
            <w:r>
              <w:rPr>
                <w:noProof/>
                <w:webHidden/>
              </w:rPr>
              <w:fldChar w:fldCharType="begin"/>
            </w:r>
            <w:r>
              <w:rPr>
                <w:noProof/>
                <w:webHidden/>
              </w:rPr>
              <w:instrText xml:space="preserve"> PAGEREF _Toc166683204 \h </w:instrText>
            </w:r>
            <w:r>
              <w:rPr>
                <w:noProof/>
                <w:webHidden/>
              </w:rPr>
            </w:r>
            <w:r>
              <w:rPr>
                <w:noProof/>
                <w:webHidden/>
              </w:rPr>
              <w:fldChar w:fldCharType="separate"/>
            </w:r>
            <w:r>
              <w:rPr>
                <w:noProof/>
                <w:webHidden/>
              </w:rPr>
              <w:t>7</w:t>
            </w:r>
            <w:r>
              <w:rPr>
                <w:noProof/>
                <w:webHidden/>
              </w:rPr>
              <w:fldChar w:fldCharType="end"/>
            </w:r>
          </w:hyperlink>
        </w:p>
        <w:p w14:paraId="5C4A4D7E" w14:textId="728C8A21" w:rsidR="00E64401" w:rsidRDefault="00E64401">
          <w:pPr>
            <w:pStyle w:val="TOC2"/>
            <w:tabs>
              <w:tab w:val="left" w:pos="960"/>
              <w:tab w:val="right" w:leader="dot" w:pos="9016"/>
            </w:tabs>
            <w:rPr>
              <w:noProof/>
              <w:kern w:val="2"/>
              <w:sz w:val="24"/>
              <w:szCs w:val="24"/>
              <w:lang w:eastAsia="en-GB"/>
              <w14:ligatures w14:val="standardContextual"/>
            </w:rPr>
          </w:pPr>
          <w:hyperlink w:anchor="_Toc166683205" w:history="1">
            <w:r w:rsidRPr="009D619B">
              <w:rPr>
                <w:rStyle w:val="Hyperlink"/>
                <w:noProof/>
              </w:rPr>
              <w:t>2.4</w:t>
            </w:r>
            <w:r>
              <w:rPr>
                <w:noProof/>
                <w:kern w:val="2"/>
                <w:sz w:val="24"/>
                <w:szCs w:val="24"/>
                <w:lang w:eastAsia="en-GB"/>
                <w14:ligatures w14:val="standardContextual"/>
              </w:rPr>
              <w:tab/>
            </w:r>
            <w:r w:rsidRPr="009D619B">
              <w:rPr>
                <w:rStyle w:val="Hyperlink"/>
                <w:noProof/>
              </w:rPr>
              <w:t>Modern Portfolio Theory</w:t>
            </w:r>
            <w:r>
              <w:rPr>
                <w:noProof/>
                <w:webHidden/>
              </w:rPr>
              <w:tab/>
            </w:r>
            <w:r>
              <w:rPr>
                <w:noProof/>
                <w:webHidden/>
              </w:rPr>
              <w:fldChar w:fldCharType="begin"/>
            </w:r>
            <w:r>
              <w:rPr>
                <w:noProof/>
                <w:webHidden/>
              </w:rPr>
              <w:instrText xml:space="preserve"> PAGEREF _Toc166683205 \h </w:instrText>
            </w:r>
            <w:r>
              <w:rPr>
                <w:noProof/>
                <w:webHidden/>
              </w:rPr>
            </w:r>
            <w:r>
              <w:rPr>
                <w:noProof/>
                <w:webHidden/>
              </w:rPr>
              <w:fldChar w:fldCharType="separate"/>
            </w:r>
            <w:r>
              <w:rPr>
                <w:noProof/>
                <w:webHidden/>
              </w:rPr>
              <w:t>8</w:t>
            </w:r>
            <w:r>
              <w:rPr>
                <w:noProof/>
                <w:webHidden/>
              </w:rPr>
              <w:fldChar w:fldCharType="end"/>
            </w:r>
          </w:hyperlink>
        </w:p>
        <w:p w14:paraId="298BC639" w14:textId="1F8063F0" w:rsidR="00E64401" w:rsidRDefault="00E64401">
          <w:pPr>
            <w:pStyle w:val="TOC3"/>
            <w:tabs>
              <w:tab w:val="left" w:pos="1200"/>
              <w:tab w:val="right" w:leader="dot" w:pos="9016"/>
            </w:tabs>
            <w:rPr>
              <w:noProof/>
              <w:kern w:val="2"/>
              <w:sz w:val="24"/>
              <w:szCs w:val="24"/>
              <w:lang w:eastAsia="en-GB"/>
              <w14:ligatures w14:val="standardContextual"/>
            </w:rPr>
          </w:pPr>
          <w:hyperlink w:anchor="_Toc166683206" w:history="1">
            <w:r w:rsidRPr="009D619B">
              <w:rPr>
                <w:rStyle w:val="Hyperlink"/>
                <w:noProof/>
              </w:rPr>
              <w:t>2.4.1</w:t>
            </w:r>
            <w:r>
              <w:rPr>
                <w:noProof/>
                <w:kern w:val="2"/>
                <w:sz w:val="24"/>
                <w:szCs w:val="24"/>
                <w:lang w:eastAsia="en-GB"/>
                <w14:ligatures w14:val="standardContextual"/>
              </w:rPr>
              <w:tab/>
            </w:r>
            <w:r w:rsidRPr="009D619B">
              <w:rPr>
                <w:rStyle w:val="Hyperlink"/>
                <w:noProof/>
              </w:rPr>
              <w:t>Efficient Frontier and Optimal Portfolios</w:t>
            </w:r>
            <w:r>
              <w:rPr>
                <w:noProof/>
                <w:webHidden/>
              </w:rPr>
              <w:tab/>
            </w:r>
            <w:r>
              <w:rPr>
                <w:noProof/>
                <w:webHidden/>
              </w:rPr>
              <w:fldChar w:fldCharType="begin"/>
            </w:r>
            <w:r>
              <w:rPr>
                <w:noProof/>
                <w:webHidden/>
              </w:rPr>
              <w:instrText xml:space="preserve"> PAGEREF _Toc166683206 \h </w:instrText>
            </w:r>
            <w:r>
              <w:rPr>
                <w:noProof/>
                <w:webHidden/>
              </w:rPr>
            </w:r>
            <w:r>
              <w:rPr>
                <w:noProof/>
                <w:webHidden/>
              </w:rPr>
              <w:fldChar w:fldCharType="separate"/>
            </w:r>
            <w:r>
              <w:rPr>
                <w:noProof/>
                <w:webHidden/>
              </w:rPr>
              <w:t>8</w:t>
            </w:r>
            <w:r>
              <w:rPr>
                <w:noProof/>
                <w:webHidden/>
              </w:rPr>
              <w:fldChar w:fldCharType="end"/>
            </w:r>
          </w:hyperlink>
        </w:p>
        <w:p w14:paraId="72403E50" w14:textId="240896EC" w:rsidR="00E64401" w:rsidRDefault="00E64401">
          <w:pPr>
            <w:pStyle w:val="TOC3"/>
            <w:tabs>
              <w:tab w:val="left" w:pos="1200"/>
              <w:tab w:val="right" w:leader="dot" w:pos="9016"/>
            </w:tabs>
            <w:rPr>
              <w:noProof/>
              <w:kern w:val="2"/>
              <w:sz w:val="24"/>
              <w:szCs w:val="24"/>
              <w:lang w:eastAsia="en-GB"/>
              <w14:ligatures w14:val="standardContextual"/>
            </w:rPr>
          </w:pPr>
          <w:hyperlink w:anchor="_Toc166683207" w:history="1">
            <w:r w:rsidRPr="009D619B">
              <w:rPr>
                <w:rStyle w:val="Hyperlink"/>
                <w:noProof/>
              </w:rPr>
              <w:t>2.4.2</w:t>
            </w:r>
            <w:r>
              <w:rPr>
                <w:noProof/>
                <w:kern w:val="2"/>
                <w:sz w:val="24"/>
                <w:szCs w:val="24"/>
                <w:lang w:eastAsia="en-GB"/>
                <w14:ligatures w14:val="standardContextual"/>
              </w:rPr>
              <w:tab/>
            </w:r>
            <w:r w:rsidRPr="009D619B">
              <w:rPr>
                <w:rStyle w:val="Hyperlink"/>
                <w:noProof/>
              </w:rPr>
              <w:t>Solving Optimal Portfolio using Quadratic Programming</w:t>
            </w:r>
            <w:r>
              <w:rPr>
                <w:noProof/>
                <w:webHidden/>
              </w:rPr>
              <w:tab/>
            </w:r>
            <w:r>
              <w:rPr>
                <w:noProof/>
                <w:webHidden/>
              </w:rPr>
              <w:fldChar w:fldCharType="begin"/>
            </w:r>
            <w:r>
              <w:rPr>
                <w:noProof/>
                <w:webHidden/>
              </w:rPr>
              <w:instrText xml:space="preserve"> PAGEREF _Toc166683207 \h </w:instrText>
            </w:r>
            <w:r>
              <w:rPr>
                <w:noProof/>
                <w:webHidden/>
              </w:rPr>
            </w:r>
            <w:r>
              <w:rPr>
                <w:noProof/>
                <w:webHidden/>
              </w:rPr>
              <w:fldChar w:fldCharType="separate"/>
            </w:r>
            <w:r>
              <w:rPr>
                <w:noProof/>
                <w:webHidden/>
              </w:rPr>
              <w:t>9</w:t>
            </w:r>
            <w:r>
              <w:rPr>
                <w:noProof/>
                <w:webHidden/>
              </w:rPr>
              <w:fldChar w:fldCharType="end"/>
            </w:r>
          </w:hyperlink>
        </w:p>
        <w:p w14:paraId="25A37973" w14:textId="17FEF71E" w:rsidR="00E64401" w:rsidRDefault="00E64401">
          <w:pPr>
            <w:pStyle w:val="TOC3"/>
            <w:tabs>
              <w:tab w:val="left" w:pos="1200"/>
              <w:tab w:val="right" w:leader="dot" w:pos="9016"/>
            </w:tabs>
            <w:rPr>
              <w:noProof/>
              <w:kern w:val="2"/>
              <w:sz w:val="24"/>
              <w:szCs w:val="24"/>
              <w:lang w:eastAsia="en-GB"/>
              <w14:ligatures w14:val="standardContextual"/>
            </w:rPr>
          </w:pPr>
          <w:hyperlink w:anchor="_Toc166683208" w:history="1">
            <w:r w:rsidRPr="009D619B">
              <w:rPr>
                <w:rStyle w:val="Hyperlink"/>
                <w:noProof/>
              </w:rPr>
              <w:t>2.4.3</w:t>
            </w:r>
            <w:r>
              <w:rPr>
                <w:noProof/>
                <w:kern w:val="2"/>
                <w:sz w:val="24"/>
                <w:szCs w:val="24"/>
                <w:lang w:eastAsia="en-GB"/>
                <w14:ligatures w14:val="standardContextual"/>
              </w:rPr>
              <w:tab/>
            </w:r>
            <w:r w:rsidRPr="009D619B">
              <w:rPr>
                <w:rStyle w:val="Hyperlink"/>
                <w:noProof/>
              </w:rPr>
              <w:t>Markowitz’s Curse</w:t>
            </w:r>
            <w:r>
              <w:rPr>
                <w:noProof/>
                <w:webHidden/>
              </w:rPr>
              <w:tab/>
            </w:r>
            <w:r>
              <w:rPr>
                <w:noProof/>
                <w:webHidden/>
              </w:rPr>
              <w:fldChar w:fldCharType="begin"/>
            </w:r>
            <w:r>
              <w:rPr>
                <w:noProof/>
                <w:webHidden/>
              </w:rPr>
              <w:instrText xml:space="preserve"> PAGEREF _Toc166683208 \h </w:instrText>
            </w:r>
            <w:r>
              <w:rPr>
                <w:noProof/>
                <w:webHidden/>
              </w:rPr>
            </w:r>
            <w:r>
              <w:rPr>
                <w:noProof/>
                <w:webHidden/>
              </w:rPr>
              <w:fldChar w:fldCharType="separate"/>
            </w:r>
            <w:r>
              <w:rPr>
                <w:noProof/>
                <w:webHidden/>
              </w:rPr>
              <w:t>9</w:t>
            </w:r>
            <w:r>
              <w:rPr>
                <w:noProof/>
                <w:webHidden/>
              </w:rPr>
              <w:fldChar w:fldCharType="end"/>
            </w:r>
          </w:hyperlink>
        </w:p>
        <w:p w14:paraId="0B770A52" w14:textId="336AADDB" w:rsidR="00E64401" w:rsidRDefault="00E64401">
          <w:pPr>
            <w:pStyle w:val="TOC2"/>
            <w:tabs>
              <w:tab w:val="left" w:pos="960"/>
              <w:tab w:val="right" w:leader="dot" w:pos="9016"/>
            </w:tabs>
            <w:rPr>
              <w:noProof/>
              <w:kern w:val="2"/>
              <w:sz w:val="24"/>
              <w:szCs w:val="24"/>
              <w:lang w:eastAsia="en-GB"/>
              <w14:ligatures w14:val="standardContextual"/>
            </w:rPr>
          </w:pPr>
          <w:hyperlink w:anchor="_Toc166683209" w:history="1">
            <w:r w:rsidRPr="009D619B">
              <w:rPr>
                <w:rStyle w:val="Hyperlink"/>
                <w:noProof/>
              </w:rPr>
              <w:t>2.5</w:t>
            </w:r>
            <w:r>
              <w:rPr>
                <w:noProof/>
                <w:kern w:val="2"/>
                <w:sz w:val="24"/>
                <w:szCs w:val="24"/>
                <w:lang w:eastAsia="en-GB"/>
                <w14:ligatures w14:val="standardContextual"/>
              </w:rPr>
              <w:tab/>
            </w:r>
            <w:r w:rsidRPr="009D619B">
              <w:rPr>
                <w:rStyle w:val="Hyperlink"/>
                <w:noProof/>
              </w:rPr>
              <w:t>Black-Litterman Model</w:t>
            </w:r>
            <w:r>
              <w:rPr>
                <w:noProof/>
                <w:webHidden/>
              </w:rPr>
              <w:tab/>
            </w:r>
            <w:r>
              <w:rPr>
                <w:noProof/>
                <w:webHidden/>
              </w:rPr>
              <w:fldChar w:fldCharType="begin"/>
            </w:r>
            <w:r>
              <w:rPr>
                <w:noProof/>
                <w:webHidden/>
              </w:rPr>
              <w:instrText xml:space="preserve"> PAGEREF _Toc166683209 \h </w:instrText>
            </w:r>
            <w:r>
              <w:rPr>
                <w:noProof/>
                <w:webHidden/>
              </w:rPr>
            </w:r>
            <w:r>
              <w:rPr>
                <w:noProof/>
                <w:webHidden/>
              </w:rPr>
              <w:fldChar w:fldCharType="separate"/>
            </w:r>
            <w:r>
              <w:rPr>
                <w:noProof/>
                <w:webHidden/>
              </w:rPr>
              <w:t>9</w:t>
            </w:r>
            <w:r>
              <w:rPr>
                <w:noProof/>
                <w:webHidden/>
              </w:rPr>
              <w:fldChar w:fldCharType="end"/>
            </w:r>
          </w:hyperlink>
        </w:p>
        <w:p w14:paraId="70D3A196" w14:textId="0F5CDCF5" w:rsidR="00E64401" w:rsidRDefault="00E64401">
          <w:pPr>
            <w:pStyle w:val="TOC2"/>
            <w:tabs>
              <w:tab w:val="left" w:pos="960"/>
              <w:tab w:val="right" w:leader="dot" w:pos="9016"/>
            </w:tabs>
            <w:rPr>
              <w:noProof/>
              <w:kern w:val="2"/>
              <w:sz w:val="24"/>
              <w:szCs w:val="24"/>
              <w:lang w:eastAsia="en-GB"/>
              <w14:ligatures w14:val="standardContextual"/>
            </w:rPr>
          </w:pPr>
          <w:hyperlink w:anchor="_Toc166683210" w:history="1">
            <w:r w:rsidRPr="009D619B">
              <w:rPr>
                <w:rStyle w:val="Hyperlink"/>
                <w:noProof/>
              </w:rPr>
              <w:t>2.6</w:t>
            </w:r>
            <w:r>
              <w:rPr>
                <w:noProof/>
                <w:kern w:val="2"/>
                <w:sz w:val="24"/>
                <w:szCs w:val="24"/>
                <w:lang w:eastAsia="en-GB"/>
                <w14:ligatures w14:val="standardContextual"/>
              </w:rPr>
              <w:tab/>
            </w:r>
            <w:r w:rsidRPr="009D619B">
              <w:rPr>
                <w:rStyle w:val="Hyperlink"/>
                <w:noProof/>
              </w:rPr>
              <w:t>Hierarchical Risk Parity</w:t>
            </w:r>
            <w:r>
              <w:rPr>
                <w:noProof/>
                <w:webHidden/>
              </w:rPr>
              <w:tab/>
            </w:r>
            <w:r>
              <w:rPr>
                <w:noProof/>
                <w:webHidden/>
              </w:rPr>
              <w:fldChar w:fldCharType="begin"/>
            </w:r>
            <w:r>
              <w:rPr>
                <w:noProof/>
                <w:webHidden/>
              </w:rPr>
              <w:instrText xml:space="preserve"> PAGEREF _Toc166683210 \h </w:instrText>
            </w:r>
            <w:r>
              <w:rPr>
                <w:noProof/>
                <w:webHidden/>
              </w:rPr>
            </w:r>
            <w:r>
              <w:rPr>
                <w:noProof/>
                <w:webHidden/>
              </w:rPr>
              <w:fldChar w:fldCharType="separate"/>
            </w:r>
            <w:r>
              <w:rPr>
                <w:noProof/>
                <w:webHidden/>
              </w:rPr>
              <w:t>10</w:t>
            </w:r>
            <w:r>
              <w:rPr>
                <w:noProof/>
                <w:webHidden/>
              </w:rPr>
              <w:fldChar w:fldCharType="end"/>
            </w:r>
          </w:hyperlink>
        </w:p>
        <w:p w14:paraId="01EAE15F" w14:textId="43F6654D" w:rsidR="00E64401" w:rsidRDefault="00E64401">
          <w:pPr>
            <w:pStyle w:val="TOC2"/>
            <w:tabs>
              <w:tab w:val="left" w:pos="960"/>
              <w:tab w:val="right" w:leader="dot" w:pos="9016"/>
            </w:tabs>
            <w:rPr>
              <w:noProof/>
              <w:kern w:val="2"/>
              <w:sz w:val="24"/>
              <w:szCs w:val="24"/>
              <w:lang w:eastAsia="en-GB"/>
              <w14:ligatures w14:val="standardContextual"/>
            </w:rPr>
          </w:pPr>
          <w:hyperlink w:anchor="_Toc166683211" w:history="1">
            <w:r w:rsidRPr="009D619B">
              <w:rPr>
                <w:rStyle w:val="Hyperlink"/>
                <w:noProof/>
              </w:rPr>
              <w:t>2.7</w:t>
            </w:r>
            <w:r>
              <w:rPr>
                <w:noProof/>
                <w:kern w:val="2"/>
                <w:sz w:val="24"/>
                <w:szCs w:val="24"/>
                <w:lang w:eastAsia="en-GB"/>
                <w14:ligatures w14:val="standardContextual"/>
              </w:rPr>
              <w:tab/>
            </w:r>
            <w:r w:rsidRPr="009D619B">
              <w:rPr>
                <w:rStyle w:val="Hyperlink"/>
                <w:noProof/>
              </w:rPr>
              <w:t>Covariance Matrix Denoising</w:t>
            </w:r>
            <w:r>
              <w:rPr>
                <w:noProof/>
                <w:webHidden/>
              </w:rPr>
              <w:tab/>
            </w:r>
            <w:r>
              <w:rPr>
                <w:noProof/>
                <w:webHidden/>
              </w:rPr>
              <w:fldChar w:fldCharType="begin"/>
            </w:r>
            <w:r>
              <w:rPr>
                <w:noProof/>
                <w:webHidden/>
              </w:rPr>
              <w:instrText xml:space="preserve"> PAGEREF _Toc166683211 \h </w:instrText>
            </w:r>
            <w:r>
              <w:rPr>
                <w:noProof/>
                <w:webHidden/>
              </w:rPr>
            </w:r>
            <w:r>
              <w:rPr>
                <w:noProof/>
                <w:webHidden/>
              </w:rPr>
              <w:fldChar w:fldCharType="separate"/>
            </w:r>
            <w:r>
              <w:rPr>
                <w:noProof/>
                <w:webHidden/>
              </w:rPr>
              <w:t>10</w:t>
            </w:r>
            <w:r>
              <w:rPr>
                <w:noProof/>
                <w:webHidden/>
              </w:rPr>
              <w:fldChar w:fldCharType="end"/>
            </w:r>
          </w:hyperlink>
        </w:p>
        <w:p w14:paraId="2AD49FF4" w14:textId="3999755C" w:rsidR="00E64401" w:rsidRDefault="00E64401">
          <w:pPr>
            <w:pStyle w:val="TOC2"/>
            <w:tabs>
              <w:tab w:val="left" w:pos="960"/>
              <w:tab w:val="right" w:leader="dot" w:pos="9016"/>
            </w:tabs>
            <w:rPr>
              <w:noProof/>
              <w:kern w:val="2"/>
              <w:sz w:val="24"/>
              <w:szCs w:val="24"/>
              <w:lang w:eastAsia="en-GB"/>
              <w14:ligatures w14:val="standardContextual"/>
            </w:rPr>
          </w:pPr>
          <w:hyperlink w:anchor="_Toc166683212" w:history="1">
            <w:r w:rsidRPr="009D619B">
              <w:rPr>
                <w:rStyle w:val="Hyperlink"/>
                <w:noProof/>
              </w:rPr>
              <w:t>2.8</w:t>
            </w:r>
            <w:r>
              <w:rPr>
                <w:noProof/>
                <w:kern w:val="2"/>
                <w:sz w:val="24"/>
                <w:szCs w:val="24"/>
                <w:lang w:eastAsia="en-GB"/>
                <w14:ligatures w14:val="standardContextual"/>
              </w:rPr>
              <w:tab/>
            </w:r>
            <w:r w:rsidRPr="009D619B">
              <w:rPr>
                <w:rStyle w:val="Hyperlink"/>
                <w:noProof/>
              </w:rPr>
              <w:t>Nested Clustered Optimization</w:t>
            </w:r>
            <w:r>
              <w:rPr>
                <w:noProof/>
                <w:webHidden/>
              </w:rPr>
              <w:tab/>
            </w:r>
            <w:r>
              <w:rPr>
                <w:noProof/>
                <w:webHidden/>
              </w:rPr>
              <w:fldChar w:fldCharType="begin"/>
            </w:r>
            <w:r>
              <w:rPr>
                <w:noProof/>
                <w:webHidden/>
              </w:rPr>
              <w:instrText xml:space="preserve"> PAGEREF _Toc166683212 \h </w:instrText>
            </w:r>
            <w:r>
              <w:rPr>
                <w:noProof/>
                <w:webHidden/>
              </w:rPr>
            </w:r>
            <w:r>
              <w:rPr>
                <w:noProof/>
                <w:webHidden/>
              </w:rPr>
              <w:fldChar w:fldCharType="separate"/>
            </w:r>
            <w:r>
              <w:rPr>
                <w:noProof/>
                <w:webHidden/>
              </w:rPr>
              <w:t>11</w:t>
            </w:r>
            <w:r>
              <w:rPr>
                <w:noProof/>
                <w:webHidden/>
              </w:rPr>
              <w:fldChar w:fldCharType="end"/>
            </w:r>
          </w:hyperlink>
        </w:p>
        <w:p w14:paraId="3A090E16" w14:textId="1E276548" w:rsidR="00E64401" w:rsidRDefault="00E64401">
          <w:pPr>
            <w:pStyle w:val="TOC1"/>
            <w:tabs>
              <w:tab w:val="left" w:pos="440"/>
              <w:tab w:val="right" w:leader="dot" w:pos="9016"/>
            </w:tabs>
            <w:rPr>
              <w:noProof/>
              <w:kern w:val="2"/>
              <w:sz w:val="24"/>
              <w:szCs w:val="24"/>
              <w:lang w:eastAsia="en-GB"/>
              <w14:ligatures w14:val="standardContextual"/>
            </w:rPr>
          </w:pPr>
          <w:hyperlink w:anchor="_Toc166683213" w:history="1">
            <w:r w:rsidRPr="009D619B">
              <w:rPr>
                <w:rStyle w:val="Hyperlink"/>
                <w:noProof/>
              </w:rPr>
              <w:t>3.</w:t>
            </w:r>
            <w:r>
              <w:rPr>
                <w:noProof/>
                <w:kern w:val="2"/>
                <w:sz w:val="24"/>
                <w:szCs w:val="24"/>
                <w:lang w:eastAsia="en-GB"/>
                <w14:ligatures w14:val="standardContextual"/>
              </w:rPr>
              <w:tab/>
            </w:r>
            <w:r w:rsidRPr="009D619B">
              <w:rPr>
                <w:rStyle w:val="Hyperlink"/>
                <w:noProof/>
              </w:rPr>
              <w:t>Methodology</w:t>
            </w:r>
            <w:r>
              <w:rPr>
                <w:noProof/>
                <w:webHidden/>
              </w:rPr>
              <w:tab/>
            </w:r>
            <w:r>
              <w:rPr>
                <w:noProof/>
                <w:webHidden/>
              </w:rPr>
              <w:fldChar w:fldCharType="begin"/>
            </w:r>
            <w:r>
              <w:rPr>
                <w:noProof/>
                <w:webHidden/>
              </w:rPr>
              <w:instrText xml:space="preserve"> PAGEREF _Toc166683213 \h </w:instrText>
            </w:r>
            <w:r>
              <w:rPr>
                <w:noProof/>
                <w:webHidden/>
              </w:rPr>
            </w:r>
            <w:r>
              <w:rPr>
                <w:noProof/>
                <w:webHidden/>
              </w:rPr>
              <w:fldChar w:fldCharType="separate"/>
            </w:r>
            <w:r>
              <w:rPr>
                <w:noProof/>
                <w:webHidden/>
              </w:rPr>
              <w:t>12</w:t>
            </w:r>
            <w:r>
              <w:rPr>
                <w:noProof/>
                <w:webHidden/>
              </w:rPr>
              <w:fldChar w:fldCharType="end"/>
            </w:r>
          </w:hyperlink>
        </w:p>
        <w:p w14:paraId="086E468D" w14:textId="3FAA531A" w:rsidR="00E64401" w:rsidRDefault="00E64401">
          <w:pPr>
            <w:pStyle w:val="TOC2"/>
            <w:tabs>
              <w:tab w:val="left" w:pos="960"/>
              <w:tab w:val="right" w:leader="dot" w:pos="9016"/>
            </w:tabs>
            <w:rPr>
              <w:noProof/>
              <w:kern w:val="2"/>
              <w:sz w:val="24"/>
              <w:szCs w:val="24"/>
              <w:lang w:eastAsia="en-GB"/>
              <w14:ligatures w14:val="standardContextual"/>
            </w:rPr>
          </w:pPr>
          <w:hyperlink w:anchor="_Toc166683215" w:history="1">
            <w:r w:rsidRPr="009D619B">
              <w:rPr>
                <w:rStyle w:val="Hyperlink"/>
                <w:noProof/>
              </w:rPr>
              <w:t>3.1</w:t>
            </w:r>
            <w:r>
              <w:rPr>
                <w:noProof/>
                <w:kern w:val="2"/>
                <w:sz w:val="24"/>
                <w:szCs w:val="24"/>
                <w:lang w:eastAsia="en-GB"/>
                <w14:ligatures w14:val="standardContextual"/>
              </w:rPr>
              <w:tab/>
            </w:r>
            <w:r w:rsidRPr="009D619B">
              <w:rPr>
                <w:rStyle w:val="Hyperlink"/>
                <w:noProof/>
              </w:rPr>
              <w:t>Data sources</w:t>
            </w:r>
            <w:r>
              <w:rPr>
                <w:noProof/>
                <w:webHidden/>
              </w:rPr>
              <w:tab/>
            </w:r>
            <w:r>
              <w:rPr>
                <w:noProof/>
                <w:webHidden/>
              </w:rPr>
              <w:fldChar w:fldCharType="begin"/>
            </w:r>
            <w:r>
              <w:rPr>
                <w:noProof/>
                <w:webHidden/>
              </w:rPr>
              <w:instrText xml:space="preserve"> PAGEREF _Toc166683215 \h </w:instrText>
            </w:r>
            <w:r>
              <w:rPr>
                <w:noProof/>
                <w:webHidden/>
              </w:rPr>
            </w:r>
            <w:r>
              <w:rPr>
                <w:noProof/>
                <w:webHidden/>
              </w:rPr>
              <w:fldChar w:fldCharType="separate"/>
            </w:r>
            <w:r>
              <w:rPr>
                <w:noProof/>
                <w:webHidden/>
              </w:rPr>
              <w:t>12</w:t>
            </w:r>
            <w:r>
              <w:rPr>
                <w:noProof/>
                <w:webHidden/>
              </w:rPr>
              <w:fldChar w:fldCharType="end"/>
            </w:r>
          </w:hyperlink>
        </w:p>
        <w:p w14:paraId="09953990" w14:textId="4A5FCF36" w:rsidR="00E64401" w:rsidRDefault="00E64401">
          <w:pPr>
            <w:pStyle w:val="TOC3"/>
            <w:tabs>
              <w:tab w:val="left" w:pos="1200"/>
              <w:tab w:val="right" w:leader="dot" w:pos="9016"/>
            </w:tabs>
            <w:rPr>
              <w:noProof/>
              <w:kern w:val="2"/>
              <w:sz w:val="24"/>
              <w:szCs w:val="24"/>
              <w:lang w:eastAsia="en-GB"/>
              <w14:ligatures w14:val="standardContextual"/>
            </w:rPr>
          </w:pPr>
          <w:hyperlink w:anchor="_Toc166683216" w:history="1">
            <w:r w:rsidRPr="009D619B">
              <w:rPr>
                <w:rStyle w:val="Hyperlink"/>
                <w:noProof/>
              </w:rPr>
              <w:t>3.1.1</w:t>
            </w:r>
            <w:r>
              <w:rPr>
                <w:noProof/>
                <w:kern w:val="2"/>
                <w:sz w:val="24"/>
                <w:szCs w:val="24"/>
                <w:lang w:eastAsia="en-GB"/>
                <w14:ligatures w14:val="standardContextual"/>
              </w:rPr>
              <w:tab/>
            </w:r>
            <w:r w:rsidRPr="009D619B">
              <w:rPr>
                <w:rStyle w:val="Hyperlink"/>
                <w:noProof/>
              </w:rPr>
              <w:t>Organisation for Economic Co-operation and Development (OECD)</w:t>
            </w:r>
            <w:r>
              <w:rPr>
                <w:noProof/>
                <w:webHidden/>
              </w:rPr>
              <w:tab/>
            </w:r>
            <w:r>
              <w:rPr>
                <w:noProof/>
                <w:webHidden/>
              </w:rPr>
              <w:fldChar w:fldCharType="begin"/>
            </w:r>
            <w:r>
              <w:rPr>
                <w:noProof/>
                <w:webHidden/>
              </w:rPr>
              <w:instrText xml:space="preserve"> PAGEREF _Toc166683216 \h </w:instrText>
            </w:r>
            <w:r>
              <w:rPr>
                <w:noProof/>
                <w:webHidden/>
              </w:rPr>
            </w:r>
            <w:r>
              <w:rPr>
                <w:noProof/>
                <w:webHidden/>
              </w:rPr>
              <w:fldChar w:fldCharType="separate"/>
            </w:r>
            <w:r>
              <w:rPr>
                <w:noProof/>
                <w:webHidden/>
              </w:rPr>
              <w:t>12</w:t>
            </w:r>
            <w:r>
              <w:rPr>
                <w:noProof/>
                <w:webHidden/>
              </w:rPr>
              <w:fldChar w:fldCharType="end"/>
            </w:r>
          </w:hyperlink>
        </w:p>
        <w:p w14:paraId="3CCDEE7A" w14:textId="2FF48EDB" w:rsidR="00E64401" w:rsidRDefault="00E64401">
          <w:pPr>
            <w:pStyle w:val="TOC3"/>
            <w:tabs>
              <w:tab w:val="left" w:pos="1200"/>
              <w:tab w:val="right" w:leader="dot" w:pos="9016"/>
            </w:tabs>
            <w:rPr>
              <w:noProof/>
              <w:kern w:val="2"/>
              <w:sz w:val="24"/>
              <w:szCs w:val="24"/>
              <w:lang w:eastAsia="en-GB"/>
              <w14:ligatures w14:val="standardContextual"/>
            </w:rPr>
          </w:pPr>
          <w:hyperlink w:anchor="_Toc166683217" w:history="1">
            <w:r w:rsidRPr="009D619B">
              <w:rPr>
                <w:rStyle w:val="Hyperlink"/>
                <w:noProof/>
              </w:rPr>
              <w:t>3.1.2</w:t>
            </w:r>
            <w:r>
              <w:rPr>
                <w:noProof/>
                <w:kern w:val="2"/>
                <w:sz w:val="24"/>
                <w:szCs w:val="24"/>
                <w:lang w:eastAsia="en-GB"/>
                <w14:ligatures w14:val="standardContextual"/>
              </w:rPr>
              <w:tab/>
            </w:r>
            <w:r w:rsidRPr="009D619B">
              <w:rPr>
                <w:rStyle w:val="Hyperlink"/>
                <w:noProof/>
              </w:rPr>
              <w:t>World Bank (WB)</w:t>
            </w:r>
            <w:r>
              <w:rPr>
                <w:noProof/>
                <w:webHidden/>
              </w:rPr>
              <w:tab/>
            </w:r>
            <w:r>
              <w:rPr>
                <w:noProof/>
                <w:webHidden/>
              </w:rPr>
              <w:fldChar w:fldCharType="begin"/>
            </w:r>
            <w:r>
              <w:rPr>
                <w:noProof/>
                <w:webHidden/>
              </w:rPr>
              <w:instrText xml:space="preserve"> PAGEREF _Toc166683217 \h </w:instrText>
            </w:r>
            <w:r>
              <w:rPr>
                <w:noProof/>
                <w:webHidden/>
              </w:rPr>
            </w:r>
            <w:r>
              <w:rPr>
                <w:noProof/>
                <w:webHidden/>
              </w:rPr>
              <w:fldChar w:fldCharType="separate"/>
            </w:r>
            <w:r>
              <w:rPr>
                <w:noProof/>
                <w:webHidden/>
              </w:rPr>
              <w:t>12</w:t>
            </w:r>
            <w:r>
              <w:rPr>
                <w:noProof/>
                <w:webHidden/>
              </w:rPr>
              <w:fldChar w:fldCharType="end"/>
            </w:r>
          </w:hyperlink>
        </w:p>
        <w:p w14:paraId="43429BC2" w14:textId="4E6E8C73" w:rsidR="00E64401" w:rsidRDefault="00E64401">
          <w:pPr>
            <w:pStyle w:val="TOC3"/>
            <w:tabs>
              <w:tab w:val="left" w:pos="1200"/>
              <w:tab w:val="right" w:leader="dot" w:pos="9016"/>
            </w:tabs>
            <w:rPr>
              <w:noProof/>
              <w:kern w:val="2"/>
              <w:sz w:val="24"/>
              <w:szCs w:val="24"/>
              <w:lang w:eastAsia="en-GB"/>
              <w14:ligatures w14:val="standardContextual"/>
            </w:rPr>
          </w:pPr>
          <w:hyperlink w:anchor="_Toc166683218" w:history="1">
            <w:r w:rsidRPr="009D619B">
              <w:rPr>
                <w:rStyle w:val="Hyperlink"/>
                <w:noProof/>
              </w:rPr>
              <w:t>3.1.3</w:t>
            </w:r>
            <w:r>
              <w:rPr>
                <w:noProof/>
                <w:kern w:val="2"/>
                <w:sz w:val="24"/>
                <w:szCs w:val="24"/>
                <w:lang w:eastAsia="en-GB"/>
                <w14:ligatures w14:val="standardContextual"/>
              </w:rPr>
              <w:tab/>
            </w:r>
            <w:r w:rsidRPr="009D619B">
              <w:rPr>
                <w:rStyle w:val="Hyperlink"/>
                <w:noProof/>
              </w:rPr>
              <w:t>Bank of International Settlements (BIS)</w:t>
            </w:r>
            <w:r>
              <w:rPr>
                <w:noProof/>
                <w:webHidden/>
              </w:rPr>
              <w:tab/>
            </w:r>
            <w:r>
              <w:rPr>
                <w:noProof/>
                <w:webHidden/>
              </w:rPr>
              <w:fldChar w:fldCharType="begin"/>
            </w:r>
            <w:r>
              <w:rPr>
                <w:noProof/>
                <w:webHidden/>
              </w:rPr>
              <w:instrText xml:space="preserve"> PAGEREF _Toc166683218 \h </w:instrText>
            </w:r>
            <w:r>
              <w:rPr>
                <w:noProof/>
                <w:webHidden/>
              </w:rPr>
            </w:r>
            <w:r>
              <w:rPr>
                <w:noProof/>
                <w:webHidden/>
              </w:rPr>
              <w:fldChar w:fldCharType="separate"/>
            </w:r>
            <w:r>
              <w:rPr>
                <w:noProof/>
                <w:webHidden/>
              </w:rPr>
              <w:t>13</w:t>
            </w:r>
            <w:r>
              <w:rPr>
                <w:noProof/>
                <w:webHidden/>
              </w:rPr>
              <w:fldChar w:fldCharType="end"/>
            </w:r>
          </w:hyperlink>
        </w:p>
        <w:p w14:paraId="6D5E285B" w14:textId="449DDD65" w:rsidR="00E64401" w:rsidRDefault="00E64401">
          <w:pPr>
            <w:pStyle w:val="TOC3"/>
            <w:tabs>
              <w:tab w:val="left" w:pos="1200"/>
              <w:tab w:val="right" w:leader="dot" w:pos="9016"/>
            </w:tabs>
            <w:rPr>
              <w:noProof/>
              <w:kern w:val="2"/>
              <w:sz w:val="24"/>
              <w:szCs w:val="24"/>
              <w:lang w:eastAsia="en-GB"/>
              <w14:ligatures w14:val="standardContextual"/>
            </w:rPr>
          </w:pPr>
          <w:hyperlink w:anchor="_Toc166683219" w:history="1">
            <w:r w:rsidRPr="009D619B">
              <w:rPr>
                <w:rStyle w:val="Hyperlink"/>
                <w:noProof/>
              </w:rPr>
              <w:t>3.1.4</w:t>
            </w:r>
            <w:r>
              <w:rPr>
                <w:noProof/>
                <w:kern w:val="2"/>
                <w:sz w:val="24"/>
                <w:szCs w:val="24"/>
                <w:lang w:eastAsia="en-GB"/>
                <w14:ligatures w14:val="standardContextual"/>
              </w:rPr>
              <w:tab/>
            </w:r>
            <w:r w:rsidRPr="009D619B">
              <w:rPr>
                <w:rStyle w:val="Hyperlink"/>
                <w:noProof/>
              </w:rPr>
              <w:t>Yahoo Finance</w:t>
            </w:r>
            <w:r>
              <w:rPr>
                <w:noProof/>
                <w:webHidden/>
              </w:rPr>
              <w:tab/>
            </w:r>
            <w:r>
              <w:rPr>
                <w:noProof/>
                <w:webHidden/>
              </w:rPr>
              <w:fldChar w:fldCharType="begin"/>
            </w:r>
            <w:r>
              <w:rPr>
                <w:noProof/>
                <w:webHidden/>
              </w:rPr>
              <w:instrText xml:space="preserve"> PAGEREF _Toc166683219 \h </w:instrText>
            </w:r>
            <w:r>
              <w:rPr>
                <w:noProof/>
                <w:webHidden/>
              </w:rPr>
            </w:r>
            <w:r>
              <w:rPr>
                <w:noProof/>
                <w:webHidden/>
              </w:rPr>
              <w:fldChar w:fldCharType="separate"/>
            </w:r>
            <w:r>
              <w:rPr>
                <w:noProof/>
                <w:webHidden/>
              </w:rPr>
              <w:t>13</w:t>
            </w:r>
            <w:r>
              <w:rPr>
                <w:noProof/>
                <w:webHidden/>
              </w:rPr>
              <w:fldChar w:fldCharType="end"/>
            </w:r>
          </w:hyperlink>
        </w:p>
        <w:p w14:paraId="503F24D1" w14:textId="24B8DF5F" w:rsidR="00E64401" w:rsidRDefault="00E64401">
          <w:pPr>
            <w:pStyle w:val="TOC3"/>
            <w:tabs>
              <w:tab w:val="left" w:pos="1200"/>
              <w:tab w:val="right" w:leader="dot" w:pos="9016"/>
            </w:tabs>
            <w:rPr>
              <w:noProof/>
              <w:kern w:val="2"/>
              <w:sz w:val="24"/>
              <w:szCs w:val="24"/>
              <w:lang w:eastAsia="en-GB"/>
              <w14:ligatures w14:val="standardContextual"/>
            </w:rPr>
          </w:pPr>
          <w:hyperlink w:anchor="_Toc166683220" w:history="1">
            <w:r w:rsidRPr="009D619B">
              <w:rPr>
                <w:rStyle w:val="Hyperlink"/>
                <w:noProof/>
              </w:rPr>
              <w:t>3.1.5</w:t>
            </w:r>
            <w:r>
              <w:rPr>
                <w:noProof/>
                <w:kern w:val="2"/>
                <w:sz w:val="24"/>
                <w:szCs w:val="24"/>
                <w:lang w:eastAsia="en-GB"/>
                <w14:ligatures w14:val="standardContextual"/>
              </w:rPr>
              <w:tab/>
            </w:r>
            <w:r w:rsidRPr="009D619B">
              <w:rPr>
                <w:rStyle w:val="Hyperlink"/>
                <w:noProof/>
              </w:rPr>
              <w:t>Investing.com</w:t>
            </w:r>
            <w:r>
              <w:rPr>
                <w:noProof/>
                <w:webHidden/>
              </w:rPr>
              <w:tab/>
            </w:r>
            <w:r>
              <w:rPr>
                <w:noProof/>
                <w:webHidden/>
              </w:rPr>
              <w:fldChar w:fldCharType="begin"/>
            </w:r>
            <w:r>
              <w:rPr>
                <w:noProof/>
                <w:webHidden/>
              </w:rPr>
              <w:instrText xml:space="preserve"> PAGEREF _Toc166683220 \h </w:instrText>
            </w:r>
            <w:r>
              <w:rPr>
                <w:noProof/>
                <w:webHidden/>
              </w:rPr>
            </w:r>
            <w:r>
              <w:rPr>
                <w:noProof/>
                <w:webHidden/>
              </w:rPr>
              <w:fldChar w:fldCharType="separate"/>
            </w:r>
            <w:r>
              <w:rPr>
                <w:noProof/>
                <w:webHidden/>
              </w:rPr>
              <w:t>13</w:t>
            </w:r>
            <w:r>
              <w:rPr>
                <w:noProof/>
                <w:webHidden/>
              </w:rPr>
              <w:fldChar w:fldCharType="end"/>
            </w:r>
          </w:hyperlink>
        </w:p>
        <w:p w14:paraId="21744636" w14:textId="23E0DE82" w:rsidR="00E64401" w:rsidRDefault="00E64401">
          <w:pPr>
            <w:pStyle w:val="TOC3"/>
            <w:tabs>
              <w:tab w:val="left" w:pos="1200"/>
              <w:tab w:val="right" w:leader="dot" w:pos="9016"/>
            </w:tabs>
            <w:rPr>
              <w:noProof/>
              <w:kern w:val="2"/>
              <w:sz w:val="24"/>
              <w:szCs w:val="24"/>
              <w:lang w:eastAsia="en-GB"/>
              <w14:ligatures w14:val="standardContextual"/>
            </w:rPr>
          </w:pPr>
          <w:hyperlink w:anchor="_Toc166683221" w:history="1">
            <w:r w:rsidRPr="009D619B">
              <w:rPr>
                <w:rStyle w:val="Hyperlink"/>
                <w:noProof/>
              </w:rPr>
              <w:t>3.1.6</w:t>
            </w:r>
            <w:r>
              <w:rPr>
                <w:noProof/>
                <w:kern w:val="2"/>
                <w:sz w:val="24"/>
                <w:szCs w:val="24"/>
                <w:lang w:eastAsia="en-GB"/>
                <w14:ligatures w14:val="standardContextual"/>
              </w:rPr>
              <w:tab/>
            </w:r>
            <w:r w:rsidRPr="009D619B">
              <w:rPr>
                <w:rStyle w:val="Hyperlink"/>
                <w:noProof/>
              </w:rPr>
              <w:t>Morgan Stanley Capital International (MSCI)</w:t>
            </w:r>
            <w:r>
              <w:rPr>
                <w:noProof/>
                <w:webHidden/>
              </w:rPr>
              <w:tab/>
            </w:r>
            <w:r>
              <w:rPr>
                <w:noProof/>
                <w:webHidden/>
              </w:rPr>
              <w:fldChar w:fldCharType="begin"/>
            </w:r>
            <w:r>
              <w:rPr>
                <w:noProof/>
                <w:webHidden/>
              </w:rPr>
              <w:instrText xml:space="preserve"> PAGEREF _Toc166683221 \h </w:instrText>
            </w:r>
            <w:r>
              <w:rPr>
                <w:noProof/>
                <w:webHidden/>
              </w:rPr>
            </w:r>
            <w:r>
              <w:rPr>
                <w:noProof/>
                <w:webHidden/>
              </w:rPr>
              <w:fldChar w:fldCharType="separate"/>
            </w:r>
            <w:r>
              <w:rPr>
                <w:noProof/>
                <w:webHidden/>
              </w:rPr>
              <w:t>14</w:t>
            </w:r>
            <w:r>
              <w:rPr>
                <w:noProof/>
                <w:webHidden/>
              </w:rPr>
              <w:fldChar w:fldCharType="end"/>
            </w:r>
          </w:hyperlink>
        </w:p>
        <w:p w14:paraId="04B648C2" w14:textId="4CB61515" w:rsidR="00E64401" w:rsidRDefault="00E64401">
          <w:pPr>
            <w:pStyle w:val="TOC3"/>
            <w:tabs>
              <w:tab w:val="left" w:pos="1200"/>
              <w:tab w:val="right" w:leader="dot" w:pos="9016"/>
            </w:tabs>
            <w:rPr>
              <w:noProof/>
              <w:kern w:val="2"/>
              <w:sz w:val="24"/>
              <w:szCs w:val="24"/>
              <w:lang w:eastAsia="en-GB"/>
              <w14:ligatures w14:val="standardContextual"/>
            </w:rPr>
          </w:pPr>
          <w:hyperlink w:anchor="_Toc166683222" w:history="1">
            <w:r w:rsidRPr="009D619B">
              <w:rPr>
                <w:rStyle w:val="Hyperlink"/>
                <w:noProof/>
              </w:rPr>
              <w:t>3.1.7</w:t>
            </w:r>
            <w:r>
              <w:rPr>
                <w:noProof/>
                <w:kern w:val="2"/>
                <w:sz w:val="24"/>
                <w:szCs w:val="24"/>
                <w:lang w:eastAsia="en-GB"/>
                <w14:ligatures w14:val="standardContextual"/>
              </w:rPr>
              <w:tab/>
            </w:r>
            <w:r w:rsidRPr="009D619B">
              <w:rPr>
                <w:rStyle w:val="Hyperlink"/>
                <w:noProof/>
              </w:rPr>
              <w:t>Other sources</w:t>
            </w:r>
            <w:r>
              <w:rPr>
                <w:noProof/>
                <w:webHidden/>
              </w:rPr>
              <w:tab/>
            </w:r>
            <w:r>
              <w:rPr>
                <w:noProof/>
                <w:webHidden/>
              </w:rPr>
              <w:fldChar w:fldCharType="begin"/>
            </w:r>
            <w:r>
              <w:rPr>
                <w:noProof/>
                <w:webHidden/>
              </w:rPr>
              <w:instrText xml:space="preserve"> PAGEREF _Toc166683222 \h </w:instrText>
            </w:r>
            <w:r>
              <w:rPr>
                <w:noProof/>
                <w:webHidden/>
              </w:rPr>
            </w:r>
            <w:r>
              <w:rPr>
                <w:noProof/>
                <w:webHidden/>
              </w:rPr>
              <w:fldChar w:fldCharType="separate"/>
            </w:r>
            <w:r>
              <w:rPr>
                <w:noProof/>
                <w:webHidden/>
              </w:rPr>
              <w:t>14</w:t>
            </w:r>
            <w:r>
              <w:rPr>
                <w:noProof/>
                <w:webHidden/>
              </w:rPr>
              <w:fldChar w:fldCharType="end"/>
            </w:r>
          </w:hyperlink>
        </w:p>
        <w:p w14:paraId="6011E45C" w14:textId="0A106C6C" w:rsidR="00E64401" w:rsidRDefault="00E64401">
          <w:pPr>
            <w:pStyle w:val="TOC2"/>
            <w:tabs>
              <w:tab w:val="left" w:pos="960"/>
              <w:tab w:val="right" w:leader="dot" w:pos="9016"/>
            </w:tabs>
            <w:rPr>
              <w:noProof/>
              <w:kern w:val="2"/>
              <w:sz w:val="24"/>
              <w:szCs w:val="24"/>
              <w:lang w:eastAsia="en-GB"/>
              <w14:ligatures w14:val="standardContextual"/>
            </w:rPr>
          </w:pPr>
          <w:hyperlink w:anchor="_Toc166683223" w:history="1">
            <w:r w:rsidRPr="009D619B">
              <w:rPr>
                <w:rStyle w:val="Hyperlink"/>
                <w:noProof/>
              </w:rPr>
              <w:t>3.2</w:t>
            </w:r>
            <w:r>
              <w:rPr>
                <w:noProof/>
                <w:kern w:val="2"/>
                <w:sz w:val="24"/>
                <w:szCs w:val="24"/>
                <w:lang w:eastAsia="en-GB"/>
                <w14:ligatures w14:val="standardContextual"/>
              </w:rPr>
              <w:tab/>
            </w:r>
            <w:r w:rsidRPr="009D619B">
              <w:rPr>
                <w:rStyle w:val="Hyperlink"/>
                <w:noProof/>
              </w:rPr>
              <w:t>Macroeconomic Data</w:t>
            </w:r>
            <w:r>
              <w:rPr>
                <w:noProof/>
                <w:webHidden/>
              </w:rPr>
              <w:tab/>
            </w:r>
            <w:r>
              <w:rPr>
                <w:noProof/>
                <w:webHidden/>
              </w:rPr>
              <w:fldChar w:fldCharType="begin"/>
            </w:r>
            <w:r>
              <w:rPr>
                <w:noProof/>
                <w:webHidden/>
              </w:rPr>
              <w:instrText xml:space="preserve"> PAGEREF _Toc166683223 \h </w:instrText>
            </w:r>
            <w:r>
              <w:rPr>
                <w:noProof/>
                <w:webHidden/>
              </w:rPr>
            </w:r>
            <w:r>
              <w:rPr>
                <w:noProof/>
                <w:webHidden/>
              </w:rPr>
              <w:fldChar w:fldCharType="separate"/>
            </w:r>
            <w:r>
              <w:rPr>
                <w:noProof/>
                <w:webHidden/>
              </w:rPr>
              <w:t>14</w:t>
            </w:r>
            <w:r>
              <w:rPr>
                <w:noProof/>
                <w:webHidden/>
              </w:rPr>
              <w:fldChar w:fldCharType="end"/>
            </w:r>
          </w:hyperlink>
        </w:p>
        <w:p w14:paraId="29728BDE" w14:textId="603B8C5F" w:rsidR="00E64401" w:rsidRDefault="00E64401">
          <w:pPr>
            <w:pStyle w:val="TOC3"/>
            <w:tabs>
              <w:tab w:val="left" w:pos="1200"/>
              <w:tab w:val="right" w:leader="dot" w:pos="9016"/>
            </w:tabs>
            <w:rPr>
              <w:noProof/>
              <w:kern w:val="2"/>
              <w:sz w:val="24"/>
              <w:szCs w:val="24"/>
              <w:lang w:eastAsia="en-GB"/>
              <w14:ligatures w14:val="standardContextual"/>
            </w:rPr>
          </w:pPr>
          <w:hyperlink w:anchor="_Toc166683224" w:history="1">
            <w:r w:rsidRPr="009D619B">
              <w:rPr>
                <w:rStyle w:val="Hyperlink"/>
                <w:noProof/>
              </w:rPr>
              <w:t>3.2.1</w:t>
            </w:r>
            <w:r>
              <w:rPr>
                <w:noProof/>
                <w:kern w:val="2"/>
                <w:sz w:val="24"/>
                <w:szCs w:val="24"/>
                <w:lang w:eastAsia="en-GB"/>
                <w14:ligatures w14:val="standardContextual"/>
              </w:rPr>
              <w:tab/>
            </w:r>
            <w:r w:rsidRPr="009D619B">
              <w:rPr>
                <w:rStyle w:val="Hyperlink"/>
                <w:noProof/>
              </w:rPr>
              <w:t>Full list of economic indicators</w:t>
            </w:r>
            <w:r>
              <w:rPr>
                <w:noProof/>
                <w:webHidden/>
              </w:rPr>
              <w:tab/>
            </w:r>
            <w:r>
              <w:rPr>
                <w:noProof/>
                <w:webHidden/>
              </w:rPr>
              <w:fldChar w:fldCharType="begin"/>
            </w:r>
            <w:r>
              <w:rPr>
                <w:noProof/>
                <w:webHidden/>
              </w:rPr>
              <w:instrText xml:space="preserve"> PAGEREF _Toc166683224 \h </w:instrText>
            </w:r>
            <w:r>
              <w:rPr>
                <w:noProof/>
                <w:webHidden/>
              </w:rPr>
            </w:r>
            <w:r>
              <w:rPr>
                <w:noProof/>
                <w:webHidden/>
              </w:rPr>
              <w:fldChar w:fldCharType="separate"/>
            </w:r>
            <w:r>
              <w:rPr>
                <w:noProof/>
                <w:webHidden/>
              </w:rPr>
              <w:t>15</w:t>
            </w:r>
            <w:r>
              <w:rPr>
                <w:noProof/>
                <w:webHidden/>
              </w:rPr>
              <w:fldChar w:fldCharType="end"/>
            </w:r>
          </w:hyperlink>
        </w:p>
        <w:p w14:paraId="2A6C9373" w14:textId="7021F979" w:rsidR="00E64401" w:rsidRDefault="00E64401">
          <w:pPr>
            <w:pStyle w:val="TOC3"/>
            <w:tabs>
              <w:tab w:val="left" w:pos="1200"/>
              <w:tab w:val="right" w:leader="dot" w:pos="9016"/>
            </w:tabs>
            <w:rPr>
              <w:noProof/>
              <w:kern w:val="2"/>
              <w:sz w:val="24"/>
              <w:szCs w:val="24"/>
              <w:lang w:eastAsia="en-GB"/>
              <w14:ligatures w14:val="standardContextual"/>
            </w:rPr>
          </w:pPr>
          <w:hyperlink w:anchor="_Toc166683225" w:history="1">
            <w:r w:rsidRPr="009D619B">
              <w:rPr>
                <w:rStyle w:val="Hyperlink"/>
                <w:noProof/>
              </w:rPr>
              <w:t>3.2.2</w:t>
            </w:r>
            <w:r>
              <w:rPr>
                <w:noProof/>
                <w:kern w:val="2"/>
                <w:sz w:val="24"/>
                <w:szCs w:val="24"/>
                <w:lang w:eastAsia="en-GB"/>
                <w14:ligatures w14:val="standardContextual"/>
              </w:rPr>
              <w:tab/>
            </w:r>
            <w:r w:rsidRPr="009D619B">
              <w:rPr>
                <w:rStyle w:val="Hyperlink"/>
                <w:noProof/>
              </w:rPr>
              <w:t>Key Economic Indicators</w:t>
            </w:r>
            <w:r>
              <w:rPr>
                <w:noProof/>
                <w:webHidden/>
              </w:rPr>
              <w:tab/>
            </w:r>
            <w:r>
              <w:rPr>
                <w:noProof/>
                <w:webHidden/>
              </w:rPr>
              <w:fldChar w:fldCharType="begin"/>
            </w:r>
            <w:r>
              <w:rPr>
                <w:noProof/>
                <w:webHidden/>
              </w:rPr>
              <w:instrText xml:space="preserve"> PAGEREF _Toc166683225 \h </w:instrText>
            </w:r>
            <w:r>
              <w:rPr>
                <w:noProof/>
                <w:webHidden/>
              </w:rPr>
            </w:r>
            <w:r>
              <w:rPr>
                <w:noProof/>
                <w:webHidden/>
              </w:rPr>
              <w:fldChar w:fldCharType="separate"/>
            </w:r>
            <w:r>
              <w:rPr>
                <w:noProof/>
                <w:webHidden/>
              </w:rPr>
              <w:t>17</w:t>
            </w:r>
            <w:r>
              <w:rPr>
                <w:noProof/>
                <w:webHidden/>
              </w:rPr>
              <w:fldChar w:fldCharType="end"/>
            </w:r>
          </w:hyperlink>
        </w:p>
        <w:p w14:paraId="2261676A" w14:textId="61949D7D" w:rsidR="00E64401" w:rsidRDefault="00E64401">
          <w:pPr>
            <w:pStyle w:val="TOC3"/>
            <w:tabs>
              <w:tab w:val="left" w:pos="1200"/>
              <w:tab w:val="right" w:leader="dot" w:pos="9016"/>
            </w:tabs>
            <w:rPr>
              <w:noProof/>
              <w:kern w:val="2"/>
              <w:sz w:val="24"/>
              <w:szCs w:val="24"/>
              <w:lang w:eastAsia="en-GB"/>
              <w14:ligatures w14:val="standardContextual"/>
            </w:rPr>
          </w:pPr>
          <w:hyperlink w:anchor="_Toc166683226" w:history="1">
            <w:r w:rsidRPr="009D619B">
              <w:rPr>
                <w:rStyle w:val="Hyperlink"/>
                <w:noProof/>
              </w:rPr>
              <w:t>3.2.3</w:t>
            </w:r>
            <w:r>
              <w:rPr>
                <w:noProof/>
                <w:kern w:val="2"/>
                <w:sz w:val="24"/>
                <w:szCs w:val="24"/>
                <w:lang w:eastAsia="en-GB"/>
                <w14:ligatures w14:val="standardContextual"/>
              </w:rPr>
              <w:tab/>
            </w:r>
            <w:r w:rsidRPr="009D619B">
              <w:rPr>
                <w:rStyle w:val="Hyperlink"/>
                <w:noProof/>
              </w:rPr>
              <w:t>Additional Economic Indicators</w:t>
            </w:r>
            <w:r>
              <w:rPr>
                <w:noProof/>
                <w:webHidden/>
              </w:rPr>
              <w:tab/>
            </w:r>
            <w:r>
              <w:rPr>
                <w:noProof/>
                <w:webHidden/>
              </w:rPr>
              <w:fldChar w:fldCharType="begin"/>
            </w:r>
            <w:r>
              <w:rPr>
                <w:noProof/>
                <w:webHidden/>
              </w:rPr>
              <w:instrText xml:space="preserve"> PAGEREF _Toc166683226 \h </w:instrText>
            </w:r>
            <w:r>
              <w:rPr>
                <w:noProof/>
                <w:webHidden/>
              </w:rPr>
            </w:r>
            <w:r>
              <w:rPr>
                <w:noProof/>
                <w:webHidden/>
              </w:rPr>
              <w:fldChar w:fldCharType="separate"/>
            </w:r>
            <w:r>
              <w:rPr>
                <w:noProof/>
                <w:webHidden/>
              </w:rPr>
              <w:t>18</w:t>
            </w:r>
            <w:r>
              <w:rPr>
                <w:noProof/>
                <w:webHidden/>
              </w:rPr>
              <w:fldChar w:fldCharType="end"/>
            </w:r>
          </w:hyperlink>
        </w:p>
        <w:p w14:paraId="0DC90FAC" w14:textId="19D88AB4" w:rsidR="00E64401" w:rsidRDefault="00E64401">
          <w:pPr>
            <w:pStyle w:val="TOC2"/>
            <w:tabs>
              <w:tab w:val="left" w:pos="960"/>
              <w:tab w:val="right" w:leader="dot" w:pos="9016"/>
            </w:tabs>
            <w:rPr>
              <w:noProof/>
              <w:kern w:val="2"/>
              <w:sz w:val="24"/>
              <w:szCs w:val="24"/>
              <w:lang w:eastAsia="en-GB"/>
              <w14:ligatures w14:val="standardContextual"/>
            </w:rPr>
          </w:pPr>
          <w:hyperlink w:anchor="_Toc166683227" w:history="1">
            <w:r w:rsidRPr="009D619B">
              <w:rPr>
                <w:rStyle w:val="Hyperlink"/>
                <w:noProof/>
              </w:rPr>
              <w:t>3.3</w:t>
            </w:r>
            <w:r>
              <w:rPr>
                <w:noProof/>
                <w:kern w:val="2"/>
                <w:sz w:val="24"/>
                <w:szCs w:val="24"/>
                <w:lang w:eastAsia="en-GB"/>
                <w14:ligatures w14:val="standardContextual"/>
              </w:rPr>
              <w:tab/>
            </w:r>
            <w:r w:rsidRPr="009D619B">
              <w:rPr>
                <w:rStyle w:val="Hyperlink"/>
                <w:noProof/>
              </w:rPr>
              <w:t>Benchmark</w:t>
            </w:r>
            <w:r>
              <w:rPr>
                <w:noProof/>
                <w:webHidden/>
              </w:rPr>
              <w:tab/>
            </w:r>
            <w:r>
              <w:rPr>
                <w:noProof/>
                <w:webHidden/>
              </w:rPr>
              <w:fldChar w:fldCharType="begin"/>
            </w:r>
            <w:r>
              <w:rPr>
                <w:noProof/>
                <w:webHidden/>
              </w:rPr>
              <w:instrText xml:space="preserve"> PAGEREF _Toc166683227 \h </w:instrText>
            </w:r>
            <w:r>
              <w:rPr>
                <w:noProof/>
                <w:webHidden/>
              </w:rPr>
            </w:r>
            <w:r>
              <w:rPr>
                <w:noProof/>
                <w:webHidden/>
              </w:rPr>
              <w:fldChar w:fldCharType="separate"/>
            </w:r>
            <w:r>
              <w:rPr>
                <w:noProof/>
                <w:webHidden/>
              </w:rPr>
              <w:t>19</w:t>
            </w:r>
            <w:r>
              <w:rPr>
                <w:noProof/>
                <w:webHidden/>
              </w:rPr>
              <w:fldChar w:fldCharType="end"/>
            </w:r>
          </w:hyperlink>
        </w:p>
        <w:p w14:paraId="756AFBDE" w14:textId="6FC4DDF3" w:rsidR="00E64401" w:rsidRDefault="00E64401">
          <w:pPr>
            <w:pStyle w:val="TOC3"/>
            <w:tabs>
              <w:tab w:val="left" w:pos="1200"/>
              <w:tab w:val="right" w:leader="dot" w:pos="9016"/>
            </w:tabs>
            <w:rPr>
              <w:noProof/>
              <w:kern w:val="2"/>
              <w:sz w:val="24"/>
              <w:szCs w:val="24"/>
              <w:lang w:eastAsia="en-GB"/>
              <w14:ligatures w14:val="standardContextual"/>
            </w:rPr>
          </w:pPr>
          <w:hyperlink w:anchor="_Toc166683228" w:history="1">
            <w:r w:rsidRPr="009D619B">
              <w:rPr>
                <w:rStyle w:val="Hyperlink"/>
                <w:noProof/>
              </w:rPr>
              <w:t>3.3.1</w:t>
            </w:r>
            <w:r>
              <w:rPr>
                <w:noProof/>
                <w:kern w:val="2"/>
                <w:sz w:val="24"/>
                <w:szCs w:val="24"/>
                <w:lang w:eastAsia="en-GB"/>
                <w14:ligatures w14:val="standardContextual"/>
              </w:rPr>
              <w:tab/>
            </w:r>
            <w:r w:rsidRPr="009D619B">
              <w:rPr>
                <w:rStyle w:val="Hyperlink"/>
                <w:noProof/>
              </w:rPr>
              <w:t>MSCI ACWI inclusions and exclusions</w:t>
            </w:r>
            <w:r>
              <w:rPr>
                <w:noProof/>
                <w:webHidden/>
              </w:rPr>
              <w:tab/>
            </w:r>
            <w:r>
              <w:rPr>
                <w:noProof/>
                <w:webHidden/>
              </w:rPr>
              <w:fldChar w:fldCharType="begin"/>
            </w:r>
            <w:r>
              <w:rPr>
                <w:noProof/>
                <w:webHidden/>
              </w:rPr>
              <w:instrText xml:space="preserve"> PAGEREF _Toc166683228 \h </w:instrText>
            </w:r>
            <w:r>
              <w:rPr>
                <w:noProof/>
                <w:webHidden/>
              </w:rPr>
            </w:r>
            <w:r>
              <w:rPr>
                <w:noProof/>
                <w:webHidden/>
              </w:rPr>
              <w:fldChar w:fldCharType="separate"/>
            </w:r>
            <w:r>
              <w:rPr>
                <w:noProof/>
                <w:webHidden/>
              </w:rPr>
              <w:t>20</w:t>
            </w:r>
            <w:r>
              <w:rPr>
                <w:noProof/>
                <w:webHidden/>
              </w:rPr>
              <w:fldChar w:fldCharType="end"/>
            </w:r>
          </w:hyperlink>
        </w:p>
        <w:p w14:paraId="244D714E" w14:textId="713A47F5" w:rsidR="00E64401" w:rsidRDefault="00E64401">
          <w:pPr>
            <w:pStyle w:val="TOC3"/>
            <w:tabs>
              <w:tab w:val="left" w:pos="1200"/>
              <w:tab w:val="right" w:leader="dot" w:pos="9016"/>
            </w:tabs>
            <w:rPr>
              <w:noProof/>
              <w:kern w:val="2"/>
              <w:sz w:val="24"/>
              <w:szCs w:val="24"/>
              <w:lang w:eastAsia="en-GB"/>
              <w14:ligatures w14:val="standardContextual"/>
            </w:rPr>
          </w:pPr>
          <w:hyperlink w:anchor="_Toc166683229" w:history="1">
            <w:r w:rsidRPr="009D619B">
              <w:rPr>
                <w:rStyle w:val="Hyperlink"/>
                <w:noProof/>
              </w:rPr>
              <w:t>3.3.2</w:t>
            </w:r>
            <w:r>
              <w:rPr>
                <w:noProof/>
                <w:kern w:val="2"/>
                <w:sz w:val="24"/>
                <w:szCs w:val="24"/>
                <w:lang w:eastAsia="en-GB"/>
                <w14:ligatures w14:val="standardContextual"/>
              </w:rPr>
              <w:tab/>
            </w:r>
            <w:r w:rsidRPr="009D619B">
              <w:rPr>
                <w:rStyle w:val="Hyperlink"/>
                <w:noProof/>
              </w:rPr>
              <w:t>MSCI ACWI Country Weights Changes</w:t>
            </w:r>
            <w:r>
              <w:rPr>
                <w:noProof/>
                <w:webHidden/>
              </w:rPr>
              <w:tab/>
            </w:r>
            <w:r>
              <w:rPr>
                <w:noProof/>
                <w:webHidden/>
              </w:rPr>
              <w:fldChar w:fldCharType="begin"/>
            </w:r>
            <w:r>
              <w:rPr>
                <w:noProof/>
                <w:webHidden/>
              </w:rPr>
              <w:instrText xml:space="preserve"> PAGEREF _Toc166683229 \h </w:instrText>
            </w:r>
            <w:r>
              <w:rPr>
                <w:noProof/>
                <w:webHidden/>
              </w:rPr>
            </w:r>
            <w:r>
              <w:rPr>
                <w:noProof/>
                <w:webHidden/>
              </w:rPr>
              <w:fldChar w:fldCharType="separate"/>
            </w:r>
            <w:r>
              <w:rPr>
                <w:noProof/>
                <w:webHidden/>
              </w:rPr>
              <w:t>21</w:t>
            </w:r>
            <w:r>
              <w:rPr>
                <w:noProof/>
                <w:webHidden/>
              </w:rPr>
              <w:fldChar w:fldCharType="end"/>
            </w:r>
          </w:hyperlink>
        </w:p>
        <w:p w14:paraId="4A008857" w14:textId="62CE1ED3" w:rsidR="00E64401" w:rsidRDefault="00E64401">
          <w:pPr>
            <w:pStyle w:val="TOC3"/>
            <w:tabs>
              <w:tab w:val="left" w:pos="1200"/>
              <w:tab w:val="right" w:leader="dot" w:pos="9016"/>
            </w:tabs>
            <w:rPr>
              <w:noProof/>
              <w:kern w:val="2"/>
              <w:sz w:val="24"/>
              <w:szCs w:val="24"/>
              <w:lang w:eastAsia="en-GB"/>
              <w14:ligatures w14:val="standardContextual"/>
            </w:rPr>
          </w:pPr>
          <w:hyperlink w:anchor="_Toc166683230" w:history="1">
            <w:r w:rsidRPr="009D619B">
              <w:rPr>
                <w:rStyle w:val="Hyperlink"/>
                <w:noProof/>
              </w:rPr>
              <w:t>3.3.3</w:t>
            </w:r>
            <w:r>
              <w:rPr>
                <w:noProof/>
                <w:kern w:val="2"/>
                <w:sz w:val="24"/>
                <w:szCs w:val="24"/>
                <w:lang w:eastAsia="en-GB"/>
                <w14:ligatures w14:val="standardContextual"/>
              </w:rPr>
              <w:tab/>
            </w:r>
            <w:r w:rsidRPr="009D619B">
              <w:rPr>
                <w:rStyle w:val="Hyperlink"/>
                <w:noProof/>
              </w:rPr>
              <w:t>Countries selection</w:t>
            </w:r>
            <w:r>
              <w:rPr>
                <w:noProof/>
                <w:webHidden/>
              </w:rPr>
              <w:tab/>
            </w:r>
            <w:r>
              <w:rPr>
                <w:noProof/>
                <w:webHidden/>
              </w:rPr>
              <w:fldChar w:fldCharType="begin"/>
            </w:r>
            <w:r>
              <w:rPr>
                <w:noProof/>
                <w:webHidden/>
              </w:rPr>
              <w:instrText xml:space="preserve"> PAGEREF _Toc166683230 \h </w:instrText>
            </w:r>
            <w:r>
              <w:rPr>
                <w:noProof/>
                <w:webHidden/>
              </w:rPr>
            </w:r>
            <w:r>
              <w:rPr>
                <w:noProof/>
                <w:webHidden/>
              </w:rPr>
              <w:fldChar w:fldCharType="separate"/>
            </w:r>
            <w:r>
              <w:rPr>
                <w:noProof/>
                <w:webHidden/>
              </w:rPr>
              <w:t>23</w:t>
            </w:r>
            <w:r>
              <w:rPr>
                <w:noProof/>
                <w:webHidden/>
              </w:rPr>
              <w:fldChar w:fldCharType="end"/>
            </w:r>
          </w:hyperlink>
        </w:p>
        <w:p w14:paraId="117B44A1" w14:textId="252492DA" w:rsidR="00E64401" w:rsidRDefault="00E64401">
          <w:pPr>
            <w:pStyle w:val="TOC2"/>
            <w:tabs>
              <w:tab w:val="left" w:pos="960"/>
              <w:tab w:val="right" w:leader="dot" w:pos="9016"/>
            </w:tabs>
            <w:rPr>
              <w:noProof/>
              <w:kern w:val="2"/>
              <w:sz w:val="24"/>
              <w:szCs w:val="24"/>
              <w:lang w:eastAsia="en-GB"/>
              <w14:ligatures w14:val="standardContextual"/>
            </w:rPr>
          </w:pPr>
          <w:hyperlink w:anchor="_Toc166683231" w:history="1">
            <w:r w:rsidRPr="009D619B">
              <w:rPr>
                <w:rStyle w:val="Hyperlink"/>
                <w:noProof/>
              </w:rPr>
              <w:t>3.4</w:t>
            </w:r>
            <w:r>
              <w:rPr>
                <w:noProof/>
                <w:kern w:val="2"/>
                <w:sz w:val="24"/>
                <w:szCs w:val="24"/>
                <w:lang w:eastAsia="en-GB"/>
                <w14:ligatures w14:val="standardContextual"/>
              </w:rPr>
              <w:tab/>
            </w:r>
            <w:r w:rsidRPr="009D619B">
              <w:rPr>
                <w:rStyle w:val="Hyperlink"/>
                <w:noProof/>
              </w:rPr>
              <w:t>Investment Instruments</w:t>
            </w:r>
            <w:r>
              <w:rPr>
                <w:noProof/>
                <w:webHidden/>
              </w:rPr>
              <w:tab/>
            </w:r>
            <w:r>
              <w:rPr>
                <w:noProof/>
                <w:webHidden/>
              </w:rPr>
              <w:fldChar w:fldCharType="begin"/>
            </w:r>
            <w:r>
              <w:rPr>
                <w:noProof/>
                <w:webHidden/>
              </w:rPr>
              <w:instrText xml:space="preserve"> PAGEREF _Toc166683231 \h </w:instrText>
            </w:r>
            <w:r>
              <w:rPr>
                <w:noProof/>
                <w:webHidden/>
              </w:rPr>
            </w:r>
            <w:r>
              <w:rPr>
                <w:noProof/>
                <w:webHidden/>
              </w:rPr>
              <w:fldChar w:fldCharType="separate"/>
            </w:r>
            <w:r>
              <w:rPr>
                <w:noProof/>
                <w:webHidden/>
              </w:rPr>
              <w:t>23</w:t>
            </w:r>
            <w:r>
              <w:rPr>
                <w:noProof/>
                <w:webHidden/>
              </w:rPr>
              <w:fldChar w:fldCharType="end"/>
            </w:r>
          </w:hyperlink>
        </w:p>
        <w:p w14:paraId="410491DB" w14:textId="5D2D4E07" w:rsidR="00E64401" w:rsidRDefault="00E64401">
          <w:pPr>
            <w:pStyle w:val="TOC3"/>
            <w:tabs>
              <w:tab w:val="left" w:pos="1200"/>
              <w:tab w:val="right" w:leader="dot" w:pos="9016"/>
            </w:tabs>
            <w:rPr>
              <w:noProof/>
              <w:kern w:val="2"/>
              <w:sz w:val="24"/>
              <w:szCs w:val="24"/>
              <w:lang w:eastAsia="en-GB"/>
              <w14:ligatures w14:val="standardContextual"/>
            </w:rPr>
          </w:pPr>
          <w:hyperlink w:anchor="_Toc166683232" w:history="1">
            <w:r w:rsidRPr="009D619B">
              <w:rPr>
                <w:rStyle w:val="Hyperlink"/>
                <w:noProof/>
              </w:rPr>
              <w:t>3.4.1</w:t>
            </w:r>
            <w:r>
              <w:rPr>
                <w:noProof/>
                <w:kern w:val="2"/>
                <w:sz w:val="24"/>
                <w:szCs w:val="24"/>
                <w:lang w:eastAsia="en-GB"/>
                <w14:ligatures w14:val="standardContextual"/>
              </w:rPr>
              <w:tab/>
            </w:r>
            <w:r w:rsidRPr="009D619B">
              <w:rPr>
                <w:rStyle w:val="Hyperlink"/>
                <w:noProof/>
              </w:rPr>
              <w:t>Selected ETF Data</w:t>
            </w:r>
            <w:r>
              <w:rPr>
                <w:noProof/>
                <w:webHidden/>
              </w:rPr>
              <w:tab/>
            </w:r>
            <w:r>
              <w:rPr>
                <w:noProof/>
                <w:webHidden/>
              </w:rPr>
              <w:fldChar w:fldCharType="begin"/>
            </w:r>
            <w:r>
              <w:rPr>
                <w:noProof/>
                <w:webHidden/>
              </w:rPr>
              <w:instrText xml:space="preserve"> PAGEREF _Toc166683232 \h </w:instrText>
            </w:r>
            <w:r>
              <w:rPr>
                <w:noProof/>
                <w:webHidden/>
              </w:rPr>
            </w:r>
            <w:r>
              <w:rPr>
                <w:noProof/>
                <w:webHidden/>
              </w:rPr>
              <w:fldChar w:fldCharType="separate"/>
            </w:r>
            <w:r>
              <w:rPr>
                <w:noProof/>
                <w:webHidden/>
              </w:rPr>
              <w:t>23</w:t>
            </w:r>
            <w:r>
              <w:rPr>
                <w:noProof/>
                <w:webHidden/>
              </w:rPr>
              <w:fldChar w:fldCharType="end"/>
            </w:r>
          </w:hyperlink>
        </w:p>
        <w:p w14:paraId="675C4F54" w14:textId="4596E955" w:rsidR="00E64401" w:rsidRDefault="00E64401">
          <w:pPr>
            <w:pStyle w:val="TOC3"/>
            <w:tabs>
              <w:tab w:val="left" w:pos="1200"/>
              <w:tab w:val="right" w:leader="dot" w:pos="9016"/>
            </w:tabs>
            <w:rPr>
              <w:noProof/>
              <w:kern w:val="2"/>
              <w:sz w:val="24"/>
              <w:szCs w:val="24"/>
              <w:lang w:eastAsia="en-GB"/>
              <w14:ligatures w14:val="standardContextual"/>
            </w:rPr>
          </w:pPr>
          <w:hyperlink w:anchor="_Toc166683233" w:history="1">
            <w:r w:rsidRPr="009D619B">
              <w:rPr>
                <w:rStyle w:val="Hyperlink"/>
                <w:noProof/>
              </w:rPr>
              <w:t>3.4.2</w:t>
            </w:r>
            <w:r>
              <w:rPr>
                <w:noProof/>
                <w:kern w:val="2"/>
                <w:sz w:val="24"/>
                <w:szCs w:val="24"/>
                <w:lang w:eastAsia="en-GB"/>
                <w14:ligatures w14:val="standardContextual"/>
              </w:rPr>
              <w:tab/>
            </w:r>
            <w:r w:rsidRPr="009D619B">
              <w:rPr>
                <w:rStyle w:val="Hyperlink"/>
                <w:noProof/>
              </w:rPr>
              <w:t>Synthetic ETF Prices</w:t>
            </w:r>
            <w:r>
              <w:rPr>
                <w:noProof/>
                <w:webHidden/>
              </w:rPr>
              <w:tab/>
            </w:r>
            <w:r>
              <w:rPr>
                <w:noProof/>
                <w:webHidden/>
              </w:rPr>
              <w:fldChar w:fldCharType="begin"/>
            </w:r>
            <w:r>
              <w:rPr>
                <w:noProof/>
                <w:webHidden/>
              </w:rPr>
              <w:instrText xml:space="preserve"> PAGEREF _Toc166683233 \h </w:instrText>
            </w:r>
            <w:r>
              <w:rPr>
                <w:noProof/>
                <w:webHidden/>
              </w:rPr>
            </w:r>
            <w:r>
              <w:rPr>
                <w:noProof/>
                <w:webHidden/>
              </w:rPr>
              <w:fldChar w:fldCharType="separate"/>
            </w:r>
            <w:r>
              <w:rPr>
                <w:noProof/>
                <w:webHidden/>
              </w:rPr>
              <w:t>24</w:t>
            </w:r>
            <w:r>
              <w:rPr>
                <w:noProof/>
                <w:webHidden/>
              </w:rPr>
              <w:fldChar w:fldCharType="end"/>
            </w:r>
          </w:hyperlink>
        </w:p>
        <w:p w14:paraId="5B5C4260" w14:textId="126ED2CD" w:rsidR="00E64401" w:rsidRDefault="00E64401">
          <w:pPr>
            <w:pStyle w:val="TOC2"/>
            <w:tabs>
              <w:tab w:val="left" w:pos="960"/>
              <w:tab w:val="right" w:leader="dot" w:pos="9016"/>
            </w:tabs>
            <w:rPr>
              <w:noProof/>
              <w:kern w:val="2"/>
              <w:sz w:val="24"/>
              <w:szCs w:val="24"/>
              <w:lang w:eastAsia="en-GB"/>
              <w14:ligatures w14:val="standardContextual"/>
            </w:rPr>
          </w:pPr>
          <w:hyperlink w:anchor="_Toc166683234" w:history="1">
            <w:r w:rsidRPr="009D619B">
              <w:rPr>
                <w:rStyle w:val="Hyperlink"/>
                <w:noProof/>
              </w:rPr>
              <w:t>3.5</w:t>
            </w:r>
            <w:r>
              <w:rPr>
                <w:noProof/>
                <w:kern w:val="2"/>
                <w:sz w:val="24"/>
                <w:szCs w:val="24"/>
                <w:lang w:eastAsia="en-GB"/>
                <w14:ligatures w14:val="standardContextual"/>
              </w:rPr>
              <w:tab/>
            </w:r>
            <w:r w:rsidRPr="009D619B">
              <w:rPr>
                <w:rStyle w:val="Hyperlink"/>
                <w:noProof/>
              </w:rPr>
              <w:t>Data Collection and Storage</w:t>
            </w:r>
            <w:r>
              <w:rPr>
                <w:noProof/>
                <w:webHidden/>
              </w:rPr>
              <w:tab/>
            </w:r>
            <w:r>
              <w:rPr>
                <w:noProof/>
                <w:webHidden/>
              </w:rPr>
              <w:fldChar w:fldCharType="begin"/>
            </w:r>
            <w:r>
              <w:rPr>
                <w:noProof/>
                <w:webHidden/>
              </w:rPr>
              <w:instrText xml:space="preserve"> PAGEREF _Toc166683234 \h </w:instrText>
            </w:r>
            <w:r>
              <w:rPr>
                <w:noProof/>
                <w:webHidden/>
              </w:rPr>
            </w:r>
            <w:r>
              <w:rPr>
                <w:noProof/>
                <w:webHidden/>
              </w:rPr>
              <w:fldChar w:fldCharType="separate"/>
            </w:r>
            <w:r>
              <w:rPr>
                <w:noProof/>
                <w:webHidden/>
              </w:rPr>
              <w:t>25</w:t>
            </w:r>
            <w:r>
              <w:rPr>
                <w:noProof/>
                <w:webHidden/>
              </w:rPr>
              <w:fldChar w:fldCharType="end"/>
            </w:r>
          </w:hyperlink>
        </w:p>
        <w:p w14:paraId="7D6B3630" w14:textId="616866E4" w:rsidR="00E64401" w:rsidRDefault="00E64401">
          <w:pPr>
            <w:pStyle w:val="TOC2"/>
            <w:tabs>
              <w:tab w:val="left" w:pos="960"/>
              <w:tab w:val="right" w:leader="dot" w:pos="9016"/>
            </w:tabs>
            <w:rPr>
              <w:noProof/>
              <w:kern w:val="2"/>
              <w:sz w:val="24"/>
              <w:szCs w:val="24"/>
              <w:lang w:eastAsia="en-GB"/>
              <w14:ligatures w14:val="standardContextual"/>
            </w:rPr>
          </w:pPr>
          <w:hyperlink w:anchor="_Toc166683235" w:history="1">
            <w:r w:rsidRPr="009D619B">
              <w:rPr>
                <w:rStyle w:val="Hyperlink"/>
                <w:noProof/>
              </w:rPr>
              <w:t>3.6</w:t>
            </w:r>
            <w:r>
              <w:rPr>
                <w:noProof/>
                <w:kern w:val="2"/>
                <w:sz w:val="24"/>
                <w:szCs w:val="24"/>
                <w:lang w:eastAsia="en-GB"/>
                <w14:ligatures w14:val="standardContextual"/>
              </w:rPr>
              <w:tab/>
            </w:r>
            <w:r w:rsidRPr="009D619B">
              <w:rPr>
                <w:rStyle w:val="Hyperlink"/>
                <w:noProof/>
              </w:rPr>
              <w:t>Data Preparation</w:t>
            </w:r>
            <w:r>
              <w:rPr>
                <w:noProof/>
                <w:webHidden/>
              </w:rPr>
              <w:tab/>
            </w:r>
            <w:r>
              <w:rPr>
                <w:noProof/>
                <w:webHidden/>
              </w:rPr>
              <w:fldChar w:fldCharType="begin"/>
            </w:r>
            <w:r>
              <w:rPr>
                <w:noProof/>
                <w:webHidden/>
              </w:rPr>
              <w:instrText xml:space="preserve"> PAGEREF _Toc166683235 \h </w:instrText>
            </w:r>
            <w:r>
              <w:rPr>
                <w:noProof/>
                <w:webHidden/>
              </w:rPr>
            </w:r>
            <w:r>
              <w:rPr>
                <w:noProof/>
                <w:webHidden/>
              </w:rPr>
              <w:fldChar w:fldCharType="separate"/>
            </w:r>
            <w:r>
              <w:rPr>
                <w:noProof/>
                <w:webHidden/>
              </w:rPr>
              <w:t>27</w:t>
            </w:r>
            <w:r>
              <w:rPr>
                <w:noProof/>
                <w:webHidden/>
              </w:rPr>
              <w:fldChar w:fldCharType="end"/>
            </w:r>
          </w:hyperlink>
        </w:p>
        <w:p w14:paraId="150ABD0F" w14:textId="27578345" w:rsidR="00E64401" w:rsidRDefault="00E64401">
          <w:pPr>
            <w:pStyle w:val="TOC3"/>
            <w:tabs>
              <w:tab w:val="left" w:pos="1200"/>
              <w:tab w:val="right" w:leader="dot" w:pos="9016"/>
            </w:tabs>
            <w:rPr>
              <w:noProof/>
              <w:kern w:val="2"/>
              <w:sz w:val="24"/>
              <w:szCs w:val="24"/>
              <w:lang w:eastAsia="en-GB"/>
              <w14:ligatures w14:val="standardContextual"/>
            </w:rPr>
          </w:pPr>
          <w:hyperlink w:anchor="_Toc166683236" w:history="1">
            <w:r w:rsidRPr="009D619B">
              <w:rPr>
                <w:rStyle w:val="Hyperlink"/>
                <w:noProof/>
              </w:rPr>
              <w:t>3.6.1</w:t>
            </w:r>
            <w:r>
              <w:rPr>
                <w:noProof/>
                <w:kern w:val="2"/>
                <w:sz w:val="24"/>
                <w:szCs w:val="24"/>
                <w:lang w:eastAsia="en-GB"/>
                <w14:ligatures w14:val="standardContextual"/>
              </w:rPr>
              <w:tab/>
            </w:r>
            <w:r w:rsidRPr="009D619B">
              <w:rPr>
                <w:rStyle w:val="Hyperlink"/>
                <w:noProof/>
              </w:rPr>
              <w:t>Filling missing values</w:t>
            </w:r>
            <w:r>
              <w:rPr>
                <w:noProof/>
                <w:webHidden/>
              </w:rPr>
              <w:tab/>
            </w:r>
            <w:r>
              <w:rPr>
                <w:noProof/>
                <w:webHidden/>
              </w:rPr>
              <w:fldChar w:fldCharType="begin"/>
            </w:r>
            <w:r>
              <w:rPr>
                <w:noProof/>
                <w:webHidden/>
              </w:rPr>
              <w:instrText xml:space="preserve"> PAGEREF _Toc166683236 \h </w:instrText>
            </w:r>
            <w:r>
              <w:rPr>
                <w:noProof/>
                <w:webHidden/>
              </w:rPr>
            </w:r>
            <w:r>
              <w:rPr>
                <w:noProof/>
                <w:webHidden/>
              </w:rPr>
              <w:fldChar w:fldCharType="separate"/>
            </w:r>
            <w:r>
              <w:rPr>
                <w:noProof/>
                <w:webHidden/>
              </w:rPr>
              <w:t>27</w:t>
            </w:r>
            <w:r>
              <w:rPr>
                <w:noProof/>
                <w:webHidden/>
              </w:rPr>
              <w:fldChar w:fldCharType="end"/>
            </w:r>
          </w:hyperlink>
        </w:p>
        <w:p w14:paraId="5803B866" w14:textId="06F5180B" w:rsidR="00E64401" w:rsidRDefault="00E64401">
          <w:pPr>
            <w:pStyle w:val="TOC3"/>
            <w:tabs>
              <w:tab w:val="left" w:pos="1200"/>
              <w:tab w:val="right" w:leader="dot" w:pos="9016"/>
            </w:tabs>
            <w:rPr>
              <w:noProof/>
              <w:kern w:val="2"/>
              <w:sz w:val="24"/>
              <w:szCs w:val="24"/>
              <w:lang w:eastAsia="en-GB"/>
              <w14:ligatures w14:val="standardContextual"/>
            </w:rPr>
          </w:pPr>
          <w:hyperlink w:anchor="_Toc166683237" w:history="1">
            <w:r w:rsidRPr="009D619B">
              <w:rPr>
                <w:rStyle w:val="Hyperlink"/>
                <w:noProof/>
              </w:rPr>
              <w:t>3.6.2</w:t>
            </w:r>
            <w:r>
              <w:rPr>
                <w:noProof/>
                <w:kern w:val="2"/>
                <w:sz w:val="24"/>
                <w:szCs w:val="24"/>
                <w:lang w:eastAsia="en-GB"/>
                <w14:ligatures w14:val="standardContextual"/>
              </w:rPr>
              <w:tab/>
            </w:r>
            <w:r w:rsidRPr="009D619B">
              <w:rPr>
                <w:rStyle w:val="Hyperlink"/>
                <w:noProof/>
              </w:rPr>
              <w:t>Calculating available indicators data</w:t>
            </w:r>
            <w:r>
              <w:rPr>
                <w:noProof/>
                <w:webHidden/>
              </w:rPr>
              <w:tab/>
            </w:r>
            <w:r>
              <w:rPr>
                <w:noProof/>
                <w:webHidden/>
              </w:rPr>
              <w:fldChar w:fldCharType="begin"/>
            </w:r>
            <w:r>
              <w:rPr>
                <w:noProof/>
                <w:webHidden/>
              </w:rPr>
              <w:instrText xml:space="preserve"> PAGEREF _Toc166683237 \h </w:instrText>
            </w:r>
            <w:r>
              <w:rPr>
                <w:noProof/>
                <w:webHidden/>
              </w:rPr>
            </w:r>
            <w:r>
              <w:rPr>
                <w:noProof/>
                <w:webHidden/>
              </w:rPr>
              <w:fldChar w:fldCharType="separate"/>
            </w:r>
            <w:r>
              <w:rPr>
                <w:noProof/>
                <w:webHidden/>
              </w:rPr>
              <w:t>29</w:t>
            </w:r>
            <w:r>
              <w:rPr>
                <w:noProof/>
                <w:webHidden/>
              </w:rPr>
              <w:fldChar w:fldCharType="end"/>
            </w:r>
          </w:hyperlink>
        </w:p>
        <w:p w14:paraId="21C5F3A1" w14:textId="5F5092E8" w:rsidR="00E64401" w:rsidRDefault="00E64401">
          <w:pPr>
            <w:pStyle w:val="TOC3"/>
            <w:tabs>
              <w:tab w:val="left" w:pos="1200"/>
              <w:tab w:val="right" w:leader="dot" w:pos="9016"/>
            </w:tabs>
            <w:rPr>
              <w:noProof/>
              <w:kern w:val="2"/>
              <w:sz w:val="24"/>
              <w:szCs w:val="24"/>
              <w:lang w:eastAsia="en-GB"/>
              <w14:ligatures w14:val="standardContextual"/>
            </w:rPr>
          </w:pPr>
          <w:hyperlink w:anchor="_Toc166683238" w:history="1">
            <w:r w:rsidRPr="009D619B">
              <w:rPr>
                <w:rStyle w:val="Hyperlink"/>
                <w:noProof/>
              </w:rPr>
              <w:t>3.6.3</w:t>
            </w:r>
            <w:r>
              <w:rPr>
                <w:noProof/>
                <w:kern w:val="2"/>
                <w:sz w:val="24"/>
                <w:szCs w:val="24"/>
                <w:lang w:eastAsia="en-GB"/>
                <w14:ligatures w14:val="standardContextual"/>
              </w:rPr>
              <w:tab/>
            </w:r>
            <w:r w:rsidRPr="009D619B">
              <w:rPr>
                <w:rStyle w:val="Hyperlink"/>
                <w:noProof/>
              </w:rPr>
              <w:t>Formatting input data</w:t>
            </w:r>
            <w:r>
              <w:rPr>
                <w:noProof/>
                <w:webHidden/>
              </w:rPr>
              <w:tab/>
            </w:r>
            <w:r>
              <w:rPr>
                <w:noProof/>
                <w:webHidden/>
              </w:rPr>
              <w:fldChar w:fldCharType="begin"/>
            </w:r>
            <w:r>
              <w:rPr>
                <w:noProof/>
                <w:webHidden/>
              </w:rPr>
              <w:instrText xml:space="preserve"> PAGEREF _Toc166683238 \h </w:instrText>
            </w:r>
            <w:r>
              <w:rPr>
                <w:noProof/>
                <w:webHidden/>
              </w:rPr>
            </w:r>
            <w:r>
              <w:rPr>
                <w:noProof/>
                <w:webHidden/>
              </w:rPr>
              <w:fldChar w:fldCharType="separate"/>
            </w:r>
            <w:r>
              <w:rPr>
                <w:noProof/>
                <w:webHidden/>
              </w:rPr>
              <w:t>30</w:t>
            </w:r>
            <w:r>
              <w:rPr>
                <w:noProof/>
                <w:webHidden/>
              </w:rPr>
              <w:fldChar w:fldCharType="end"/>
            </w:r>
          </w:hyperlink>
        </w:p>
        <w:p w14:paraId="42202168" w14:textId="43A6F854" w:rsidR="00E64401" w:rsidRDefault="00E64401">
          <w:pPr>
            <w:pStyle w:val="TOC3"/>
            <w:tabs>
              <w:tab w:val="left" w:pos="1200"/>
              <w:tab w:val="right" w:leader="dot" w:pos="9016"/>
            </w:tabs>
            <w:rPr>
              <w:noProof/>
              <w:kern w:val="2"/>
              <w:sz w:val="24"/>
              <w:szCs w:val="24"/>
              <w:lang w:eastAsia="en-GB"/>
              <w14:ligatures w14:val="standardContextual"/>
            </w:rPr>
          </w:pPr>
          <w:hyperlink w:anchor="_Toc166683239" w:history="1">
            <w:r w:rsidRPr="009D619B">
              <w:rPr>
                <w:rStyle w:val="Hyperlink"/>
                <w:noProof/>
              </w:rPr>
              <w:t>3.6.4</w:t>
            </w:r>
            <w:r>
              <w:rPr>
                <w:noProof/>
                <w:kern w:val="2"/>
                <w:sz w:val="24"/>
                <w:szCs w:val="24"/>
                <w:lang w:eastAsia="en-GB"/>
                <w14:ligatures w14:val="standardContextual"/>
              </w:rPr>
              <w:tab/>
            </w:r>
            <w:r w:rsidRPr="009D619B">
              <w:rPr>
                <w:rStyle w:val="Hyperlink"/>
                <w:noProof/>
              </w:rPr>
              <w:t>Splitting training data</w:t>
            </w:r>
            <w:r>
              <w:rPr>
                <w:noProof/>
                <w:webHidden/>
              </w:rPr>
              <w:tab/>
            </w:r>
            <w:r>
              <w:rPr>
                <w:noProof/>
                <w:webHidden/>
              </w:rPr>
              <w:fldChar w:fldCharType="begin"/>
            </w:r>
            <w:r>
              <w:rPr>
                <w:noProof/>
                <w:webHidden/>
              </w:rPr>
              <w:instrText xml:space="preserve"> PAGEREF _Toc166683239 \h </w:instrText>
            </w:r>
            <w:r>
              <w:rPr>
                <w:noProof/>
                <w:webHidden/>
              </w:rPr>
            </w:r>
            <w:r>
              <w:rPr>
                <w:noProof/>
                <w:webHidden/>
              </w:rPr>
              <w:fldChar w:fldCharType="separate"/>
            </w:r>
            <w:r>
              <w:rPr>
                <w:noProof/>
                <w:webHidden/>
              </w:rPr>
              <w:t>31</w:t>
            </w:r>
            <w:r>
              <w:rPr>
                <w:noProof/>
                <w:webHidden/>
              </w:rPr>
              <w:fldChar w:fldCharType="end"/>
            </w:r>
          </w:hyperlink>
        </w:p>
        <w:p w14:paraId="65AE7C47" w14:textId="62DB8EF8" w:rsidR="00E64401" w:rsidRDefault="00E64401">
          <w:pPr>
            <w:pStyle w:val="TOC1"/>
            <w:tabs>
              <w:tab w:val="left" w:pos="440"/>
              <w:tab w:val="right" w:leader="dot" w:pos="9016"/>
            </w:tabs>
            <w:rPr>
              <w:noProof/>
              <w:kern w:val="2"/>
              <w:sz w:val="24"/>
              <w:szCs w:val="24"/>
              <w:lang w:eastAsia="en-GB"/>
              <w14:ligatures w14:val="standardContextual"/>
            </w:rPr>
          </w:pPr>
          <w:hyperlink w:anchor="_Toc166683240" w:history="1">
            <w:r w:rsidRPr="009D619B">
              <w:rPr>
                <w:rStyle w:val="Hyperlink"/>
                <w:noProof/>
              </w:rPr>
              <w:t>4.</w:t>
            </w:r>
            <w:r>
              <w:rPr>
                <w:noProof/>
                <w:kern w:val="2"/>
                <w:sz w:val="24"/>
                <w:szCs w:val="24"/>
                <w:lang w:eastAsia="en-GB"/>
                <w14:ligatures w14:val="standardContextual"/>
              </w:rPr>
              <w:tab/>
            </w:r>
            <w:r w:rsidRPr="009D619B">
              <w:rPr>
                <w:rStyle w:val="Hyperlink"/>
                <w:noProof/>
              </w:rPr>
              <w:t>Presentation of work</w:t>
            </w:r>
            <w:r>
              <w:rPr>
                <w:noProof/>
                <w:webHidden/>
              </w:rPr>
              <w:tab/>
            </w:r>
            <w:r>
              <w:rPr>
                <w:noProof/>
                <w:webHidden/>
              </w:rPr>
              <w:fldChar w:fldCharType="begin"/>
            </w:r>
            <w:r>
              <w:rPr>
                <w:noProof/>
                <w:webHidden/>
              </w:rPr>
              <w:instrText xml:space="preserve"> PAGEREF _Toc166683240 \h </w:instrText>
            </w:r>
            <w:r>
              <w:rPr>
                <w:noProof/>
                <w:webHidden/>
              </w:rPr>
            </w:r>
            <w:r>
              <w:rPr>
                <w:noProof/>
                <w:webHidden/>
              </w:rPr>
              <w:fldChar w:fldCharType="separate"/>
            </w:r>
            <w:r>
              <w:rPr>
                <w:noProof/>
                <w:webHidden/>
              </w:rPr>
              <w:t>32</w:t>
            </w:r>
            <w:r>
              <w:rPr>
                <w:noProof/>
                <w:webHidden/>
              </w:rPr>
              <w:fldChar w:fldCharType="end"/>
            </w:r>
          </w:hyperlink>
        </w:p>
        <w:p w14:paraId="71E2A667" w14:textId="31E448A7" w:rsidR="00E64401" w:rsidRDefault="00E64401">
          <w:pPr>
            <w:pStyle w:val="TOC1"/>
            <w:tabs>
              <w:tab w:val="left" w:pos="440"/>
              <w:tab w:val="right" w:leader="dot" w:pos="9016"/>
            </w:tabs>
            <w:rPr>
              <w:noProof/>
              <w:kern w:val="2"/>
              <w:sz w:val="24"/>
              <w:szCs w:val="24"/>
              <w:lang w:eastAsia="en-GB"/>
              <w14:ligatures w14:val="standardContextual"/>
            </w:rPr>
          </w:pPr>
          <w:hyperlink w:anchor="_Toc166683241" w:history="1">
            <w:r w:rsidRPr="009D619B">
              <w:rPr>
                <w:rStyle w:val="Hyperlink"/>
                <w:noProof/>
              </w:rPr>
              <w:t>5.</w:t>
            </w:r>
            <w:r>
              <w:rPr>
                <w:noProof/>
                <w:kern w:val="2"/>
                <w:sz w:val="24"/>
                <w:szCs w:val="24"/>
                <w:lang w:eastAsia="en-GB"/>
                <w14:ligatures w14:val="standardContextual"/>
              </w:rPr>
              <w:tab/>
            </w:r>
            <w:r w:rsidRPr="009D619B">
              <w:rPr>
                <w:rStyle w:val="Hyperlink"/>
                <w:noProof/>
              </w:rPr>
              <w:t>Conclusions</w:t>
            </w:r>
            <w:r>
              <w:rPr>
                <w:noProof/>
                <w:webHidden/>
              </w:rPr>
              <w:tab/>
            </w:r>
            <w:r>
              <w:rPr>
                <w:noProof/>
                <w:webHidden/>
              </w:rPr>
              <w:fldChar w:fldCharType="begin"/>
            </w:r>
            <w:r>
              <w:rPr>
                <w:noProof/>
                <w:webHidden/>
              </w:rPr>
              <w:instrText xml:space="preserve"> PAGEREF _Toc166683241 \h </w:instrText>
            </w:r>
            <w:r>
              <w:rPr>
                <w:noProof/>
                <w:webHidden/>
              </w:rPr>
            </w:r>
            <w:r>
              <w:rPr>
                <w:noProof/>
                <w:webHidden/>
              </w:rPr>
              <w:fldChar w:fldCharType="separate"/>
            </w:r>
            <w:r>
              <w:rPr>
                <w:noProof/>
                <w:webHidden/>
              </w:rPr>
              <w:t>33</w:t>
            </w:r>
            <w:r>
              <w:rPr>
                <w:noProof/>
                <w:webHidden/>
              </w:rPr>
              <w:fldChar w:fldCharType="end"/>
            </w:r>
          </w:hyperlink>
        </w:p>
        <w:p w14:paraId="1F16ABDD" w14:textId="42CE146F" w:rsidR="00E64401" w:rsidRDefault="00E64401">
          <w:pPr>
            <w:pStyle w:val="TOC1"/>
            <w:tabs>
              <w:tab w:val="left" w:pos="440"/>
              <w:tab w:val="right" w:leader="dot" w:pos="9016"/>
            </w:tabs>
            <w:rPr>
              <w:noProof/>
              <w:kern w:val="2"/>
              <w:sz w:val="24"/>
              <w:szCs w:val="24"/>
              <w:lang w:eastAsia="en-GB"/>
              <w14:ligatures w14:val="standardContextual"/>
            </w:rPr>
          </w:pPr>
          <w:hyperlink w:anchor="_Toc166683242" w:history="1">
            <w:r w:rsidRPr="009D619B">
              <w:rPr>
                <w:rStyle w:val="Hyperlink"/>
                <w:noProof/>
              </w:rPr>
              <w:t>6.</w:t>
            </w:r>
            <w:r>
              <w:rPr>
                <w:noProof/>
                <w:kern w:val="2"/>
                <w:sz w:val="24"/>
                <w:szCs w:val="24"/>
                <w:lang w:eastAsia="en-GB"/>
                <w14:ligatures w14:val="standardContextual"/>
              </w:rPr>
              <w:tab/>
            </w:r>
            <w:r w:rsidRPr="009D619B">
              <w:rPr>
                <w:rStyle w:val="Hyperlink"/>
                <w:noProof/>
              </w:rPr>
              <w:t>References</w:t>
            </w:r>
            <w:r>
              <w:rPr>
                <w:noProof/>
                <w:webHidden/>
              </w:rPr>
              <w:tab/>
            </w:r>
            <w:r>
              <w:rPr>
                <w:noProof/>
                <w:webHidden/>
              </w:rPr>
              <w:fldChar w:fldCharType="begin"/>
            </w:r>
            <w:r>
              <w:rPr>
                <w:noProof/>
                <w:webHidden/>
              </w:rPr>
              <w:instrText xml:space="preserve"> PAGEREF _Toc166683242 \h </w:instrText>
            </w:r>
            <w:r>
              <w:rPr>
                <w:noProof/>
                <w:webHidden/>
              </w:rPr>
            </w:r>
            <w:r>
              <w:rPr>
                <w:noProof/>
                <w:webHidden/>
              </w:rPr>
              <w:fldChar w:fldCharType="separate"/>
            </w:r>
            <w:r>
              <w:rPr>
                <w:noProof/>
                <w:webHidden/>
              </w:rPr>
              <w:t>34</w:t>
            </w:r>
            <w:r>
              <w:rPr>
                <w:noProof/>
                <w:webHidden/>
              </w:rPr>
              <w:fldChar w:fldCharType="end"/>
            </w:r>
          </w:hyperlink>
        </w:p>
        <w:p w14:paraId="4F1AEC2A" w14:textId="43CC0D3C" w:rsidR="00465D76" w:rsidRDefault="009826D1">
          <w:pPr>
            <w:rPr>
              <w:noProof/>
            </w:rPr>
          </w:pPr>
          <w:r>
            <w:rPr>
              <w:b/>
              <w:bCs/>
              <w:noProof/>
            </w:rPr>
            <w:fldChar w:fldCharType="end"/>
          </w:r>
        </w:p>
      </w:sdtContent>
    </w:sdt>
    <w:p w14:paraId="61180D9B" w14:textId="77777777" w:rsidR="001540FB" w:rsidRDefault="001540FB">
      <w:pPr>
        <w:rPr>
          <w:b/>
          <w:bCs/>
          <w:noProof/>
        </w:rPr>
      </w:pPr>
      <w:r>
        <w:rPr>
          <w:b/>
          <w:bCs/>
          <w:noProof/>
        </w:rPr>
        <w:br w:type="page"/>
      </w:r>
    </w:p>
    <w:p w14:paraId="5972E07A" w14:textId="27B1A8C7" w:rsidR="000C52BE" w:rsidRDefault="000C52BE" w:rsidP="000C52BE">
      <w:pPr>
        <w:pStyle w:val="TOCHeading"/>
        <w:numPr>
          <w:ilvl w:val="0"/>
          <w:numId w:val="0"/>
        </w:numPr>
        <w:ind w:left="432"/>
      </w:pPr>
      <w:r>
        <w:lastRenderedPageBreak/>
        <w:t xml:space="preserve">Table of </w:t>
      </w:r>
      <w:r w:rsidR="006230FF">
        <w:t>Figures</w:t>
      </w:r>
    </w:p>
    <w:p w14:paraId="201D4D00" w14:textId="2921D522" w:rsidR="00A20C72" w:rsidRDefault="006230FF">
      <w:pPr>
        <w:pStyle w:val="TableofFigures"/>
        <w:tabs>
          <w:tab w:val="right" w:leader="dot" w:pos="9016"/>
        </w:tabs>
        <w:rPr>
          <w:noProof/>
          <w:kern w:val="2"/>
          <w:sz w:val="24"/>
          <w:szCs w:val="24"/>
          <w:lang w:eastAsia="en-GB"/>
          <w14:ligatures w14:val="standardContextual"/>
        </w:rPr>
      </w:pPr>
      <w:r>
        <w:fldChar w:fldCharType="begin"/>
      </w:r>
      <w:r>
        <w:instrText xml:space="preserve"> TOC \c "Figure" </w:instrText>
      </w:r>
      <w:r>
        <w:fldChar w:fldCharType="separate"/>
      </w:r>
      <w:r w:rsidR="00A20C72">
        <w:rPr>
          <w:noProof/>
        </w:rPr>
        <w:t>Figure 1Countries included in MSCI AWCI index as of March 2024. Source: MSCI</w:t>
      </w:r>
      <w:r w:rsidR="00A20C72">
        <w:rPr>
          <w:noProof/>
        </w:rPr>
        <w:tab/>
      </w:r>
      <w:r w:rsidR="00A20C72">
        <w:rPr>
          <w:noProof/>
        </w:rPr>
        <w:fldChar w:fldCharType="begin"/>
      </w:r>
      <w:r w:rsidR="00A20C72">
        <w:rPr>
          <w:noProof/>
        </w:rPr>
        <w:instrText xml:space="preserve"> PAGEREF _Toc166683187 \h </w:instrText>
      </w:r>
      <w:r w:rsidR="00A20C72">
        <w:rPr>
          <w:noProof/>
        </w:rPr>
      </w:r>
      <w:r w:rsidR="00A20C72">
        <w:rPr>
          <w:noProof/>
        </w:rPr>
        <w:fldChar w:fldCharType="separate"/>
      </w:r>
      <w:r w:rsidR="00A20C72">
        <w:rPr>
          <w:noProof/>
        </w:rPr>
        <w:t>7</w:t>
      </w:r>
      <w:r w:rsidR="00A20C72">
        <w:rPr>
          <w:noProof/>
        </w:rPr>
        <w:fldChar w:fldCharType="end"/>
      </w:r>
    </w:p>
    <w:p w14:paraId="1F1FAA3B" w14:textId="4034EE59" w:rsidR="00A20C72" w:rsidRDefault="00A20C72">
      <w:pPr>
        <w:pStyle w:val="TableofFigures"/>
        <w:tabs>
          <w:tab w:val="right" w:leader="dot" w:pos="9016"/>
        </w:tabs>
        <w:rPr>
          <w:noProof/>
          <w:kern w:val="2"/>
          <w:sz w:val="24"/>
          <w:szCs w:val="24"/>
          <w:lang w:eastAsia="en-GB"/>
          <w14:ligatures w14:val="standardContextual"/>
        </w:rPr>
      </w:pPr>
      <w:r>
        <w:rPr>
          <w:noProof/>
        </w:rPr>
        <w:t>Figure 2 Efficient frontier with Capital Market Line</w:t>
      </w:r>
      <w:r>
        <w:rPr>
          <w:noProof/>
        </w:rPr>
        <w:tab/>
      </w:r>
      <w:r>
        <w:rPr>
          <w:noProof/>
        </w:rPr>
        <w:fldChar w:fldCharType="begin"/>
      </w:r>
      <w:r>
        <w:rPr>
          <w:noProof/>
        </w:rPr>
        <w:instrText xml:space="preserve"> PAGEREF _Toc166683188 \h </w:instrText>
      </w:r>
      <w:r>
        <w:rPr>
          <w:noProof/>
        </w:rPr>
      </w:r>
      <w:r>
        <w:rPr>
          <w:noProof/>
        </w:rPr>
        <w:fldChar w:fldCharType="separate"/>
      </w:r>
      <w:r>
        <w:rPr>
          <w:noProof/>
        </w:rPr>
        <w:t>8</w:t>
      </w:r>
      <w:r>
        <w:rPr>
          <w:noProof/>
        </w:rPr>
        <w:fldChar w:fldCharType="end"/>
      </w:r>
    </w:p>
    <w:p w14:paraId="1CD259E0" w14:textId="45B4F374" w:rsidR="00A20C72" w:rsidRDefault="00A20C72">
      <w:pPr>
        <w:pStyle w:val="TableofFigures"/>
        <w:tabs>
          <w:tab w:val="right" w:leader="dot" w:pos="9016"/>
        </w:tabs>
        <w:rPr>
          <w:noProof/>
          <w:kern w:val="2"/>
          <w:sz w:val="24"/>
          <w:szCs w:val="24"/>
          <w:lang w:eastAsia="en-GB"/>
          <w14:ligatures w14:val="standardContextual"/>
        </w:rPr>
      </w:pPr>
      <w:r>
        <w:rPr>
          <w:noProof/>
        </w:rPr>
        <w:t>Figure 3 MSCI ACWI Complete Geographic Breakdown (Source www.msci.com/acwi)</w:t>
      </w:r>
      <w:r>
        <w:rPr>
          <w:noProof/>
        </w:rPr>
        <w:tab/>
      </w:r>
      <w:r>
        <w:rPr>
          <w:noProof/>
        </w:rPr>
        <w:fldChar w:fldCharType="begin"/>
      </w:r>
      <w:r>
        <w:rPr>
          <w:noProof/>
        </w:rPr>
        <w:instrText xml:space="preserve"> PAGEREF _Toc166683189 \h </w:instrText>
      </w:r>
      <w:r>
        <w:rPr>
          <w:noProof/>
        </w:rPr>
      </w:r>
      <w:r>
        <w:rPr>
          <w:noProof/>
        </w:rPr>
        <w:fldChar w:fldCharType="separate"/>
      </w:r>
      <w:r>
        <w:rPr>
          <w:noProof/>
        </w:rPr>
        <w:t>20</w:t>
      </w:r>
      <w:r>
        <w:rPr>
          <w:noProof/>
        </w:rPr>
        <w:fldChar w:fldCharType="end"/>
      </w:r>
    </w:p>
    <w:p w14:paraId="4CCEA1F1" w14:textId="1D9ED00F" w:rsidR="00A20C72" w:rsidRDefault="00A20C72">
      <w:pPr>
        <w:pStyle w:val="TableofFigures"/>
        <w:tabs>
          <w:tab w:val="right" w:leader="dot" w:pos="9016"/>
        </w:tabs>
        <w:rPr>
          <w:noProof/>
          <w:kern w:val="2"/>
          <w:sz w:val="24"/>
          <w:szCs w:val="24"/>
          <w:lang w:eastAsia="en-GB"/>
          <w14:ligatures w14:val="standardContextual"/>
        </w:rPr>
      </w:pPr>
      <w:r>
        <w:rPr>
          <w:noProof/>
        </w:rPr>
        <w:t>Figure 4 Initial additions to MSCI Emerging Markets Index</w:t>
      </w:r>
      <w:r>
        <w:rPr>
          <w:noProof/>
        </w:rPr>
        <w:tab/>
      </w:r>
      <w:r>
        <w:rPr>
          <w:noProof/>
        </w:rPr>
        <w:fldChar w:fldCharType="begin"/>
      </w:r>
      <w:r>
        <w:rPr>
          <w:noProof/>
        </w:rPr>
        <w:instrText xml:space="preserve"> PAGEREF _Toc166683190 \h </w:instrText>
      </w:r>
      <w:r>
        <w:rPr>
          <w:noProof/>
        </w:rPr>
      </w:r>
      <w:r>
        <w:rPr>
          <w:noProof/>
        </w:rPr>
        <w:fldChar w:fldCharType="separate"/>
      </w:r>
      <w:r>
        <w:rPr>
          <w:noProof/>
        </w:rPr>
        <w:t>21</w:t>
      </w:r>
      <w:r>
        <w:rPr>
          <w:noProof/>
        </w:rPr>
        <w:fldChar w:fldCharType="end"/>
      </w:r>
    </w:p>
    <w:p w14:paraId="2E2783E7" w14:textId="5D248E9B" w:rsidR="00A20C72" w:rsidRDefault="00A20C72">
      <w:pPr>
        <w:pStyle w:val="TableofFigures"/>
        <w:tabs>
          <w:tab w:val="right" w:leader="dot" w:pos="9016"/>
        </w:tabs>
        <w:rPr>
          <w:noProof/>
          <w:kern w:val="2"/>
          <w:sz w:val="24"/>
          <w:szCs w:val="24"/>
          <w:lang w:eastAsia="en-GB"/>
          <w14:ligatures w14:val="standardContextual"/>
        </w:rPr>
      </w:pPr>
      <w:r>
        <w:rPr>
          <w:noProof/>
        </w:rPr>
        <w:t>Figure 5 Synthetic ETFs using different normalization and rescaling methods.</w:t>
      </w:r>
      <w:r>
        <w:rPr>
          <w:noProof/>
        </w:rPr>
        <w:tab/>
      </w:r>
      <w:r>
        <w:rPr>
          <w:noProof/>
        </w:rPr>
        <w:fldChar w:fldCharType="begin"/>
      </w:r>
      <w:r>
        <w:rPr>
          <w:noProof/>
        </w:rPr>
        <w:instrText xml:space="preserve"> PAGEREF _Toc166683191 \h </w:instrText>
      </w:r>
      <w:r>
        <w:rPr>
          <w:noProof/>
        </w:rPr>
      </w:r>
      <w:r>
        <w:rPr>
          <w:noProof/>
        </w:rPr>
        <w:fldChar w:fldCharType="separate"/>
      </w:r>
      <w:r>
        <w:rPr>
          <w:noProof/>
        </w:rPr>
        <w:t>25</w:t>
      </w:r>
      <w:r>
        <w:rPr>
          <w:noProof/>
        </w:rPr>
        <w:fldChar w:fldCharType="end"/>
      </w:r>
    </w:p>
    <w:p w14:paraId="3CFBF73B" w14:textId="3F9233D4" w:rsidR="00A20C72" w:rsidRDefault="00A20C72">
      <w:pPr>
        <w:pStyle w:val="TableofFigures"/>
        <w:tabs>
          <w:tab w:val="right" w:leader="dot" w:pos="9016"/>
        </w:tabs>
        <w:rPr>
          <w:noProof/>
          <w:kern w:val="2"/>
          <w:sz w:val="24"/>
          <w:szCs w:val="24"/>
          <w:lang w:eastAsia="en-GB"/>
          <w14:ligatures w14:val="standardContextual"/>
        </w:rPr>
      </w:pPr>
      <w:r>
        <w:rPr>
          <w:noProof/>
        </w:rPr>
        <w:t>Figure 6 Synthetic ETF prices using reverse returns.</w:t>
      </w:r>
      <w:r>
        <w:rPr>
          <w:noProof/>
        </w:rPr>
        <w:tab/>
      </w:r>
      <w:r>
        <w:rPr>
          <w:noProof/>
        </w:rPr>
        <w:fldChar w:fldCharType="begin"/>
      </w:r>
      <w:r>
        <w:rPr>
          <w:noProof/>
        </w:rPr>
        <w:instrText xml:space="preserve"> PAGEREF _Toc166683192 \h </w:instrText>
      </w:r>
      <w:r>
        <w:rPr>
          <w:noProof/>
        </w:rPr>
      </w:r>
      <w:r>
        <w:rPr>
          <w:noProof/>
        </w:rPr>
        <w:fldChar w:fldCharType="separate"/>
      </w:r>
      <w:r>
        <w:rPr>
          <w:noProof/>
        </w:rPr>
        <w:t>25</w:t>
      </w:r>
      <w:r>
        <w:rPr>
          <w:noProof/>
        </w:rPr>
        <w:fldChar w:fldCharType="end"/>
      </w:r>
    </w:p>
    <w:p w14:paraId="294862C2" w14:textId="6AA04D50" w:rsidR="00A20C72" w:rsidRDefault="00A20C72">
      <w:pPr>
        <w:pStyle w:val="TableofFigures"/>
        <w:tabs>
          <w:tab w:val="right" w:leader="dot" w:pos="9016"/>
        </w:tabs>
        <w:rPr>
          <w:noProof/>
          <w:kern w:val="2"/>
          <w:sz w:val="24"/>
          <w:szCs w:val="24"/>
          <w:lang w:eastAsia="en-GB"/>
          <w14:ligatures w14:val="standardContextual"/>
        </w:rPr>
      </w:pPr>
      <w:r>
        <w:rPr>
          <w:noProof/>
        </w:rPr>
        <w:t>Figure 7 Cloud infrastructure diagram for data collection and data storage.</w:t>
      </w:r>
      <w:r>
        <w:rPr>
          <w:noProof/>
        </w:rPr>
        <w:tab/>
      </w:r>
      <w:r>
        <w:rPr>
          <w:noProof/>
        </w:rPr>
        <w:fldChar w:fldCharType="begin"/>
      </w:r>
      <w:r>
        <w:rPr>
          <w:noProof/>
        </w:rPr>
        <w:instrText xml:space="preserve"> PAGEREF _Toc166683193 \h </w:instrText>
      </w:r>
      <w:r>
        <w:rPr>
          <w:noProof/>
        </w:rPr>
      </w:r>
      <w:r>
        <w:rPr>
          <w:noProof/>
        </w:rPr>
        <w:fldChar w:fldCharType="separate"/>
      </w:r>
      <w:r>
        <w:rPr>
          <w:noProof/>
        </w:rPr>
        <w:t>26</w:t>
      </w:r>
      <w:r>
        <w:rPr>
          <w:noProof/>
        </w:rPr>
        <w:fldChar w:fldCharType="end"/>
      </w:r>
    </w:p>
    <w:p w14:paraId="5C139CA2" w14:textId="59017B86" w:rsidR="00924A32" w:rsidRDefault="006230FF">
      <w:r>
        <w:fldChar w:fldCharType="end"/>
      </w:r>
    </w:p>
    <w:p w14:paraId="77FA3F62" w14:textId="1AEEF401" w:rsidR="000C52BE" w:rsidRDefault="000C52BE">
      <w:r>
        <w:br w:type="page"/>
      </w:r>
    </w:p>
    <w:p w14:paraId="6ABC0C8C" w14:textId="46599845" w:rsidR="00B63B49" w:rsidRDefault="00DF6DF1" w:rsidP="00DF6DF1">
      <w:pPr>
        <w:pStyle w:val="Heading1"/>
        <w:numPr>
          <w:ilvl w:val="0"/>
          <w:numId w:val="1"/>
        </w:numPr>
      </w:pPr>
      <w:bookmarkStart w:id="0" w:name="_Toc166683198"/>
      <w:r>
        <w:lastRenderedPageBreak/>
        <w:t>Introduction</w:t>
      </w:r>
      <w:bookmarkEnd w:id="0"/>
    </w:p>
    <w:p w14:paraId="2FA802CC" w14:textId="77777777" w:rsidR="00DF6DF1" w:rsidRDefault="00DF6DF1" w:rsidP="00DF6DF1"/>
    <w:p w14:paraId="468B1109" w14:textId="17103602" w:rsidR="00F911AD" w:rsidRDefault="00F911AD" w:rsidP="00F911AD">
      <w:r>
        <w:t>The pursuit of optimal portfolio diversification and risk-adjusted returns has long been a cornerstone of investment management. Traditional methods often rely on Modern Portfolio Theory (MPT) and historical data analysis. However, these approaches can be limited by static assumptions and the inherent difficulty of accurately forecasting future market behaviour.</w:t>
      </w:r>
    </w:p>
    <w:p w14:paraId="00837D7B" w14:textId="64F969FC" w:rsidR="00E56C6D" w:rsidRDefault="00F911AD" w:rsidP="00F911AD">
      <w:r>
        <w:t xml:space="preserve">This thesis explores the potential of Artificial Intelligence (AI) and macroeconomic analysis to create a more dynamic and data-driven approach to global portfolio weight optimization. By leveraging the power of AI techniques to identify complex patterns and relationships within vast datasets, </w:t>
      </w:r>
      <w:r w:rsidR="00B55884">
        <w:t>I</w:t>
      </w:r>
      <w:r>
        <w:t xml:space="preserve"> aim to develop a</w:t>
      </w:r>
      <w:r w:rsidR="002A11C3">
        <w:t xml:space="preserve">n investment algorithm </w:t>
      </w:r>
      <w:r>
        <w:t xml:space="preserve">that can adapt to evolving market conditions and generate superior portfolio </w:t>
      </w:r>
      <w:r w:rsidR="00F61213">
        <w:t>management</w:t>
      </w:r>
      <w:r w:rsidR="0099045B">
        <w:t>.</w:t>
      </w:r>
    </w:p>
    <w:p w14:paraId="4BDEC076" w14:textId="1D97DBA1" w:rsidR="00532F71" w:rsidRDefault="00532F71" w:rsidP="00F911AD">
      <w:r w:rsidRPr="00532F71">
        <w:t>Th</w:t>
      </w:r>
      <w:r w:rsidR="00F7320D">
        <w:t xml:space="preserve">is research </w:t>
      </w:r>
      <w:r w:rsidRPr="00532F71">
        <w:t>will delve into various AI techniques, such as machine learning</w:t>
      </w:r>
      <w:r w:rsidR="00F4094A">
        <w:t xml:space="preserve"> methods of Random Forest, XG Boost</w:t>
      </w:r>
      <w:r w:rsidR="00DA0371">
        <w:t xml:space="preserve"> and Learning to Rate as well as different </w:t>
      </w:r>
      <w:r w:rsidR="00C722FF">
        <w:t>neural network models</w:t>
      </w:r>
      <w:r w:rsidR="00A30F69">
        <w:t>. It will validate</w:t>
      </w:r>
      <w:r w:rsidRPr="00532F71">
        <w:t xml:space="preserve"> their applicability in the context of portfolio optimization.</w:t>
      </w:r>
      <w:r w:rsidR="00577FB3">
        <w:t xml:space="preserve"> Moreover,</w:t>
      </w:r>
      <w:r w:rsidRPr="00532F71">
        <w:t xml:space="preserve"> </w:t>
      </w:r>
      <w:r w:rsidR="00577FB3">
        <w:t>it</w:t>
      </w:r>
      <w:r w:rsidRPr="00532F71">
        <w:t xml:space="preserve"> will examine the role of macroeconomic analysis in shaping investment strategies and how it can be integrated with AI for portfolio management.</w:t>
      </w:r>
    </w:p>
    <w:p w14:paraId="540C8D73" w14:textId="61EE5EA9" w:rsidR="00E56C6D" w:rsidRDefault="001C6159" w:rsidP="00DF6DF1">
      <w:r>
        <w:t xml:space="preserve">The main motivation for this thesis is to </w:t>
      </w:r>
      <w:r w:rsidR="00326BE7">
        <w:t>evaluate an</w:t>
      </w:r>
      <w:r w:rsidR="0007659D">
        <w:t xml:space="preserve"> alternative to passive</w:t>
      </w:r>
      <w:r w:rsidR="00903D2B">
        <w:t xml:space="preserve"> </w:t>
      </w:r>
      <w:r w:rsidR="00331EE6">
        <w:t>investing</w:t>
      </w:r>
      <w:r w:rsidR="00903D2B">
        <w:t>, via index funds and Exchange-Traded Funds (ETFs)</w:t>
      </w:r>
      <w:r w:rsidR="00326BE7">
        <w:t>, which has been</w:t>
      </w:r>
      <w:r w:rsidR="001C4757">
        <w:t xml:space="preserve"> rapidly</w:t>
      </w:r>
      <w:r w:rsidR="00326BE7">
        <w:t xml:space="preserve"> </w:t>
      </w:r>
      <w:r w:rsidR="003E7FDD">
        <w:t xml:space="preserve">gaining </w:t>
      </w:r>
      <w:r w:rsidR="001C4757">
        <w:t>market share for both individual and institutional investors.</w:t>
      </w:r>
      <w:r w:rsidR="00D65E41">
        <w:t xml:space="preserve"> </w:t>
      </w:r>
      <w:r w:rsidR="004E163C">
        <w:t>A desired result</w:t>
      </w:r>
      <w:r w:rsidR="005602F3">
        <w:t xml:space="preserve"> for</w:t>
      </w:r>
      <w:r w:rsidR="00D32039">
        <w:t xml:space="preserve"> this</w:t>
      </w:r>
      <w:r w:rsidR="005602F3">
        <w:t xml:space="preserve"> investment algorithm</w:t>
      </w:r>
      <w:r w:rsidR="004E163C">
        <w:t xml:space="preserve"> </w:t>
      </w:r>
      <w:r w:rsidR="001B652C">
        <w:t>would be to achieve both superior</w:t>
      </w:r>
      <w:r w:rsidR="00646169">
        <w:t xml:space="preserve"> </w:t>
      </w:r>
      <w:r w:rsidR="00C60F56">
        <w:t>absolute</w:t>
      </w:r>
      <w:r w:rsidR="001B652C">
        <w:t xml:space="preserve"> </w:t>
      </w:r>
      <w:r w:rsidR="00646169">
        <w:t>return</w:t>
      </w:r>
      <w:r w:rsidR="00C60F56">
        <w:t>s</w:t>
      </w:r>
      <w:r w:rsidR="00646169">
        <w:t xml:space="preserve"> and risk-adjusted return</w:t>
      </w:r>
      <w:r w:rsidR="00C60F56">
        <w:t>s in comparison</w:t>
      </w:r>
      <w:r w:rsidR="00646169">
        <w:t xml:space="preserve"> to </w:t>
      </w:r>
      <w:r w:rsidR="003946E4">
        <w:t>MSCI All Country World Index (ACWI)</w:t>
      </w:r>
      <w:r w:rsidR="00B87ECB">
        <w:t>, taken</w:t>
      </w:r>
      <w:r w:rsidR="00C60F56">
        <w:t xml:space="preserve"> as a benchmark.</w:t>
      </w:r>
    </w:p>
    <w:p w14:paraId="4C25C4A5" w14:textId="44B0B449" w:rsidR="006B1A4C" w:rsidRDefault="005C1A33" w:rsidP="006B1A4C">
      <w:r>
        <w:t>T</w:t>
      </w:r>
      <w:r w:rsidRPr="005C1A33">
        <w:t xml:space="preserve">his thesis </w:t>
      </w:r>
      <w:r>
        <w:t>will try to</w:t>
      </w:r>
      <w:r w:rsidRPr="005C1A33">
        <w:t xml:space="preserve"> offer a fresh perspective on global portfolio management in the age of AI. It is hoped </w:t>
      </w:r>
      <w:r w:rsidR="00192A98">
        <w:t xml:space="preserve">to provide new </w:t>
      </w:r>
      <w:r w:rsidRPr="005C1A33">
        <w:t xml:space="preserve">insights </w:t>
      </w:r>
      <w:r w:rsidR="00E112EF">
        <w:t>and</w:t>
      </w:r>
      <w:r w:rsidRPr="005C1A33">
        <w:t xml:space="preserve"> practical </w:t>
      </w:r>
      <w:r w:rsidR="00E84B84">
        <w:t>ap</w:t>
      </w:r>
      <w:r w:rsidRPr="005C1A33">
        <w:t>plications for the world of finance</w:t>
      </w:r>
      <w:r w:rsidR="006E68EF">
        <w:t>, helping to navigate the complexities of the global investment landscape.</w:t>
      </w:r>
    </w:p>
    <w:p w14:paraId="05E37BDE" w14:textId="77777777" w:rsidR="006B1A4C" w:rsidRDefault="006B1A4C">
      <w:r>
        <w:br w:type="page"/>
      </w:r>
    </w:p>
    <w:p w14:paraId="5CB3691D" w14:textId="11C37025" w:rsidR="00087F52" w:rsidRDefault="006B1A4C" w:rsidP="00653145">
      <w:pPr>
        <w:pStyle w:val="Heading1"/>
        <w:numPr>
          <w:ilvl w:val="0"/>
          <w:numId w:val="1"/>
        </w:numPr>
      </w:pPr>
      <w:bookmarkStart w:id="1" w:name="_Toc166683199"/>
      <w:r>
        <w:lastRenderedPageBreak/>
        <w:t>Background</w:t>
      </w:r>
      <w:bookmarkEnd w:id="1"/>
    </w:p>
    <w:p w14:paraId="1420C783"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2" w:name="_Toc166081406"/>
      <w:bookmarkStart w:id="3" w:name="_Toc166081903"/>
      <w:bookmarkStart w:id="4" w:name="_Toc166087617"/>
      <w:bookmarkStart w:id="5" w:name="_Toc166091271"/>
      <w:bookmarkStart w:id="6" w:name="_Toc166092750"/>
      <w:bookmarkStart w:id="7" w:name="_Toc166173355"/>
      <w:bookmarkStart w:id="8" w:name="_Toc166183544"/>
      <w:bookmarkStart w:id="9" w:name="_Toc166185333"/>
      <w:bookmarkStart w:id="10" w:name="_Toc166334657"/>
      <w:bookmarkStart w:id="11" w:name="_Toc166408554"/>
      <w:bookmarkStart w:id="12" w:name="_Toc166428549"/>
      <w:bookmarkStart w:id="13" w:name="_Toc166520581"/>
      <w:bookmarkStart w:id="14" w:name="_Toc166522194"/>
      <w:bookmarkStart w:id="15" w:name="_Toc166677508"/>
      <w:bookmarkStart w:id="16" w:name="_Toc166682855"/>
      <w:bookmarkStart w:id="17" w:name="_Toc16668320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AC60CDA"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18" w:name="_Toc166081407"/>
      <w:bookmarkStart w:id="19" w:name="_Toc166081904"/>
      <w:bookmarkStart w:id="20" w:name="_Toc166087618"/>
      <w:bookmarkStart w:id="21" w:name="_Toc166091272"/>
      <w:bookmarkStart w:id="22" w:name="_Toc166092751"/>
      <w:bookmarkStart w:id="23" w:name="_Toc166173356"/>
      <w:bookmarkStart w:id="24" w:name="_Toc166183545"/>
      <w:bookmarkStart w:id="25" w:name="_Toc166185334"/>
      <w:bookmarkStart w:id="26" w:name="_Toc166334658"/>
      <w:bookmarkStart w:id="27" w:name="_Toc166408555"/>
      <w:bookmarkStart w:id="28" w:name="_Toc166428550"/>
      <w:bookmarkStart w:id="29" w:name="_Toc166520582"/>
      <w:bookmarkStart w:id="30" w:name="_Toc166522195"/>
      <w:bookmarkStart w:id="31" w:name="_Toc166677509"/>
      <w:bookmarkStart w:id="32" w:name="_Toc166682856"/>
      <w:bookmarkStart w:id="33" w:name="_Toc16668320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152C89C" w14:textId="21C4A5A0" w:rsidR="00653145" w:rsidRDefault="002F577E" w:rsidP="00D9274B">
      <w:pPr>
        <w:pStyle w:val="Heading2"/>
      </w:pPr>
      <w:bookmarkStart w:id="34" w:name="_Toc166683202"/>
      <w:r>
        <w:t>Basic p</w:t>
      </w:r>
      <w:r w:rsidR="00653145">
        <w:t>ortfolio c</w:t>
      </w:r>
      <w:r w:rsidR="00396461">
        <w:t>reation with global diversification</w:t>
      </w:r>
      <w:bookmarkEnd w:id="34"/>
    </w:p>
    <w:p w14:paraId="78EBED5E" w14:textId="7439BFCA" w:rsidR="00943ABD" w:rsidRDefault="00943ABD" w:rsidP="00087F52">
      <w:r>
        <w:t>Creating a globally diversified portfolio is a strategic approach to investing that can help mitigate risk and potentially enhance returns. The process begins by defining investment goals and constraints. A sound investment plan outlines the investor’s objectives and any significant constraints. Most investment objectives can be viewed in the context of a required rate of return (RRR). This is the return a portfolio would need to generate to bridge the gap between an investor’s current assets, any future cash flows, and the investment goals.</w:t>
      </w:r>
    </w:p>
    <w:p w14:paraId="6A34EF68" w14:textId="367A34C7" w:rsidR="00943ABD" w:rsidRDefault="00943ABD" w:rsidP="00087F52">
      <w:r>
        <w:t>The next step is broad strategic allocation among the primary asset classes such as equities, fixed income, and cash. The allocation should be based on the investor's risk tolerance, investment horizon, and financial goals. This is followed by sub-asset allocation within classes, such as domestic and non-domestic securities or large-, mid- or small-capitalisation equitie</w:t>
      </w:r>
      <w:r w:rsidR="00087F52">
        <w:t>s</w:t>
      </w:r>
      <w:r>
        <w:t>.</w:t>
      </w:r>
    </w:p>
    <w:p w14:paraId="7A650C59" w14:textId="0FD9844F" w:rsidR="00943ABD" w:rsidRDefault="00943ABD" w:rsidP="00087F52">
      <w:r>
        <w:t>The investor then decides on the allocation to indexed or actively managed funds or both. Depending on the investment strategy, the investor can choose to invest in indexed or actively managed funds, or a combination of both.</w:t>
      </w:r>
    </w:p>
    <w:p w14:paraId="011C80CD" w14:textId="309FAC8A" w:rsidR="00943ABD" w:rsidRDefault="00943ABD" w:rsidP="00087F52">
      <w:r>
        <w:t>The final step in the process is rebalancing. This is the process of realigning the weightings of the portfolio of assets. Rebalancing involves periodically buying or selling assets in a portfolio to maintain an original or desired level of asset allocation.</w:t>
      </w:r>
      <w:r w:rsidR="00660BD0" w:rsidRPr="00660BD0">
        <w:t xml:space="preserve"> </w:t>
      </w:r>
      <w:sdt>
        <w:sdtPr>
          <w:id w:val="-153450680"/>
          <w:citation/>
        </w:sdtPr>
        <w:sdtContent>
          <w:r w:rsidR="00660BD0">
            <w:fldChar w:fldCharType="begin"/>
          </w:r>
          <w:r w:rsidR="00194E1A">
            <w:instrText xml:space="preserve">CITATION The \l 2057 </w:instrText>
          </w:r>
          <w:r w:rsidR="00660BD0">
            <w:fldChar w:fldCharType="separate"/>
          </w:r>
          <w:r w:rsidR="00BC0DF6">
            <w:rPr>
              <w:noProof/>
            </w:rPr>
            <w:t>(Vanguard UK Professional, 2024)</w:t>
          </w:r>
          <w:r w:rsidR="00660BD0">
            <w:fldChar w:fldCharType="end"/>
          </w:r>
        </w:sdtContent>
      </w:sdt>
    </w:p>
    <w:p w14:paraId="31D28BDB" w14:textId="6DD094B8" w:rsidR="006B1A4C" w:rsidRDefault="00943ABD" w:rsidP="00087F52">
      <w:r>
        <w:t>The goal of global diversification is not necessarily to boost performance but rather to spread risk across a variety of investments from different countries and sectors. This can potentially smooth out returns over time and help protect the portfolio from the volatility of any single investment or market</w:t>
      </w:r>
      <w:r w:rsidR="0058410B">
        <w:t>.</w:t>
      </w:r>
    </w:p>
    <w:p w14:paraId="17933AD7" w14:textId="7278F1A1" w:rsidR="00DE1E4F" w:rsidRDefault="00330344" w:rsidP="00231FB4">
      <w:pPr>
        <w:pStyle w:val="Heading2"/>
      </w:pPr>
      <w:bookmarkStart w:id="35" w:name="_Toc166683203"/>
      <w:r>
        <w:t>Global portfolio with index funds and ETFs</w:t>
      </w:r>
      <w:bookmarkEnd w:id="35"/>
    </w:p>
    <w:p w14:paraId="17240873" w14:textId="3A55881E" w:rsidR="00330344" w:rsidRDefault="00B81EF7" w:rsidP="00330344">
      <w:r>
        <w:t>In recent years there has been a growing trend of</w:t>
      </w:r>
      <w:r w:rsidR="00DF0D55">
        <w:t xml:space="preserve"> passive</w:t>
      </w:r>
      <w:r w:rsidR="001A4641">
        <w:t xml:space="preserve"> investing through</w:t>
      </w:r>
      <w:r>
        <w:t xml:space="preserve"> </w:t>
      </w:r>
      <w:r w:rsidR="003D3144">
        <w:t>index funds</w:t>
      </w:r>
      <w:r w:rsidR="001A4641">
        <w:t xml:space="preserve"> and global ETFs</w:t>
      </w:r>
      <w:r w:rsidR="00CE2F26">
        <w:t xml:space="preserve"> for both individual and institutional investors. </w:t>
      </w:r>
      <w:r w:rsidR="00330344">
        <w:t xml:space="preserve">Index funds and Exchange-Traded Funds (ETFs) based on the MSCI World and MSCI All Country World Index (ACWI) </w:t>
      </w:r>
      <w:r w:rsidR="00CE2F26">
        <w:t>have become</w:t>
      </w:r>
      <w:r w:rsidR="00330344">
        <w:t xml:space="preserve"> key instruments for achieving global diversification in an investment portfolio.</w:t>
      </w:r>
    </w:p>
    <w:p w14:paraId="246061C0" w14:textId="4BF0F67E" w:rsidR="00330344" w:rsidRDefault="00330344" w:rsidP="00330344">
      <w:r>
        <w:t>The MSCI World Index tracks large and mid-cap representation across 23 developed markets countries, covering approximately 85% of the free float-adjusted market capitalization in each country. The MSCI ACWI goes a step further by including both developed and emerging markets, covering large and mid-cap representation across 23 developed and 24 emerging markets countries. This allows investors to gain exposure to a wide range of global equities through a single investment.</w:t>
      </w:r>
    </w:p>
    <w:p w14:paraId="3C8FE541" w14:textId="58056404" w:rsidR="00330344" w:rsidRDefault="00330344" w:rsidP="00330344">
      <w:r>
        <w:t>Moreover, these indices prioritize diversification by incorporating a broad range of sectors. The top sectors within the MSCI World and MSCI ACWI are information technology, financial services, and healthcare. This sector diversification can help to mitigate risk and potentially enhance returns.</w:t>
      </w:r>
    </w:p>
    <w:p w14:paraId="65CDAE48" w14:textId="250C09D6" w:rsidR="0041651A" w:rsidRDefault="00330344" w:rsidP="00330344">
      <w:r>
        <w:lastRenderedPageBreak/>
        <w:t>Therefore, investing in index funds and ETFs based on the MSCI World and MSCI ACWI indices can be an effective strategy for achieving global diversification. It allows investors to spread their investments across different countries and sectors, thereby reducing the risk associated with any single investment or market.</w:t>
      </w:r>
    </w:p>
    <w:p w14:paraId="019C7A3E" w14:textId="218C102F" w:rsidR="000D4DB4" w:rsidRDefault="000D4DB4" w:rsidP="000D4DB4">
      <w:pPr>
        <w:pStyle w:val="Heading2"/>
      </w:pPr>
      <w:bookmarkStart w:id="36" w:name="_Toc166683204"/>
      <w:r>
        <w:t>MSCI ACWI</w:t>
      </w:r>
      <w:bookmarkEnd w:id="36"/>
    </w:p>
    <w:p w14:paraId="005ED2FC" w14:textId="561631B8" w:rsidR="00092FA7" w:rsidRDefault="00092FA7" w:rsidP="00092FA7">
      <w:r>
        <w:t>The MSCI All Country World Index (ACWI) is a stock index designed to provide a broad measure of equity-market performance throughout the world. It is maintained by Morgan Stanley Capital International (MSCI) and comprises the stocks of nearly 3,000 companies from 23 developed countries and 24 emerging markets</w:t>
      </w:r>
      <w:r w:rsidR="006B4A60" w:rsidRPr="006B4A60">
        <w:t xml:space="preserve"> </w:t>
      </w:r>
      <w:sdt>
        <w:sdtPr>
          <w:id w:val="-1682423239"/>
          <w:citation/>
        </w:sdtPr>
        <w:sdtContent>
          <w:r w:rsidR="006B4A60">
            <w:fldChar w:fldCharType="begin"/>
          </w:r>
          <w:r w:rsidR="006B4A60">
            <w:instrText xml:space="preserve">CITATION Cor24 \l 2057 </w:instrText>
          </w:r>
          <w:r w:rsidR="006B4A60">
            <w:fldChar w:fldCharType="separate"/>
          </w:r>
          <w:r w:rsidR="00BC0DF6">
            <w:rPr>
              <w:noProof/>
            </w:rPr>
            <w:t>(Mitchell, 2024)</w:t>
          </w:r>
          <w:r w:rsidR="006B4A60">
            <w:fldChar w:fldCharType="end"/>
          </w:r>
        </w:sdtContent>
      </w:sdt>
    </w:p>
    <w:p w14:paraId="13694DED" w14:textId="67779BB4" w:rsidR="000D4DB4" w:rsidRDefault="00092FA7" w:rsidP="00092FA7">
      <w:r>
        <w:t>The MSCI ACWI captures large and mid-cap representation across these countries, covering approximately 85% of the global investable equity opportunity set. The index is used as a benchmark for global equity funds and as a guide to asset allocation. Approximately $4.</w:t>
      </w:r>
      <w:r w:rsidR="001A1DB0">
        <w:t>6</w:t>
      </w:r>
      <w:r>
        <w:t xml:space="preserve"> trillion in assets are benchmarked to the index as of </w:t>
      </w:r>
      <w:r w:rsidR="001A1DB0">
        <w:t>December</w:t>
      </w:r>
      <w:r>
        <w:t xml:space="preserve"> 3</w:t>
      </w:r>
      <w:r w:rsidR="001A1DB0">
        <w:t>1</w:t>
      </w:r>
      <w:r>
        <w:t>, 2023</w:t>
      </w:r>
      <w:r w:rsidR="003E05C9">
        <w:t>.</w:t>
      </w:r>
    </w:p>
    <w:p w14:paraId="74E233EA" w14:textId="27679B4D" w:rsidR="00873B1D" w:rsidRDefault="00873B1D" w:rsidP="00092FA7">
      <w:r>
        <w:t>Along with MSCI World and FTSE All Worl</w:t>
      </w:r>
      <w:r w:rsidR="00622F5C">
        <w:t xml:space="preserve">d Index it is the </w:t>
      </w:r>
      <w:r w:rsidR="00832618">
        <w:t xml:space="preserve">most selected index for global portfolios. As of </w:t>
      </w:r>
      <w:r w:rsidR="00B75D27">
        <w:t>March 2024,</w:t>
      </w:r>
      <w:r w:rsidR="0074515F">
        <w:t xml:space="preserve"> it covers following </w:t>
      </w:r>
      <w:r w:rsidR="0075380B">
        <w:t>markets</w:t>
      </w:r>
      <w:r w:rsidR="0074515F">
        <w:t>:</w:t>
      </w:r>
    </w:p>
    <w:p w14:paraId="147CC7BA" w14:textId="77777777" w:rsidR="004A25A2" w:rsidRDefault="008A4928" w:rsidP="004A25A2">
      <w:pPr>
        <w:keepNext/>
      </w:pPr>
      <w:r w:rsidRPr="008A4928">
        <w:rPr>
          <w:noProof/>
        </w:rPr>
        <w:drawing>
          <wp:inline distT="0" distB="0" distL="0" distR="0" wp14:anchorId="4D89189D" wp14:editId="707B52F1">
            <wp:extent cx="5731510" cy="4180840"/>
            <wp:effectExtent l="0" t="0" r="2540" b="0"/>
            <wp:docPr id="7" name="Imagen 6" descr="A table with different countries/regions&#10;&#10;Description automatically generated">
              <a:extLst xmlns:a="http://schemas.openxmlformats.org/drawingml/2006/main">
                <a:ext uri="{FF2B5EF4-FFF2-40B4-BE49-F238E27FC236}">
                  <a16:creationId xmlns:a16="http://schemas.microsoft.com/office/drawing/2014/main" id="{8787F232-C0E0-4CAA-A0EC-595C8FADB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A table with different countries/regions&#10;&#10;Description automatically generated">
                      <a:extLst>
                        <a:ext uri="{FF2B5EF4-FFF2-40B4-BE49-F238E27FC236}">
                          <a16:creationId xmlns:a16="http://schemas.microsoft.com/office/drawing/2014/main" id="{8787F232-C0E0-4CAA-A0EC-595C8FADB53E}"/>
                        </a:ext>
                      </a:extLst>
                    </pic:cNvPr>
                    <pic:cNvPicPr>
                      <a:picLocks noChangeAspect="1"/>
                    </pic:cNvPicPr>
                  </pic:nvPicPr>
                  <pic:blipFill>
                    <a:blip r:embed="rId9"/>
                    <a:stretch>
                      <a:fillRect/>
                    </a:stretch>
                  </pic:blipFill>
                  <pic:spPr>
                    <a:xfrm>
                      <a:off x="0" y="0"/>
                      <a:ext cx="5731510" cy="4180840"/>
                    </a:xfrm>
                    <a:prstGeom prst="rect">
                      <a:avLst/>
                    </a:prstGeom>
                  </pic:spPr>
                </pic:pic>
              </a:graphicData>
            </a:graphic>
          </wp:inline>
        </w:drawing>
      </w:r>
    </w:p>
    <w:p w14:paraId="13A656B2" w14:textId="1AC1C539" w:rsidR="0074515F" w:rsidRDefault="004A25A2" w:rsidP="004A25A2">
      <w:pPr>
        <w:pStyle w:val="Caption"/>
      </w:pPr>
      <w:bookmarkStart w:id="37" w:name="_Toc166683187"/>
      <w:r>
        <w:t xml:space="preserve">Figure </w:t>
      </w:r>
      <w:r>
        <w:fldChar w:fldCharType="begin"/>
      </w:r>
      <w:r>
        <w:instrText xml:space="preserve"> SEQ Figure \* ARABIC </w:instrText>
      </w:r>
      <w:r>
        <w:fldChar w:fldCharType="separate"/>
      </w:r>
      <w:r w:rsidR="00C516D5">
        <w:rPr>
          <w:noProof/>
        </w:rPr>
        <w:t>1</w:t>
      </w:r>
      <w:r>
        <w:fldChar w:fldCharType="end"/>
      </w:r>
      <w:r w:rsidRPr="00521AAB">
        <w:t>Countries included in MSCI AWCI index as of March 2024. Source: MSCI</w:t>
      </w:r>
      <w:bookmarkEnd w:id="37"/>
    </w:p>
    <w:p w14:paraId="427F96C1" w14:textId="0C66B5A5" w:rsidR="004A25A2" w:rsidRDefault="009F2E01" w:rsidP="009F2E01">
      <w:pPr>
        <w:pStyle w:val="Heading2"/>
      </w:pPr>
      <w:bookmarkStart w:id="38" w:name="_Toc166683205"/>
      <w:r>
        <w:lastRenderedPageBreak/>
        <w:t>Modern Portfolio Theory</w:t>
      </w:r>
      <w:bookmarkEnd w:id="38"/>
    </w:p>
    <w:p w14:paraId="67C8CDDD" w14:textId="4483AC20" w:rsidR="00872CD7" w:rsidRDefault="00141144" w:rsidP="00B14A74">
      <w:r>
        <w:t xml:space="preserve">Traditional way to </w:t>
      </w:r>
      <w:r w:rsidR="009C0F44">
        <w:t xml:space="preserve">optimize </w:t>
      </w:r>
      <w:r w:rsidR="00872CD7">
        <w:t>portfolio has been Modern Portfolio Theory (MPT), also known as mean-variance analysis</w:t>
      </w:r>
      <w:r w:rsidR="00B14A74">
        <w:t>. It</w:t>
      </w:r>
      <w:r w:rsidR="00872CD7">
        <w:t xml:space="preserve"> is a fundamental framework used by investors and financial professionals to construct portfolios that aim to maximize expected returns while managing risk. Developed by American economist Harry Markowitz in 1952, MPT revolutionized portfolio management by introducing rigorous mathematical principles.</w:t>
      </w:r>
    </w:p>
    <w:p w14:paraId="1D8E7D6A" w14:textId="77777777" w:rsidR="00872CD7" w:rsidRDefault="00872CD7" w:rsidP="00872CD7">
      <w:r>
        <w:t>MPT recognizes that diversification is essential for managing risk. By combining assets with different risk profiles, investors can achieve better risk-adjusted returns. The central idea is that owning a mix of assets—such as stocks, bonds, and real estate—reduces the impact of adverse events affecting any single investment.</w:t>
      </w:r>
    </w:p>
    <w:p w14:paraId="6CDD7DE7" w14:textId="42659263" w:rsidR="00872CD7" w:rsidRDefault="00C16110" w:rsidP="00872CD7">
      <w:r>
        <w:t>During a p</w:t>
      </w:r>
      <w:r w:rsidR="00872CD7">
        <w:t xml:space="preserve">ortfolio </w:t>
      </w:r>
      <w:r>
        <w:t>c</w:t>
      </w:r>
      <w:r w:rsidR="00872CD7">
        <w:t>onstruction</w:t>
      </w:r>
      <w:r>
        <w:t xml:space="preserve"> </w:t>
      </w:r>
      <w:r w:rsidR="00872CD7">
        <w:t>MPT evaluates investments within the context of an entire portfolio rather than in isolation. The expected return of a portfolio is a weighted average of the expected returns of its individual assets. The key is to find an optimal combination of assets that balances risk and return.</w:t>
      </w:r>
      <w:r w:rsidR="005E255C">
        <w:t xml:space="preserve"> Moreover, </w:t>
      </w:r>
      <w:r w:rsidR="00C325F5">
        <w:t>an</w:t>
      </w:r>
      <w:r>
        <w:t xml:space="preserve"> important assumption is</w:t>
      </w:r>
      <w:r w:rsidR="00872CD7">
        <w:t xml:space="preserve"> that investors are risk-averse, meaning they prefer less risk for a given level of return. Utility theory quantifies an investor's preferences and trade-offs between risk and reward.</w:t>
      </w:r>
    </w:p>
    <w:p w14:paraId="12AC2CC9" w14:textId="5E19A809" w:rsidR="00872CD7" w:rsidRDefault="00FC6751" w:rsidP="00872CD7">
      <w:r w:rsidRPr="00FC6751">
        <w:t>The variance of return or its transformation, the standard deviation</w:t>
      </w:r>
      <w:r>
        <w:t>,</w:t>
      </w:r>
      <w:r w:rsidRPr="00FC6751">
        <w:t xml:space="preserve"> is used as a measure of risk, because it is tractable when assets are combined into portfolios.</w:t>
      </w:r>
    </w:p>
    <w:p w14:paraId="723EDB15" w14:textId="35847BEF" w:rsidR="00872CD7" w:rsidRDefault="00872CD7" w:rsidP="007E01FC">
      <w:pPr>
        <w:pStyle w:val="Heading3"/>
      </w:pPr>
      <w:bookmarkStart w:id="39" w:name="_Toc166683206"/>
      <w:r>
        <w:t>Efficient Frontier and Optimal Portfolios</w:t>
      </w:r>
      <w:bookmarkEnd w:id="39"/>
    </w:p>
    <w:p w14:paraId="70679A14" w14:textId="463D87BD" w:rsidR="00872CD7" w:rsidRDefault="00872CD7" w:rsidP="00872CD7">
      <w:r>
        <w:t>The efficient frontier is a curve that represents the best possible trade-offs between risk and return. Portfolios lying on the efficient frontier offer the highest expected return for a given level of risk. The optimal portfolio is the point on the efficient frontier that aligns with an investor's risk tolerance.</w:t>
      </w:r>
      <w:r w:rsidR="00C516D5">
        <w:t xml:space="preserve"> Visual representation is </w:t>
      </w:r>
      <w:r w:rsidR="004B7CB2">
        <w:t xml:space="preserve">presented in the figure below </w:t>
      </w:r>
      <w:sdt>
        <w:sdtPr>
          <w:id w:val="518818355"/>
          <w:citation/>
        </w:sdtPr>
        <w:sdtContent>
          <w:r w:rsidR="004B7CB2">
            <w:fldChar w:fldCharType="begin"/>
          </w:r>
          <w:r w:rsidR="004B7CB2">
            <w:instrText xml:space="preserve">CITATION Lin \l 2057 </w:instrText>
          </w:r>
          <w:r w:rsidR="004B7CB2">
            <w:fldChar w:fldCharType="separate"/>
          </w:r>
          <w:r w:rsidR="00BC0DF6">
            <w:rPr>
              <w:noProof/>
            </w:rPr>
            <w:t>(Lindquist, 2022)</w:t>
          </w:r>
          <w:r w:rsidR="004B7CB2">
            <w:fldChar w:fldCharType="end"/>
          </w:r>
        </w:sdtContent>
      </w:sdt>
    </w:p>
    <w:p w14:paraId="53F26596" w14:textId="77777777" w:rsidR="00C516D5" w:rsidRDefault="00C516D5" w:rsidP="00C516D5">
      <w:pPr>
        <w:keepNext/>
        <w:jc w:val="center"/>
      </w:pPr>
      <w:r>
        <w:rPr>
          <w:noProof/>
        </w:rPr>
        <w:drawing>
          <wp:inline distT="0" distB="0" distL="0" distR="0" wp14:anchorId="223DB546" wp14:editId="2E337B80">
            <wp:extent cx="3958415" cy="3450566"/>
            <wp:effectExtent l="0" t="0" r="4445" b="0"/>
            <wp:docPr id="1059534963" name="Picture 1" descr="A diagram of a financial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34963" name="Picture 1" descr="A diagram of a financial marke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397" cy="3469727"/>
                    </a:xfrm>
                    <a:prstGeom prst="rect">
                      <a:avLst/>
                    </a:prstGeom>
                    <a:noFill/>
                    <a:ln>
                      <a:noFill/>
                    </a:ln>
                  </pic:spPr>
                </pic:pic>
              </a:graphicData>
            </a:graphic>
          </wp:inline>
        </w:drawing>
      </w:r>
    </w:p>
    <w:p w14:paraId="0F38106C" w14:textId="173C82CD" w:rsidR="00C516D5" w:rsidRDefault="00C516D5" w:rsidP="00C516D5">
      <w:pPr>
        <w:pStyle w:val="Caption"/>
        <w:jc w:val="center"/>
      </w:pPr>
      <w:bookmarkStart w:id="40" w:name="_Toc166683188"/>
      <w:r>
        <w:t xml:space="preserve">Figure </w:t>
      </w:r>
      <w:r>
        <w:fldChar w:fldCharType="begin"/>
      </w:r>
      <w:r>
        <w:instrText xml:space="preserve"> SEQ Figure \* ARABIC </w:instrText>
      </w:r>
      <w:r>
        <w:fldChar w:fldCharType="separate"/>
      </w:r>
      <w:r>
        <w:rPr>
          <w:noProof/>
        </w:rPr>
        <w:t>2</w:t>
      </w:r>
      <w:r>
        <w:fldChar w:fldCharType="end"/>
      </w:r>
      <w:r>
        <w:t xml:space="preserve"> Efficient frontier with Capital Market Line</w:t>
      </w:r>
      <w:bookmarkEnd w:id="40"/>
    </w:p>
    <w:p w14:paraId="582D0706" w14:textId="136236E9" w:rsidR="00872CD7" w:rsidRDefault="00872CD7" w:rsidP="00872CD7">
      <w:r>
        <w:lastRenderedPageBreak/>
        <w:t>Capital Market Line (CML) extends the efficient frontier by incorporating a risk-free asset (such as government bonds). The risk-free asset allows investors to create a risk-free portfolio by combining it with risky assets. The tangent point between the CML and the efficient frontier identifies the optimal risky portfolio.</w:t>
      </w:r>
    </w:p>
    <w:p w14:paraId="559C9D8D" w14:textId="4DD90CEF" w:rsidR="00C516D5" w:rsidRDefault="007559EF" w:rsidP="00A176D9">
      <w:pPr>
        <w:pStyle w:val="Heading3"/>
      </w:pPr>
      <w:bookmarkStart w:id="41" w:name="_Toc166683207"/>
      <w:r>
        <w:t>Solving Optimal Portfolio using Quadratic Programming</w:t>
      </w:r>
      <w:bookmarkEnd w:id="41"/>
    </w:p>
    <w:p w14:paraId="06E0733A" w14:textId="159DA192" w:rsidR="007559EF" w:rsidRPr="007559EF" w:rsidRDefault="00F740C4" w:rsidP="007559EF">
      <w:r w:rsidRPr="00F740C4">
        <w:t>Quadratic optimization is a type of mathematical optimization that deals with quadratic functions. In the context of Modern Portfolio Theory (MPT), it plays a crucial role in determining the optimal allocation of assets in a portfolio</w:t>
      </w:r>
      <w:r w:rsidR="00965DC5">
        <w:t>.</w:t>
      </w:r>
    </w:p>
    <w:p w14:paraId="6828926A" w14:textId="1331513A" w:rsidR="009F2E01" w:rsidRDefault="00965DC5" w:rsidP="009F2E01">
      <w:r>
        <w:t xml:space="preserve">Optimization can be </w:t>
      </w:r>
      <w:r w:rsidR="00D35A9D">
        <w:t xml:space="preserve">done by minimizing variance to specific level of </w:t>
      </w:r>
      <w:r w:rsidR="00EF2887">
        <w:t xml:space="preserve">expected return or by maximizing </w:t>
      </w:r>
      <w:r w:rsidR="00550DFE">
        <w:t>expected return for a given variance level.</w:t>
      </w:r>
      <w:r w:rsidR="00225519">
        <w:t xml:space="preserve"> Quadratic programming allows us to </w:t>
      </w:r>
      <w:r w:rsidR="00FC5455">
        <w:t>add various restrictions</w:t>
      </w:r>
      <w:r w:rsidR="00D148F4">
        <w:t xml:space="preserve"> when it comes to number or assets, allowed weights or even </w:t>
      </w:r>
      <w:r w:rsidR="005E356C">
        <w:t>minimal rebalancing when transitioning from one period to the next.</w:t>
      </w:r>
    </w:p>
    <w:p w14:paraId="2B714E29" w14:textId="2A23641B" w:rsidR="00C708F8" w:rsidRDefault="00C708F8" w:rsidP="00C708F8">
      <w:pPr>
        <w:pStyle w:val="Heading3"/>
      </w:pPr>
      <w:bookmarkStart w:id="42" w:name="_Toc166683208"/>
      <w:r>
        <w:t>Markowitz’s Curse</w:t>
      </w:r>
      <w:bookmarkEnd w:id="42"/>
    </w:p>
    <w:p w14:paraId="44D8E77E" w14:textId="30A58804" w:rsidR="00C708F8" w:rsidRDefault="009C734F" w:rsidP="00C708F8">
      <w:r>
        <w:t>In his book ‘Advances in Financial Machine Learning’ Mar</w:t>
      </w:r>
      <w:r w:rsidR="001535F0">
        <w:t>co</w:t>
      </w:r>
      <w:r w:rsidR="00343825">
        <w:t xml:space="preserve">s Lopez de Prado </w:t>
      </w:r>
      <w:r w:rsidR="00700A95">
        <w:t xml:space="preserve">points out </w:t>
      </w:r>
      <w:r w:rsidR="00140039">
        <w:t xml:space="preserve">various drawbacks of Modern Portfolio Theory </w:t>
      </w:r>
      <w:r w:rsidR="009D6B20">
        <w:t xml:space="preserve">with the main one being its instability. </w:t>
      </w:r>
      <w:sdt>
        <w:sdtPr>
          <w:id w:val="-294531448"/>
          <w:citation/>
        </w:sdtPr>
        <w:sdtContent>
          <w:r w:rsidR="009D6B20">
            <w:fldChar w:fldCharType="begin"/>
          </w:r>
          <w:r w:rsidR="009D6B20">
            <w:instrText xml:space="preserve"> CITATION Mar18 \l 2057 </w:instrText>
          </w:r>
          <w:r w:rsidR="009D6B20">
            <w:fldChar w:fldCharType="separate"/>
          </w:r>
          <w:r w:rsidR="00BC0DF6">
            <w:rPr>
              <w:noProof/>
            </w:rPr>
            <w:t>(Prado M. L., Advances in Financial Machine Learning, 2018)</w:t>
          </w:r>
          <w:r w:rsidR="009D6B20">
            <w:fldChar w:fldCharType="end"/>
          </w:r>
        </w:sdtContent>
      </w:sdt>
      <w:r w:rsidR="00B5330F">
        <w:t xml:space="preserve"> With more correlated instruments, we need more diversification</w:t>
      </w:r>
      <w:r w:rsidR="00123AE5">
        <w:t xml:space="preserve"> and yet we might receive unstable results.</w:t>
      </w:r>
      <w:r w:rsidR="00867D26">
        <w:t xml:space="preserve"> In that case, the benefits of diversification are often </w:t>
      </w:r>
      <w:r w:rsidR="00A01B85">
        <w:t>offset by estimation errors.</w:t>
      </w:r>
      <w:r w:rsidR="001939CE">
        <w:t xml:space="preserve"> As a possible solution to that issue, the author proposes his own method </w:t>
      </w:r>
      <w:r w:rsidR="00D5528B">
        <w:t xml:space="preserve">known as Hierarchical Risk Parity, described </w:t>
      </w:r>
      <w:proofErr w:type="gramStart"/>
      <w:r w:rsidR="00A20C72">
        <w:t>later on</w:t>
      </w:r>
      <w:proofErr w:type="gramEnd"/>
      <w:r w:rsidR="00D5528B">
        <w:t>.</w:t>
      </w:r>
    </w:p>
    <w:p w14:paraId="2282EBA2" w14:textId="601441A2" w:rsidR="00D50A6B" w:rsidRDefault="00D50A6B" w:rsidP="00307865">
      <w:pPr>
        <w:pStyle w:val="Heading2"/>
      </w:pPr>
      <w:bookmarkStart w:id="43" w:name="_Toc166683209"/>
      <w:r>
        <w:t>Black-Litterman</w:t>
      </w:r>
      <w:r w:rsidR="00E55D86">
        <w:t xml:space="preserve"> Model</w:t>
      </w:r>
      <w:bookmarkEnd w:id="43"/>
    </w:p>
    <w:p w14:paraId="574A6693" w14:textId="2630ADFC" w:rsidR="00E55D86" w:rsidRDefault="00E55D86" w:rsidP="00E55D86">
      <w:r>
        <w:t>The Black-Litterman model is a mathematical model for portfolio allocation developed by Fischer Black and Robert Litterman at Goldman Sachs in 1990. It seeks to overcome problems that institutional investors have encountered in applying modern portfolio theory (MPT) in practice.</w:t>
      </w:r>
    </w:p>
    <w:p w14:paraId="362D6032" w14:textId="6A58D539" w:rsidR="00E55D86" w:rsidRDefault="00E55D86" w:rsidP="00E55D86">
      <w:r>
        <w:t xml:space="preserve">The model begins with modern portfolio theory and adds investor views of expected returns. The MPT model </w:t>
      </w:r>
      <w:r w:rsidR="006C36E2" w:rsidRPr="006C36E2">
        <w:t>relies solely on historical market data and assumes that past expected returns will continue into the future.</w:t>
      </w:r>
      <w:r>
        <w:t xml:space="preserve"> The Black-Litterman model </w:t>
      </w:r>
      <w:r w:rsidR="00E44C4A" w:rsidRPr="00E44C4A">
        <w:t>enhances portfolio construction by incorporating investor expectations and adjusting the allocation based on those views.</w:t>
      </w:r>
    </w:p>
    <w:p w14:paraId="1D49AF56" w14:textId="0C0807B3" w:rsidR="00E55D86" w:rsidRDefault="00E55D86" w:rsidP="00E55D86">
      <w:r>
        <w:t xml:space="preserve">One of the limitations of MPT is that it assumes that past expected returns will continue in the future. The Black-Litterman model incorporates observed market data along with an investor's projections of future expected returns based on models like the capital asset pricing model (CAPM) or other. The model essentially modifies the default MPT allocation by </w:t>
      </w:r>
      <w:r w:rsidR="002E14B7">
        <w:t>considering</w:t>
      </w:r>
      <w:r>
        <w:t xml:space="preserve"> expectations of future performance.</w:t>
      </w:r>
    </w:p>
    <w:p w14:paraId="3B7F0DA6" w14:textId="77777777" w:rsidR="00726012" w:rsidRDefault="00E55D86" w:rsidP="00E55D86">
      <w:r>
        <w:t xml:space="preserve">The Black-Litterman model was created to develop "a quantitative and disciplined approach to structuring international bond portfolios in a manner consistent with the portfolio manager’s unique view of markets". It continues to be used and is recognized as a key mathematical tool in the investment world. The goal of the Black-Litterman model is to improve MPT-generated asset allocations by incorporating opinions on </w:t>
      </w:r>
      <w:proofErr w:type="gramStart"/>
      <w:r>
        <w:t>future outlook</w:t>
      </w:r>
      <w:proofErr w:type="gramEnd"/>
      <w:r>
        <w:t>.</w:t>
      </w:r>
    </w:p>
    <w:p w14:paraId="2ED8291F" w14:textId="6A82166B" w:rsidR="00E55D86" w:rsidRDefault="001736D2" w:rsidP="00E55D86">
      <w:r>
        <w:lastRenderedPageBreak/>
        <w:t xml:space="preserve">However, that model must be used with great care as it can </w:t>
      </w:r>
      <w:r w:rsidR="00542463">
        <w:t>introduce bias when investor’s view</w:t>
      </w:r>
      <w:r w:rsidR="00F76821">
        <w:t>s</w:t>
      </w:r>
      <w:r w:rsidR="00542463">
        <w:t xml:space="preserve"> are inaccurate </w:t>
      </w:r>
      <w:r w:rsidR="00F76821">
        <w:t>or based on false assumption.</w:t>
      </w:r>
      <w:r w:rsidR="00C30DED">
        <w:t xml:space="preserve"> In that sense it doesn’t promise or guarantee </w:t>
      </w:r>
      <w:r w:rsidR="00887D9A">
        <w:t xml:space="preserve">optimal portfolio when working on </w:t>
      </w:r>
      <w:r w:rsidR="00495979">
        <w:t>poor assumptions.</w:t>
      </w:r>
      <w:r w:rsidR="00714505">
        <w:t xml:space="preserve"> </w:t>
      </w:r>
      <w:sdt>
        <w:sdtPr>
          <w:id w:val="-800686912"/>
          <w:citation/>
        </w:sdtPr>
        <w:sdtContent>
          <w:r w:rsidR="00B23D00">
            <w:fldChar w:fldCharType="begin"/>
          </w:r>
          <w:r w:rsidR="006B4A60">
            <w:instrText xml:space="preserve">CITATION Wil23 \l 2057 </w:instrText>
          </w:r>
          <w:r w:rsidR="00B23D00">
            <w:fldChar w:fldCharType="separate"/>
          </w:r>
          <w:r w:rsidR="00BC0DF6">
            <w:rPr>
              <w:noProof/>
            </w:rPr>
            <w:t>(Kenton, 2023)</w:t>
          </w:r>
          <w:r w:rsidR="00B23D00">
            <w:fldChar w:fldCharType="end"/>
          </w:r>
        </w:sdtContent>
      </w:sdt>
    </w:p>
    <w:p w14:paraId="216B1A4F" w14:textId="4EE7826A" w:rsidR="00E961A5" w:rsidRDefault="00307865" w:rsidP="00307865">
      <w:pPr>
        <w:pStyle w:val="Heading2"/>
      </w:pPr>
      <w:bookmarkStart w:id="44" w:name="_Toc166683210"/>
      <w:r>
        <w:t>Hierarchical Risk Parity</w:t>
      </w:r>
      <w:bookmarkEnd w:id="44"/>
    </w:p>
    <w:p w14:paraId="663F2A30" w14:textId="6F32E74C" w:rsidR="00470AA8" w:rsidRDefault="00A77C4D">
      <w:r w:rsidRPr="00A77C4D">
        <w:t>Hierarchical Risk Parity (HRP) is a portfolio optimization strategy introduced by Marcos Lopez de Prado</w:t>
      </w:r>
      <w:r w:rsidR="00470AA8">
        <w:t xml:space="preserve"> which </w:t>
      </w:r>
      <w:r w:rsidRPr="00A77C4D">
        <w:t>addresses three major concerns of quadratic optimizers and Markowitz’s Critical Line Algorithm (CLA)</w:t>
      </w:r>
      <w:r w:rsidR="00470AA8">
        <w:t xml:space="preserve">. It applies </w:t>
      </w:r>
      <w:r w:rsidR="00646C82">
        <w:t xml:space="preserve">modern graph theory and machine learning techniques to build a </w:t>
      </w:r>
      <w:r w:rsidR="00354389">
        <w:t xml:space="preserve">diversified portfolio </w:t>
      </w:r>
      <w:r w:rsidR="00CF49C1">
        <w:t xml:space="preserve">based on the information retrieved from the covariance matrix. </w:t>
      </w:r>
      <w:r w:rsidR="005F4CA6">
        <w:t xml:space="preserve">As author </w:t>
      </w:r>
      <w:r w:rsidR="003C1978">
        <w:t xml:space="preserve">proves in his paper </w:t>
      </w:r>
      <w:sdt>
        <w:sdtPr>
          <w:id w:val="1447805802"/>
          <w:citation/>
        </w:sdtPr>
        <w:sdtContent>
          <w:r w:rsidR="003C1978">
            <w:fldChar w:fldCharType="begin"/>
          </w:r>
          <w:r w:rsidR="003C1978">
            <w:instrText xml:space="preserve"> CITATION Mar16 \l 2057 </w:instrText>
          </w:r>
          <w:r w:rsidR="003C1978">
            <w:fldChar w:fldCharType="separate"/>
          </w:r>
          <w:r w:rsidR="00BC0DF6">
            <w:rPr>
              <w:noProof/>
            </w:rPr>
            <w:t>(Prado M. L., Building Diversified Portfolios that Outperform Out-of-Sample, 2016)</w:t>
          </w:r>
          <w:r w:rsidR="003C1978">
            <w:fldChar w:fldCharType="end"/>
          </w:r>
        </w:sdtContent>
      </w:sdt>
      <w:r w:rsidR="00A76B2C">
        <w:t>, it delivers less risky portfolios out-of-sample compared to other traditional</w:t>
      </w:r>
      <w:r w:rsidR="00251730">
        <w:t xml:space="preserve"> risk-parity</w:t>
      </w:r>
      <w:r w:rsidR="00A76B2C">
        <w:t xml:space="preserve"> methods.</w:t>
      </w:r>
    </w:p>
    <w:p w14:paraId="01F8D183" w14:textId="634B94D6" w:rsidR="00A21AA8" w:rsidRDefault="00A21AA8" w:rsidP="00A21AA8">
      <w:r>
        <w:t>The first step in the HRP method is Hierarchical Tree Clustering. This involves breaking down the assets into hierarchical clusters. Hierarchical clustering algorithms uncover a hierarchical structure of the considered investment universe, resulting in a tree-based representation.</w:t>
      </w:r>
    </w:p>
    <w:p w14:paraId="418A3D0C" w14:textId="021256DE" w:rsidR="00A21AA8" w:rsidRDefault="00A21AA8" w:rsidP="00A21AA8">
      <w:r>
        <w:t xml:space="preserve">Following the clustering of securities, the covariance matrix is reordered in a process known as </w:t>
      </w:r>
      <w:r w:rsidR="00DC770A">
        <w:t>Quasi-Diagon</w:t>
      </w:r>
      <w:r w:rsidR="000A39A2">
        <w:t>alization.</w:t>
      </w:r>
      <w:r>
        <w:t xml:space="preserve"> This reorganization places similar stocks close to each other, ensuring that similar assets are grouped together.</w:t>
      </w:r>
    </w:p>
    <w:p w14:paraId="06612FF3" w14:textId="06EE23FB" w:rsidR="00251730" w:rsidRDefault="00A21AA8" w:rsidP="00A21AA8">
      <w:r>
        <w:t xml:space="preserve">The final step in the HRP method is Recursive Bisection. This involves assigning weights to each asset in the portfolio. The allocation is done in such a way that equities only </w:t>
      </w:r>
      <w:proofErr w:type="gramStart"/>
      <w:r>
        <w:t>have to</w:t>
      </w:r>
      <w:proofErr w:type="gramEnd"/>
      <w:r>
        <w:t xml:space="preserve"> compete with similar equities for spots in the portfolio</w:t>
      </w:r>
      <w:r w:rsidR="00C12AE4">
        <w:t>.</w:t>
      </w:r>
    </w:p>
    <w:p w14:paraId="553DF42F" w14:textId="77777777" w:rsidR="00610194" w:rsidRDefault="00D90B93">
      <w:r>
        <w:t>Hierarchical Risk Parity is a robust metho</w:t>
      </w:r>
      <w:r w:rsidR="00423566">
        <w:t xml:space="preserve">d of portfolio construction, allowing user to introduce </w:t>
      </w:r>
      <w:r w:rsidR="00B45C45">
        <w:t>constraints and restructure the tree structure</w:t>
      </w:r>
      <w:r w:rsidR="005C78F1">
        <w:t xml:space="preserve"> without compromising </w:t>
      </w:r>
      <w:r w:rsidR="007D0EBF">
        <w:t xml:space="preserve">the algorithm’s search. </w:t>
      </w:r>
    </w:p>
    <w:p w14:paraId="22099690" w14:textId="48A90548" w:rsidR="008661E3" w:rsidRDefault="000B1EC8" w:rsidP="008661E3">
      <w:pPr>
        <w:pStyle w:val="Heading2"/>
      </w:pPr>
      <w:bookmarkStart w:id="45" w:name="_Toc166683211"/>
      <w:r>
        <w:t xml:space="preserve">Covariance </w:t>
      </w:r>
      <w:r w:rsidR="008661E3">
        <w:t>Matrix Denoising</w:t>
      </w:r>
      <w:bookmarkEnd w:id="45"/>
    </w:p>
    <w:p w14:paraId="08AAAD42" w14:textId="4307816A" w:rsidR="00074F2F" w:rsidRDefault="00074F2F" w:rsidP="008661E3">
      <w:r w:rsidRPr="00074F2F">
        <w:t>In the context of financial applications, covariance matrices are often numerically ill-</w:t>
      </w:r>
      <w:r w:rsidR="005B3D7E">
        <w:t xml:space="preserve">conditioned, </w:t>
      </w:r>
      <w:r w:rsidR="00A54006">
        <w:t>because of</w:t>
      </w:r>
      <w:r w:rsidR="005B3D7E">
        <w:t xml:space="preserve"> few independent observations </w:t>
      </w:r>
      <w:r w:rsidR="00FF5A5A">
        <w:t>used to calculate large number of features.</w:t>
      </w:r>
      <w:r w:rsidR="00E77998">
        <w:t xml:space="preserve"> That </w:t>
      </w:r>
      <w:r w:rsidRPr="00074F2F">
        <w:t>lead</w:t>
      </w:r>
      <w:r w:rsidR="00E77998">
        <w:t>s</w:t>
      </w:r>
      <w:r w:rsidRPr="00074F2F">
        <w:t xml:space="preserve"> to classical portfolio optimization solutions often underperforming the naïve allocation out-of-sample. Matrix denoising</w:t>
      </w:r>
      <w:r w:rsidR="00A54006">
        <w:t>, introduced by Marcos Lopez de Prado</w:t>
      </w:r>
      <w:r w:rsidR="00603807">
        <w:t xml:space="preserve"> in Machine Learning for Asset Managers</w:t>
      </w:r>
      <w:r w:rsidR="00A54006">
        <w:t xml:space="preserve"> </w:t>
      </w:r>
      <w:sdt>
        <w:sdtPr>
          <w:id w:val="881054496"/>
          <w:citation/>
        </w:sdtPr>
        <w:sdtContent>
          <w:r w:rsidR="00603807">
            <w:fldChar w:fldCharType="begin"/>
          </w:r>
          <w:r w:rsidR="00603807">
            <w:instrText xml:space="preserve"> CITATION Mar20 \l 2057 </w:instrText>
          </w:r>
          <w:r w:rsidR="00603807">
            <w:fldChar w:fldCharType="separate"/>
          </w:r>
          <w:r w:rsidR="00BC0DF6">
            <w:rPr>
              <w:noProof/>
            </w:rPr>
            <w:t>(Prado M. M., 2020)</w:t>
          </w:r>
          <w:r w:rsidR="00603807">
            <w:fldChar w:fldCharType="end"/>
          </w:r>
        </w:sdtContent>
      </w:sdt>
      <w:r w:rsidR="00603807">
        <w:t xml:space="preserve">, </w:t>
      </w:r>
      <w:r w:rsidRPr="00074F2F">
        <w:t>is used to correct the covariance matrix and reduce its instability</w:t>
      </w:r>
      <w:r w:rsidR="00F66E20">
        <w:t>.</w:t>
      </w:r>
    </w:p>
    <w:p w14:paraId="6B14F95C" w14:textId="396DBBD4" w:rsidR="008661E3" w:rsidRDefault="00B02BBF" w:rsidP="00C02DDF">
      <w:r w:rsidRPr="00B02BBF">
        <w:t>This technique is based on linear algebra, particularly eigenvalues and eigenvectors.</w:t>
      </w:r>
      <w:r w:rsidR="00C02DDF">
        <w:t xml:space="preserve"> In practice, it aims at removing </w:t>
      </w:r>
      <w:r w:rsidR="00E752C5">
        <w:t xml:space="preserve">market components present in the correlation matrix, used in </w:t>
      </w:r>
      <w:r w:rsidR="002306DA">
        <w:t xml:space="preserve">portfolio </w:t>
      </w:r>
      <w:r w:rsidR="00910E6A">
        <w:t xml:space="preserve">optimization. That magnifies </w:t>
      </w:r>
      <w:r w:rsidR="00611E3A">
        <w:t>more subtle signals hiding under the</w:t>
      </w:r>
      <w:r w:rsidR="00FF5553">
        <w:t xml:space="preserve"> general</w:t>
      </w:r>
      <w:r w:rsidR="00611E3A">
        <w:t xml:space="preserve"> mar</w:t>
      </w:r>
      <w:r w:rsidR="00FF5553">
        <w:t>ket trends.</w:t>
      </w:r>
      <w:r w:rsidR="0012397B">
        <w:t xml:space="preserve"> According to the author, matrix denoising is a</w:t>
      </w:r>
      <w:r w:rsidR="00E84C81">
        <w:t xml:space="preserve"> highly</w:t>
      </w:r>
      <w:r w:rsidR="0012397B">
        <w:t xml:space="preserve"> recommended step </w:t>
      </w:r>
      <w:r w:rsidR="003117CC">
        <w:t>before any optimization operations.</w:t>
      </w:r>
    </w:p>
    <w:p w14:paraId="7CA10D86" w14:textId="0CA6DE7A" w:rsidR="00954365" w:rsidRPr="008661E3" w:rsidRDefault="00954365" w:rsidP="00C02DDF">
      <w:r w:rsidRPr="00745EF8">
        <w:t>Matrix denoising has several practical implications in portfolio management</w:t>
      </w:r>
      <w:r>
        <w:t xml:space="preserve">. It </w:t>
      </w:r>
      <w:r w:rsidRPr="00AD6243">
        <w:t>can significantly improve investors’ returns by providing more accurate risk assessments, enabling robust portfolio construction, and enhancing simulation and prediction capabilities.</w:t>
      </w:r>
    </w:p>
    <w:p w14:paraId="19945C1B" w14:textId="0F2B7FB1" w:rsidR="00745EF8" w:rsidRDefault="006A0C7F" w:rsidP="00745EF8">
      <w:pPr>
        <w:pStyle w:val="Heading2"/>
      </w:pPr>
      <w:bookmarkStart w:id="46" w:name="_Toc166683212"/>
      <w:r>
        <w:lastRenderedPageBreak/>
        <w:t>Nested Clustered Optimization</w:t>
      </w:r>
      <w:bookmarkEnd w:id="46"/>
    </w:p>
    <w:p w14:paraId="1041572D" w14:textId="0ACD4DD2" w:rsidR="00FC08CE" w:rsidRDefault="00FC08CE" w:rsidP="00FC08CE">
      <w:r>
        <w:t>Nested Clustered Optimization (NCO) is a</w:t>
      </w:r>
      <w:r>
        <w:t>nother</w:t>
      </w:r>
      <w:r>
        <w:t xml:space="preserve"> portfolio optimization method developed by Marcos Lopez de Prado</w:t>
      </w:r>
      <w:r>
        <w:t xml:space="preserve"> </w:t>
      </w:r>
      <w:sdt>
        <w:sdtPr>
          <w:id w:val="-1431197380"/>
          <w:citation/>
        </w:sdtPr>
        <w:sdtContent>
          <w:r>
            <w:fldChar w:fldCharType="begin"/>
          </w:r>
          <w:r>
            <w:instrText xml:space="preserve"> CITATION Mar20 \l 2057 </w:instrText>
          </w:r>
          <w:r>
            <w:fldChar w:fldCharType="separate"/>
          </w:r>
          <w:r w:rsidR="00BC0DF6">
            <w:rPr>
              <w:noProof/>
            </w:rPr>
            <w:t>(Prado M. M., 2020)</w:t>
          </w:r>
          <w:r>
            <w:fldChar w:fldCharType="end"/>
          </w:r>
        </w:sdtContent>
      </w:sdt>
      <w:r>
        <w:t>. It applies hierarchy logic and k-means clustering to the Mean-Variance Optimization problem, which suffers from instability when the covariance matrix is large. The algorithm consists of several steps:</w:t>
      </w:r>
    </w:p>
    <w:p w14:paraId="405F2BBC" w14:textId="2A74A366" w:rsidR="00FC08CE" w:rsidRDefault="00FC08CE" w:rsidP="004B6F11">
      <w:pPr>
        <w:pStyle w:val="ListParagraph"/>
        <w:numPr>
          <w:ilvl w:val="0"/>
          <w:numId w:val="30"/>
        </w:numPr>
      </w:pPr>
      <w:r>
        <w:t>Denoising the Covariance Matrix: The covariance matrix of the outcomes is taken as an input.</w:t>
      </w:r>
    </w:p>
    <w:p w14:paraId="1E1DA1FE" w14:textId="0491037A" w:rsidR="00FC08CE" w:rsidRDefault="00FC08CE" w:rsidP="004B6F11">
      <w:pPr>
        <w:pStyle w:val="ListParagraph"/>
        <w:numPr>
          <w:ilvl w:val="0"/>
          <w:numId w:val="30"/>
        </w:numPr>
      </w:pPr>
      <w:r>
        <w:t>Choosing the Optimal Number of Clusters: The optimal number of clusters is determined using</w:t>
      </w:r>
      <w:r w:rsidR="002E5B67">
        <w:t xml:space="preserve"> </w:t>
      </w:r>
      <w:r w:rsidR="00AC27D7">
        <w:t>k-means algorithm or one of its variants</w:t>
      </w:r>
      <w:r>
        <w:t>.</w:t>
      </w:r>
    </w:p>
    <w:p w14:paraId="71DC46D1" w14:textId="51A95527" w:rsidR="00FC08CE" w:rsidRDefault="00FC08CE" w:rsidP="004B6F11">
      <w:pPr>
        <w:pStyle w:val="ListParagraph"/>
        <w:numPr>
          <w:ilvl w:val="0"/>
          <w:numId w:val="30"/>
        </w:numPr>
      </w:pPr>
      <w:r>
        <w:t xml:space="preserve">Clustering the Correlation Matrix: The covariance matrix is clustered into subsets of </w:t>
      </w:r>
      <w:r>
        <w:t>highly correlated</w:t>
      </w:r>
      <w:r>
        <w:t xml:space="preserve"> variables.</w:t>
      </w:r>
    </w:p>
    <w:p w14:paraId="2A95ACF3" w14:textId="5DE8A748" w:rsidR="00FC08CE" w:rsidRDefault="00FC08CE" w:rsidP="004B6F11">
      <w:pPr>
        <w:pStyle w:val="ListParagraph"/>
        <w:numPr>
          <w:ilvl w:val="0"/>
          <w:numId w:val="30"/>
        </w:numPr>
      </w:pPr>
      <w:r>
        <w:t>F</w:t>
      </w:r>
      <w:r>
        <w:t xml:space="preserve">inding Intra-Cluster Weights: </w:t>
      </w:r>
      <w:r w:rsidR="00BC7F93">
        <w:t>Computes optimal intracluster allocations</w:t>
      </w:r>
      <w:r w:rsidR="00D037B9">
        <w:t xml:space="preserve"> by using for example minimum variance allocation</w:t>
      </w:r>
      <w:r>
        <w:t>.</w:t>
      </w:r>
    </w:p>
    <w:p w14:paraId="4B18A4D8" w14:textId="547B760B" w:rsidR="00FC08CE" w:rsidRDefault="00FC08CE" w:rsidP="004B6F11">
      <w:pPr>
        <w:pStyle w:val="ListParagraph"/>
        <w:numPr>
          <w:ilvl w:val="0"/>
          <w:numId w:val="30"/>
        </w:numPr>
      </w:pPr>
      <w:r>
        <w:t>Finding Inter-Cluster Weights: The optimal weights allocation for the reduced covariance matrix is computed by minimizing portfolio volatility.</w:t>
      </w:r>
    </w:p>
    <w:p w14:paraId="325CFA3A" w14:textId="0E98D279" w:rsidR="00FC08CE" w:rsidRDefault="00FC08CE" w:rsidP="004B6F11">
      <w:pPr>
        <w:pStyle w:val="ListParagraph"/>
        <w:numPr>
          <w:ilvl w:val="0"/>
          <w:numId w:val="30"/>
        </w:numPr>
      </w:pPr>
      <w:r>
        <w:t>Computing Final Allocations: The final allocations are computed as a dot-product of the allocations between the clusters and inside the clusters.</w:t>
      </w:r>
    </w:p>
    <w:p w14:paraId="23F7CB0E" w14:textId="32744849" w:rsidR="006B1A4C" w:rsidRDefault="00FC08CE" w:rsidP="00FC08CE">
      <w:r>
        <w:t>The NCO algorithm can also maximize the Sharpe ratio by taking the expected returns as input. The purpose of the NCO algorithm is to introduce hierarchy logic to the portfolio optimization problem, making it more robust and efficient.</w:t>
      </w:r>
      <w:r w:rsidR="005F7601">
        <w:t xml:space="preserve"> By </w:t>
      </w:r>
      <w:r w:rsidR="000E2539">
        <w:t>containing the numerical insta</w:t>
      </w:r>
      <w:r w:rsidR="008E03D0">
        <w:t xml:space="preserve">bility at each level of the tree, it reduces </w:t>
      </w:r>
      <w:r w:rsidR="001E6438">
        <w:t>instability propagation to parent clus</w:t>
      </w:r>
      <w:r w:rsidR="00FC714B">
        <w:t>t</w:t>
      </w:r>
      <w:r w:rsidR="001E6438">
        <w:t xml:space="preserve">er or </w:t>
      </w:r>
      <w:r w:rsidR="00FC714B">
        <w:t>the rest of the correlation matrix.</w:t>
      </w:r>
      <w:r w:rsidR="00A11B98">
        <w:t xml:space="preserve"> Moreover, it can be utilized in combination </w:t>
      </w:r>
      <w:r w:rsidR="00DD0EE1">
        <w:t>with other methods like Black-Litterman or constrained optimization.</w:t>
      </w:r>
      <w:r w:rsidR="006B1A4C">
        <w:br w:type="page"/>
      </w:r>
    </w:p>
    <w:p w14:paraId="4C1B8C70" w14:textId="0497161D" w:rsidR="006B1A4C" w:rsidRDefault="006B1A4C" w:rsidP="006B1A4C">
      <w:pPr>
        <w:pStyle w:val="Heading1"/>
        <w:numPr>
          <w:ilvl w:val="0"/>
          <w:numId w:val="1"/>
        </w:numPr>
      </w:pPr>
      <w:bookmarkStart w:id="47" w:name="_Toc166683213"/>
      <w:r w:rsidRPr="006B1A4C">
        <w:lastRenderedPageBreak/>
        <w:t>Methodology</w:t>
      </w:r>
      <w:bookmarkEnd w:id="47"/>
    </w:p>
    <w:p w14:paraId="7A73C6EC"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48" w:name="_Toc166081410"/>
      <w:bookmarkStart w:id="49" w:name="_Toc166081907"/>
      <w:bookmarkStart w:id="50" w:name="_Toc166087623"/>
      <w:bookmarkStart w:id="51" w:name="_Toc166091277"/>
      <w:bookmarkStart w:id="52" w:name="_Toc166092756"/>
      <w:bookmarkStart w:id="53" w:name="_Toc166173361"/>
      <w:bookmarkStart w:id="54" w:name="_Toc166183550"/>
      <w:bookmarkStart w:id="55" w:name="_Toc166185339"/>
      <w:bookmarkStart w:id="56" w:name="_Toc166334663"/>
      <w:bookmarkStart w:id="57" w:name="_Toc166408560"/>
      <w:bookmarkStart w:id="58" w:name="_Toc166428555"/>
      <w:bookmarkStart w:id="59" w:name="_Toc166520592"/>
      <w:bookmarkStart w:id="60" w:name="_Toc166522205"/>
      <w:bookmarkStart w:id="61" w:name="_Toc166677521"/>
      <w:bookmarkStart w:id="62" w:name="_Toc166682869"/>
      <w:bookmarkStart w:id="63" w:name="_Toc16668321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36EF865" w14:textId="0A55037F" w:rsidR="006B1A4C" w:rsidRDefault="00071A42" w:rsidP="00D9274B">
      <w:pPr>
        <w:pStyle w:val="Heading2"/>
      </w:pPr>
      <w:bookmarkStart w:id="64" w:name="_Toc166683215"/>
      <w:r>
        <w:t>Data sources</w:t>
      </w:r>
      <w:bookmarkEnd w:id="64"/>
    </w:p>
    <w:p w14:paraId="4DF6D423" w14:textId="0D0385D6" w:rsidR="0029759D" w:rsidRDefault="0029759D" w:rsidP="00D6598F">
      <w:proofErr w:type="gramStart"/>
      <w:r w:rsidRPr="0029759D">
        <w:t>In the course of</w:t>
      </w:r>
      <w:proofErr w:type="gramEnd"/>
      <w:r w:rsidRPr="0029759D">
        <w:t xml:space="preserve"> conducting research for my </w:t>
      </w:r>
      <w:r w:rsidR="005B31C1" w:rsidRPr="0029759D">
        <w:t>master’s</w:t>
      </w:r>
      <w:r w:rsidRPr="0029759D">
        <w:t xml:space="preserve"> thesis, I have exclusively utilized open databases accessible via the internet. While these sources may not match the quality of paid data providers such as the Bloomberg Terminal, which is considered the gold standard, they nonetheless provide adequate data coverage to facilitate a detailed macroeconomic analysis.</w:t>
      </w:r>
    </w:p>
    <w:p w14:paraId="1A0DB804" w14:textId="262AAB35" w:rsidR="00DE611D" w:rsidRDefault="00DE611D" w:rsidP="00D6598F">
      <w:r>
        <w:t xml:space="preserve">There are </w:t>
      </w:r>
      <w:r w:rsidR="00D22F34">
        <w:t>various</w:t>
      </w:r>
      <w:r>
        <w:t xml:space="preserve"> international organizations collecting </w:t>
      </w:r>
      <w:r w:rsidR="001A542F">
        <w:t xml:space="preserve">broad </w:t>
      </w:r>
      <w:r w:rsidR="009C41FD">
        <w:t xml:space="preserve">range of </w:t>
      </w:r>
      <w:r w:rsidR="00C77040">
        <w:t>macroeconomic statistics which are</w:t>
      </w:r>
      <w:r w:rsidR="0075306B">
        <w:t xml:space="preserve"> publicly</w:t>
      </w:r>
      <w:r w:rsidR="00C77040">
        <w:t xml:space="preserve"> </w:t>
      </w:r>
      <w:r w:rsidR="00E95858">
        <w:t>available</w:t>
      </w:r>
      <w:r w:rsidR="00FE7772">
        <w:t>.</w:t>
      </w:r>
      <w:r w:rsidR="00315A55">
        <w:t xml:space="preserve"> Main organizations</w:t>
      </w:r>
      <w:r w:rsidR="00CE131F">
        <w:t xml:space="preserve"> with </w:t>
      </w:r>
      <w:r w:rsidR="00D12BEE">
        <w:t>open datasets</w:t>
      </w:r>
      <w:r w:rsidR="00315A55">
        <w:t xml:space="preserve"> are World Bank</w:t>
      </w:r>
      <w:r w:rsidR="000E53C2">
        <w:t xml:space="preserve"> (WB)</w:t>
      </w:r>
      <w:r w:rsidR="00315A55">
        <w:t xml:space="preserve">, </w:t>
      </w:r>
      <w:r w:rsidR="00C25315" w:rsidRPr="00C25315">
        <w:t>Organisation for Economic Co-operation and Development</w:t>
      </w:r>
      <w:r w:rsidR="00C25315">
        <w:t xml:space="preserve"> (OECD), </w:t>
      </w:r>
      <w:r w:rsidR="000D7D36">
        <w:t>International Monetary Fund (IMF)</w:t>
      </w:r>
      <w:r w:rsidR="00A345CE">
        <w:t>, United Natio</w:t>
      </w:r>
      <w:r w:rsidR="00BD2704">
        <w:t>n</w:t>
      </w:r>
      <w:r w:rsidR="00A345CE">
        <w:t>s (UN)</w:t>
      </w:r>
      <w:r w:rsidR="00540266">
        <w:t xml:space="preserve"> and Bank for International Settlements (BIS).</w:t>
      </w:r>
    </w:p>
    <w:p w14:paraId="59FF3C96" w14:textId="1C7AA80F" w:rsidR="00BD2704" w:rsidRDefault="00163628" w:rsidP="00D6598F">
      <w:r>
        <w:t xml:space="preserve">Additionally, there are multiple financial websites </w:t>
      </w:r>
      <w:r w:rsidR="001A0AA3">
        <w:t>that offer</w:t>
      </w:r>
      <w:r w:rsidR="00945A32">
        <w:t xml:space="preserve"> a variety of</w:t>
      </w:r>
      <w:r w:rsidR="001A0AA3">
        <w:t xml:space="preserve"> resources for investors and traders.</w:t>
      </w:r>
      <w:r w:rsidR="001C2ACF">
        <w:t xml:space="preserve"> The</w:t>
      </w:r>
      <w:r w:rsidR="001A0AA3">
        <w:t xml:space="preserve"> </w:t>
      </w:r>
      <w:r w:rsidR="001C2ACF">
        <w:t>m</w:t>
      </w:r>
      <w:r w:rsidR="00D12BEE">
        <w:t xml:space="preserve">ost popular </w:t>
      </w:r>
      <w:r w:rsidR="00400232">
        <w:t>portals</w:t>
      </w:r>
      <w:r w:rsidR="002F5C89">
        <w:t xml:space="preserve"> providing market data and </w:t>
      </w:r>
      <w:r w:rsidR="0040678D">
        <w:t>economic indicators</w:t>
      </w:r>
      <w:r w:rsidR="00D12BEE">
        <w:t xml:space="preserve"> are</w:t>
      </w:r>
      <w:r w:rsidR="001D7102">
        <w:t xml:space="preserve"> </w:t>
      </w:r>
      <w:r w:rsidR="00D12BEE">
        <w:t>Investing.com, Yahoo Finance, T</w:t>
      </w:r>
      <w:r w:rsidR="003E53BC">
        <w:t xml:space="preserve">rading Economics and FX Empire. </w:t>
      </w:r>
    </w:p>
    <w:p w14:paraId="15D33D7F" w14:textId="1423892B" w:rsidR="00FE55A0" w:rsidRDefault="00BD6DA9" w:rsidP="00D6598F">
      <w:r>
        <w:t xml:space="preserve">After </w:t>
      </w:r>
      <w:r w:rsidR="00324F2A">
        <w:t>extensive</w:t>
      </w:r>
      <w:r>
        <w:t xml:space="preserve"> analysis of all available data </w:t>
      </w:r>
      <w:r w:rsidR="00613311">
        <w:t>sources</w:t>
      </w:r>
      <w:r w:rsidR="00324F2A">
        <w:t>,</w:t>
      </w:r>
      <w:r w:rsidR="00613311">
        <w:t xml:space="preserve"> </w:t>
      </w:r>
      <w:r w:rsidR="006A7B09">
        <w:t xml:space="preserve">I have selected </w:t>
      </w:r>
      <w:r w:rsidR="00FB658E">
        <w:t>those</w:t>
      </w:r>
      <w:r w:rsidR="00223112">
        <w:t xml:space="preserve"> with the highest data coverage </w:t>
      </w:r>
      <w:r w:rsidR="00480BCA">
        <w:t>for all countries</w:t>
      </w:r>
      <w:r w:rsidR="00E50471">
        <w:t xml:space="preserve"> selected for global portfolio.</w:t>
      </w:r>
      <w:r w:rsidR="006B6BA6">
        <w:t xml:space="preserve"> </w:t>
      </w:r>
      <w:r w:rsidR="00FB658E" w:rsidRPr="00FB658E">
        <w:t>In the subsequent sections, I will provide a detailed description of all the data sources utilized in my algorithm.</w:t>
      </w:r>
    </w:p>
    <w:p w14:paraId="13771CDA" w14:textId="56612445" w:rsidR="00262D9B" w:rsidRDefault="00742D0D" w:rsidP="00742D0D">
      <w:pPr>
        <w:pStyle w:val="Heading3"/>
      </w:pPr>
      <w:bookmarkStart w:id="65" w:name="_Toc166683216"/>
      <w:r w:rsidRPr="00C25315">
        <w:t>Organisation for Economic Co-operation and Development</w:t>
      </w:r>
      <w:r>
        <w:t xml:space="preserve"> (OECD)</w:t>
      </w:r>
      <w:bookmarkEnd w:id="65"/>
    </w:p>
    <w:p w14:paraId="344E3787" w14:textId="392DE75F" w:rsidR="002C4BB2" w:rsidRPr="002C4BB2" w:rsidRDefault="002C4BB2" w:rsidP="00D6598F">
      <w:pPr>
        <w:rPr>
          <w:rFonts w:eastAsia="Times New Roman"/>
          <w:lang w:eastAsia="en-GB"/>
        </w:rPr>
      </w:pPr>
      <w:r w:rsidRPr="002C4BB2">
        <w:rPr>
          <w:rFonts w:eastAsia="Times New Roman"/>
          <w:lang w:eastAsia="en-GB"/>
        </w:rPr>
        <w:t xml:space="preserve">The Organisation for Economic Co-operation and Development (OECD) </w:t>
      </w:r>
      <w:r w:rsidR="005D6880">
        <w:rPr>
          <w:rFonts w:eastAsia="Times New Roman"/>
          <w:lang w:eastAsia="en-GB"/>
        </w:rPr>
        <w:t>compiles</w:t>
      </w:r>
      <w:r w:rsidRPr="002C4BB2">
        <w:rPr>
          <w:rFonts w:eastAsia="Times New Roman"/>
          <w:lang w:eastAsia="en-GB"/>
        </w:rPr>
        <w:t xml:space="preserve"> a comprehensive collection of economic, social, and environmental datasets encompassing member countries</w:t>
      </w:r>
      <w:r w:rsidR="009114A6">
        <w:rPr>
          <w:rFonts w:eastAsia="Times New Roman"/>
          <w:lang w:eastAsia="en-GB"/>
        </w:rPr>
        <w:t xml:space="preserve"> and selected non-member economies</w:t>
      </w:r>
      <w:r w:rsidRPr="002C4BB2">
        <w:rPr>
          <w:rFonts w:eastAsia="Times New Roman"/>
          <w:lang w:eastAsia="en-GB"/>
        </w:rPr>
        <w:t>. These datasets include:</w:t>
      </w:r>
    </w:p>
    <w:p w14:paraId="37B505B1" w14:textId="77F4E3C0"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 xml:space="preserve">National accounts, trade, </w:t>
      </w:r>
      <w:r w:rsidR="005D6880" w:rsidRPr="00D6598F">
        <w:rPr>
          <w:rFonts w:eastAsia="Times New Roman"/>
          <w:lang w:eastAsia="en-GB"/>
        </w:rPr>
        <w:t>labour</w:t>
      </w:r>
      <w:r w:rsidRPr="00D6598F">
        <w:rPr>
          <w:rFonts w:eastAsia="Times New Roman"/>
          <w:lang w:eastAsia="en-GB"/>
        </w:rPr>
        <w:t>, and productivity statistics</w:t>
      </w:r>
    </w:p>
    <w:p w14:paraId="36A8345D"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Science and technology innovation indicators</w:t>
      </w:r>
    </w:p>
    <w:p w14:paraId="6DED9E30" w14:textId="1F0EF602"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Entrepreneurship and formation data</w:t>
      </w:r>
    </w:p>
    <w:p w14:paraId="4FDA7F70"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Environmental-economic accounting information</w:t>
      </w:r>
    </w:p>
    <w:p w14:paraId="0C57CA07"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Development resource flows and official development assistance (ODA) data</w:t>
      </w:r>
    </w:p>
    <w:p w14:paraId="3EC0E3D9" w14:textId="18FE3AEC" w:rsidR="00742D0D" w:rsidRDefault="009733FD" w:rsidP="00D6598F">
      <w:r>
        <w:t xml:space="preserve">In my macroeconomic analysis, I have used a </w:t>
      </w:r>
      <w:r w:rsidR="00045A14">
        <w:t>wide range of monthly and quarterly economic indicators.</w:t>
      </w:r>
      <w:r w:rsidR="00EF2C25">
        <w:t xml:space="preserve"> It has </w:t>
      </w:r>
      <w:r w:rsidR="00A47A34">
        <w:t xml:space="preserve">the best data coverage for </w:t>
      </w:r>
      <w:r w:rsidR="00DC54C6">
        <w:t>most</w:t>
      </w:r>
      <w:r w:rsidR="00A47A34">
        <w:t xml:space="preserve"> countries included in MSCI ACWI index.</w:t>
      </w:r>
      <w:r w:rsidR="00704EBF">
        <w:t xml:space="preserve"> Data can be downloaded using csv exports</w:t>
      </w:r>
      <w:r w:rsidR="002B1FB8">
        <w:t xml:space="preserve"> or </w:t>
      </w:r>
      <w:r w:rsidR="00C27048">
        <w:t>developer’s API.</w:t>
      </w:r>
      <w:r w:rsidR="00854DE0">
        <w:t xml:space="preserve"> In my algorithm, I </w:t>
      </w:r>
      <w:r w:rsidR="009D5741">
        <w:t>have managed to use multiple indicators from OECD.Stat website</w:t>
      </w:r>
      <w:r w:rsidR="00DB3CC0">
        <w:t xml:space="preserve"> </w:t>
      </w:r>
      <w:r w:rsidR="002A4A1E">
        <w:t>reaching back to 1999.</w:t>
      </w:r>
    </w:p>
    <w:p w14:paraId="35FFCEF6" w14:textId="14C527B8" w:rsidR="002A4A1E" w:rsidRDefault="003440DF" w:rsidP="003440DF">
      <w:pPr>
        <w:pStyle w:val="Heading3"/>
      </w:pPr>
      <w:bookmarkStart w:id="66" w:name="_Toc166683217"/>
      <w:r>
        <w:t>World Bank</w:t>
      </w:r>
      <w:r w:rsidR="005F6147">
        <w:t xml:space="preserve"> (WB)</w:t>
      </w:r>
      <w:bookmarkEnd w:id="66"/>
    </w:p>
    <w:p w14:paraId="574BA0DC" w14:textId="2B5924CA" w:rsidR="005F6147" w:rsidRDefault="005F6147" w:rsidP="00D6598F">
      <w:r>
        <w:t xml:space="preserve">World Bank Data is a comprehensive resource for global development data. It offers data by country or indicator, databases, pre-formatted tables, reports, and other resources. It includes tools for data analysis and visualization, access to microdata, international debt statistics, and development indicators. It also provides information on World Bank’s finances and lending projects. </w:t>
      </w:r>
    </w:p>
    <w:p w14:paraId="359CFC8F" w14:textId="1F2CC100" w:rsidR="00836893" w:rsidRDefault="00836893" w:rsidP="00D6598F">
      <w:r>
        <w:t xml:space="preserve">For my analysis, it includes </w:t>
      </w:r>
      <w:r w:rsidR="00302163">
        <w:t xml:space="preserve">even </w:t>
      </w:r>
      <w:r>
        <w:t>more countries than OECD</w:t>
      </w:r>
      <w:r w:rsidR="00302163">
        <w:t xml:space="preserve">. Unfortunately, </w:t>
      </w:r>
      <w:r w:rsidR="00F77B52">
        <w:t xml:space="preserve">it provides mainly yearly data with significant delay. That </w:t>
      </w:r>
      <w:r w:rsidR="00B14D57">
        <w:t>limits its use in terms of monthly portfolio rebalancing.</w:t>
      </w:r>
      <w:r w:rsidR="00820EB5">
        <w:t xml:space="preserve"> </w:t>
      </w:r>
      <w:r w:rsidR="00820EB5">
        <w:lastRenderedPageBreak/>
        <w:t xml:space="preserve">Data can be exported using csv files or third-party python libraries providing an easy access to </w:t>
      </w:r>
      <w:r w:rsidR="001940DE">
        <w:t>all indicators formatted automatically to pandas’ data frames.</w:t>
      </w:r>
    </w:p>
    <w:p w14:paraId="2065185B" w14:textId="4C91DE02" w:rsidR="001940DE" w:rsidRDefault="00C43347" w:rsidP="00302163">
      <w:pPr>
        <w:pStyle w:val="Heading3"/>
      </w:pPr>
      <w:bookmarkStart w:id="67" w:name="_Toc166683218"/>
      <w:r>
        <w:t>Bank of International Settlements (BIS)</w:t>
      </w:r>
      <w:bookmarkEnd w:id="67"/>
    </w:p>
    <w:p w14:paraId="6AF6EE77" w14:textId="71FE36B2" w:rsidR="005F6147" w:rsidRDefault="003204FE" w:rsidP="00D6598F">
      <w:r w:rsidRPr="003204FE">
        <w:t>The BIS Data Portal provides global financial statistics. It includes data on international banking activity, debt securities, credit to non-financial sectors, credit-to-GDP gaps, debt service ratios, global liquidity indicators, exchange-traded derivatives, OTC derivatives, triennial survey data, and residential property prices. All data can be downloaded in CSV or SDMX format.</w:t>
      </w:r>
      <w:r w:rsidR="008A5D29">
        <w:t xml:space="preserve"> Moreover,</w:t>
      </w:r>
      <w:r w:rsidR="00674910">
        <w:t xml:space="preserve"> databases can be accessed via REST API providing data in XML format.</w:t>
      </w:r>
    </w:p>
    <w:p w14:paraId="0E39F134" w14:textId="18B5240B" w:rsidR="003204FE" w:rsidRDefault="003F05E8" w:rsidP="00D6598F">
      <w:r>
        <w:t xml:space="preserve">In my work I have used </w:t>
      </w:r>
      <w:r w:rsidR="009237D7">
        <w:t xml:space="preserve">its data </w:t>
      </w:r>
      <w:r w:rsidR="00E55B69">
        <w:t xml:space="preserve">for central bank rates. </w:t>
      </w:r>
      <w:r w:rsidR="00541FCC">
        <w:t xml:space="preserve">I haven’t found any other place with such a complete </w:t>
      </w:r>
      <w:r w:rsidR="00FE5562">
        <w:t xml:space="preserve">daily data for interest rates for almost all </w:t>
      </w:r>
      <w:r w:rsidR="00B47B47">
        <w:t>central banks</w:t>
      </w:r>
      <w:r w:rsidR="00674910">
        <w:t xml:space="preserve"> in </w:t>
      </w:r>
      <w:r w:rsidR="00A70AF9">
        <w:t>both developed and emerging economi</w:t>
      </w:r>
      <w:r w:rsidR="00856E4C">
        <w:t>es</w:t>
      </w:r>
      <w:r w:rsidR="00B47B47">
        <w:t>.</w:t>
      </w:r>
      <w:r w:rsidR="00856E4C">
        <w:t xml:space="preserve"> Data is updated weekly what provided</w:t>
      </w:r>
      <w:r w:rsidR="001F7346">
        <w:t xml:space="preserve"> very precise and up to date information.</w:t>
      </w:r>
    </w:p>
    <w:p w14:paraId="11D0C4AC" w14:textId="000AE468" w:rsidR="001F7346" w:rsidRDefault="003D6010" w:rsidP="00183E6F">
      <w:pPr>
        <w:pStyle w:val="Heading3"/>
      </w:pPr>
      <w:bookmarkStart w:id="68" w:name="_Toc166683219"/>
      <w:r>
        <w:t>Yahoo Finance</w:t>
      </w:r>
      <w:bookmarkEnd w:id="68"/>
    </w:p>
    <w:p w14:paraId="10B4E6D2" w14:textId="2996346B" w:rsidR="003D6010" w:rsidRDefault="003D6010" w:rsidP="00D6598F">
      <w:r>
        <w:t>Yahoo Finance is a financial website that provides investors with:</w:t>
      </w:r>
    </w:p>
    <w:p w14:paraId="0707C814" w14:textId="77777777" w:rsidR="003D6010" w:rsidRDefault="003D6010" w:rsidP="00D6598F">
      <w:pPr>
        <w:pStyle w:val="ListParagraph"/>
        <w:numPr>
          <w:ilvl w:val="0"/>
          <w:numId w:val="18"/>
        </w:numPr>
      </w:pPr>
      <w:r>
        <w:t>Market Data: Real-time stock quotes, news, and analysis.</w:t>
      </w:r>
    </w:p>
    <w:p w14:paraId="50936D2C" w14:textId="77777777" w:rsidR="003D6010" w:rsidRDefault="003D6010" w:rsidP="00D6598F">
      <w:pPr>
        <w:pStyle w:val="ListParagraph"/>
        <w:numPr>
          <w:ilvl w:val="0"/>
          <w:numId w:val="18"/>
        </w:numPr>
      </w:pPr>
      <w:r>
        <w:t>Investment Tools: Portfolio management tools and research resources.</w:t>
      </w:r>
    </w:p>
    <w:p w14:paraId="5819A75F" w14:textId="42D01CE2" w:rsidR="003D6010" w:rsidRPr="003D6010" w:rsidRDefault="003D6010" w:rsidP="00D6598F">
      <w:pPr>
        <w:pStyle w:val="ListParagraph"/>
        <w:numPr>
          <w:ilvl w:val="0"/>
          <w:numId w:val="18"/>
        </w:numPr>
      </w:pPr>
      <w:r>
        <w:t>Financial News: Up-to-date headlines and insights on global markets.</w:t>
      </w:r>
    </w:p>
    <w:p w14:paraId="21461DF3" w14:textId="5ECDAA2E" w:rsidR="00183E6F" w:rsidRDefault="00A85DDD" w:rsidP="00D6598F">
      <w:r>
        <w:t xml:space="preserve">Data can be easily downloaded using </w:t>
      </w:r>
      <w:r w:rsidR="000137D0">
        <w:t>open-source</w:t>
      </w:r>
      <w:r>
        <w:t xml:space="preserve"> </w:t>
      </w:r>
      <w:r w:rsidR="000137D0">
        <w:t>P</w:t>
      </w:r>
      <w:r>
        <w:t>ython library</w:t>
      </w:r>
      <w:r w:rsidR="00103397">
        <w:t xml:space="preserve"> which reads real time market data from publicly available APIs.</w:t>
      </w:r>
      <w:r w:rsidR="00597635">
        <w:t xml:space="preserve"> I have used </w:t>
      </w:r>
      <w:r w:rsidR="00BD0CC9">
        <w:t>th</w:t>
      </w:r>
      <w:r w:rsidR="009E3848">
        <w:t xml:space="preserve">is </w:t>
      </w:r>
      <w:r w:rsidR="00614A92">
        <w:t>library to read historical prices</w:t>
      </w:r>
      <w:r w:rsidR="00BD0CC9">
        <w:t xml:space="preserve"> for </w:t>
      </w:r>
      <w:r w:rsidR="00B00732">
        <w:t>ETFs, stock indices and currency rates.</w:t>
      </w:r>
    </w:p>
    <w:p w14:paraId="325F23FF" w14:textId="5253A0C6" w:rsidR="004A6FBC" w:rsidRDefault="004A6FBC" w:rsidP="004A6FBC">
      <w:pPr>
        <w:pStyle w:val="Heading3"/>
      </w:pPr>
      <w:bookmarkStart w:id="69" w:name="_Toc166683220"/>
      <w:r>
        <w:t>Investing.com</w:t>
      </w:r>
      <w:bookmarkEnd w:id="69"/>
    </w:p>
    <w:p w14:paraId="0BCCB51A" w14:textId="03A1028C" w:rsidR="004A6FBC" w:rsidRDefault="00701CDC" w:rsidP="004A6FBC">
      <w:r>
        <w:t>Investing.com is a leading financial website and platform that offers a variety of tools and resources for investors and traders. It offers</w:t>
      </w:r>
      <w:r w:rsidR="00982BC9">
        <w:t>:</w:t>
      </w:r>
    </w:p>
    <w:p w14:paraId="3ADC9805" w14:textId="77777777" w:rsidR="00982BC9" w:rsidRDefault="00982BC9" w:rsidP="00982BC9">
      <w:pPr>
        <w:pStyle w:val="ListParagraph"/>
        <w:numPr>
          <w:ilvl w:val="0"/>
          <w:numId w:val="16"/>
        </w:numPr>
      </w:pPr>
      <w:r>
        <w:t>Real-time market data: Stocks, bonds, commodities, currencies, futures, options across 70+ exchanges.</w:t>
      </w:r>
    </w:p>
    <w:p w14:paraId="3BC0D793" w14:textId="77777777" w:rsidR="00982BC9" w:rsidRDefault="00982BC9" w:rsidP="00982BC9">
      <w:pPr>
        <w:pStyle w:val="ListParagraph"/>
        <w:numPr>
          <w:ilvl w:val="0"/>
          <w:numId w:val="16"/>
        </w:numPr>
      </w:pPr>
      <w:r>
        <w:t>Analysis &amp; news: Articles on market trends, company performance, and economic events.</w:t>
      </w:r>
    </w:p>
    <w:p w14:paraId="2AE0AA7F" w14:textId="701B017C" w:rsidR="00982BC9" w:rsidRDefault="00982BC9" w:rsidP="00982BC9">
      <w:pPr>
        <w:pStyle w:val="ListParagraph"/>
        <w:numPr>
          <w:ilvl w:val="0"/>
          <w:numId w:val="16"/>
        </w:numPr>
      </w:pPr>
      <w:r>
        <w:t>Investment tools: Economic calendar, earnings calendar, technical analysis tools, portfolio tracker.</w:t>
      </w:r>
    </w:p>
    <w:p w14:paraId="660CA20D" w14:textId="683AC9E7" w:rsidR="00982BC9" w:rsidRDefault="00DB713B" w:rsidP="00982BC9">
      <w:r>
        <w:t xml:space="preserve">In my work, its economic calendar </w:t>
      </w:r>
      <w:r w:rsidR="00875675">
        <w:t xml:space="preserve">has provided </w:t>
      </w:r>
      <w:r w:rsidR="00F96D7E">
        <w:t xml:space="preserve">a great value. While it has slightly </w:t>
      </w:r>
      <w:r w:rsidR="00B85796">
        <w:t>worse data coverage than OECD dataset,</w:t>
      </w:r>
      <w:r w:rsidR="00143FE9">
        <w:t xml:space="preserve"> it does </w:t>
      </w:r>
      <w:r w:rsidR="0006278A">
        <w:t xml:space="preserve">provide report date time for all indicators. That is </w:t>
      </w:r>
      <w:r w:rsidR="00183126">
        <w:t>immensely important for proper back</w:t>
      </w:r>
      <w:r w:rsidR="00CD547E">
        <w:t xml:space="preserve"> </w:t>
      </w:r>
      <w:r w:rsidR="00183126">
        <w:t>testing</w:t>
      </w:r>
      <w:r w:rsidR="00917B73">
        <w:t xml:space="preserve"> because </w:t>
      </w:r>
      <w:r w:rsidR="00652B39">
        <w:t xml:space="preserve">we know exactly what data was available at a certain point in time. </w:t>
      </w:r>
      <w:r w:rsidR="00312CF9">
        <w:t>While other databases only hold final revision for given indicators like GDP values</w:t>
      </w:r>
      <w:r w:rsidR="00E97BBB">
        <w:t>, with exact investing calendar we can read al</w:t>
      </w:r>
      <w:r w:rsidR="006C5000">
        <w:t>l values for subsequent revisions and know on which days they were released.</w:t>
      </w:r>
      <w:r w:rsidR="005657D8">
        <w:t xml:space="preserve"> E</w:t>
      </w:r>
      <w:r w:rsidR="00460814">
        <w:t>conomic calendar cannot be easily downloaded</w:t>
      </w:r>
      <w:r w:rsidR="00641FDB">
        <w:t>,</w:t>
      </w:r>
      <w:r w:rsidR="00460814">
        <w:t xml:space="preserve"> so I have used techniques of web scrapping </w:t>
      </w:r>
      <w:r w:rsidR="008D6FA2">
        <w:t xml:space="preserve">using Selenium </w:t>
      </w:r>
      <w:r w:rsidR="00641FDB">
        <w:t>library</w:t>
      </w:r>
      <w:r w:rsidR="00BF24C6">
        <w:t xml:space="preserve">. I have managed to </w:t>
      </w:r>
      <w:r w:rsidR="00641FDB">
        <w:t xml:space="preserve">download </w:t>
      </w:r>
      <w:r w:rsidR="00436AAB">
        <w:t xml:space="preserve">over 320 </w:t>
      </w:r>
      <w:r w:rsidR="002A744C">
        <w:t>thousand</w:t>
      </w:r>
      <w:r w:rsidR="00436AAB">
        <w:t xml:space="preserve"> </w:t>
      </w:r>
      <w:r w:rsidR="00E01EC8">
        <w:t xml:space="preserve">data points </w:t>
      </w:r>
      <w:r w:rsidR="00641FDB">
        <w:t xml:space="preserve">for 50 countries in MSCI ACWI index dating </w:t>
      </w:r>
      <w:r w:rsidR="00BF24C6">
        <w:t>back to 1999.</w:t>
      </w:r>
    </w:p>
    <w:p w14:paraId="7FAF3D17" w14:textId="09985CF0" w:rsidR="0026228D" w:rsidRDefault="0026228D" w:rsidP="00982BC9">
      <w:r>
        <w:t xml:space="preserve">Apart from economic calendar, I have also downloaded </w:t>
      </w:r>
      <w:r w:rsidR="0040117B">
        <w:t xml:space="preserve">csv data for </w:t>
      </w:r>
      <w:r w:rsidR="00E30C40">
        <w:t xml:space="preserve">missing </w:t>
      </w:r>
      <w:r w:rsidR="002B2542">
        <w:t xml:space="preserve">currency rates and selected </w:t>
      </w:r>
      <w:r w:rsidR="00E30C40">
        <w:t xml:space="preserve">stock indices that aren’t available on Yahoo Finance. </w:t>
      </w:r>
      <w:r w:rsidR="0077563D">
        <w:t xml:space="preserve">Moreover, </w:t>
      </w:r>
      <w:r w:rsidR="00B84DF1">
        <w:t xml:space="preserve">it has complete </w:t>
      </w:r>
      <w:r w:rsidR="00B84DF1">
        <w:lastRenderedPageBreak/>
        <w:t xml:space="preserve">historical data for Manufacturing PMI </w:t>
      </w:r>
      <w:r w:rsidR="008F7516">
        <w:t xml:space="preserve">indicators, hard to find anywhere else, </w:t>
      </w:r>
      <w:r w:rsidR="0046073A">
        <w:t xml:space="preserve">which are very useful to </w:t>
      </w:r>
      <w:r w:rsidR="00464C21">
        <w:t>calculate economic cycles.</w:t>
      </w:r>
    </w:p>
    <w:p w14:paraId="5EEC9A4C" w14:textId="27EE14DA" w:rsidR="00464C21" w:rsidRDefault="005149A2" w:rsidP="00C02F25">
      <w:pPr>
        <w:pStyle w:val="Heading3"/>
      </w:pPr>
      <w:bookmarkStart w:id="70" w:name="_Toc166683221"/>
      <w:r>
        <w:t>Morgan Stanley Capital International (MSCI)</w:t>
      </w:r>
      <w:bookmarkEnd w:id="70"/>
    </w:p>
    <w:p w14:paraId="41C30C98" w14:textId="6A66F75E" w:rsidR="005149A2" w:rsidRDefault="005149A2" w:rsidP="005149A2">
      <w:r>
        <w:t>Morgan Stanley Capital International</w:t>
      </w:r>
      <w:r w:rsidR="00384ECA">
        <w:t xml:space="preserve"> maintains </w:t>
      </w:r>
      <w:r w:rsidR="00A6313E">
        <w:t xml:space="preserve">a family of stock </w:t>
      </w:r>
      <w:r w:rsidR="00D8211A">
        <w:t xml:space="preserve">market indexes which are widely followed by investors around the world. </w:t>
      </w:r>
      <w:r w:rsidR="00D87543">
        <w:t>MSCI indexes are widely used benchmarks for global stock markets. They track different segments (</w:t>
      </w:r>
      <w:r w:rsidR="008C6C17">
        <w:t xml:space="preserve">like </w:t>
      </w:r>
      <w:r w:rsidR="00D87543">
        <w:t>developed, emerging</w:t>
      </w:r>
      <w:r w:rsidR="008C6C17">
        <w:t xml:space="preserve"> or country-specific</w:t>
      </w:r>
      <w:r w:rsidR="00D87543">
        <w:t>)</w:t>
      </w:r>
      <w:r w:rsidR="008C6C17">
        <w:t xml:space="preserve"> and</w:t>
      </w:r>
      <w:r w:rsidR="00D87543">
        <w:t xml:space="preserve"> by market cap (</w:t>
      </w:r>
      <w:r w:rsidR="008C6C17">
        <w:t xml:space="preserve">where </w:t>
      </w:r>
      <w:r w:rsidR="00D87543">
        <w:t>bigger companies influence more). This allows investors to see how their portfolios perform compared to a specific market segment.</w:t>
      </w:r>
    </w:p>
    <w:p w14:paraId="4EC1D9E3" w14:textId="1CF23382" w:rsidR="008C6C17" w:rsidRDefault="008C6C17" w:rsidP="005149A2">
      <w:r>
        <w:t xml:space="preserve">In my algorithm, I have </w:t>
      </w:r>
      <w:r w:rsidR="00796688">
        <w:t xml:space="preserve">used MSCI indexes to both obtain MSCI ACWI benchmark </w:t>
      </w:r>
      <w:proofErr w:type="gramStart"/>
      <w:r w:rsidR="00796688">
        <w:t>and also</w:t>
      </w:r>
      <w:proofErr w:type="gramEnd"/>
      <w:r w:rsidR="00796688">
        <w:t xml:space="preserve"> fill missing returns on </w:t>
      </w:r>
      <w:r w:rsidR="005A0ADC">
        <w:t>selected</w:t>
      </w:r>
      <w:r w:rsidR="00796688">
        <w:t xml:space="preserve"> </w:t>
      </w:r>
      <w:r w:rsidR="003F6558">
        <w:t xml:space="preserve">exchange traded funds </w:t>
      </w:r>
      <w:r w:rsidR="005A0ADC">
        <w:t>where Yahoo Finance doesn’t have complete data.</w:t>
      </w:r>
    </w:p>
    <w:p w14:paraId="497716E3" w14:textId="59859F03" w:rsidR="00E74DE8" w:rsidRDefault="00E74DE8" w:rsidP="00E74DE8">
      <w:pPr>
        <w:pStyle w:val="Heading3"/>
      </w:pPr>
      <w:bookmarkStart w:id="71" w:name="_Toc166683222"/>
      <w:r>
        <w:t>Other sources</w:t>
      </w:r>
      <w:bookmarkEnd w:id="71"/>
    </w:p>
    <w:p w14:paraId="7D03C7D0" w14:textId="345910D7" w:rsidR="00E74DE8" w:rsidRDefault="00AE3FBD" w:rsidP="00E74DE8">
      <w:r>
        <w:t xml:space="preserve">Apart from data sources listed above, I have explored </w:t>
      </w:r>
      <w:r w:rsidR="00C03D93">
        <w:t>other datasets and web portals:</w:t>
      </w:r>
    </w:p>
    <w:p w14:paraId="27C39EF5" w14:textId="174F254A" w:rsidR="00E77E21" w:rsidRDefault="002C5501" w:rsidP="002C5501">
      <w:pPr>
        <w:pStyle w:val="ListParagraph"/>
        <w:numPr>
          <w:ilvl w:val="0"/>
          <w:numId w:val="2"/>
        </w:numPr>
      </w:pPr>
      <w:r w:rsidRPr="00E719C1">
        <w:rPr>
          <w:b/>
          <w:bCs/>
        </w:rPr>
        <w:t>The International Monetary Fund (IMF)</w:t>
      </w:r>
      <w:r w:rsidRPr="002C5501">
        <w:t xml:space="preserve"> Data provides comprehensive economic, financial, and socio-demographic statistics. It includes data on direct investment, climate transition, greenhouse gas emissions, world economic outlook, international finance, global financial stability, fiscal monitor, and exchange rates</w:t>
      </w:r>
      <w:r>
        <w:t xml:space="preserve">. </w:t>
      </w:r>
      <w:r w:rsidR="009F1BF6">
        <w:t xml:space="preserve">It covers many </w:t>
      </w:r>
      <w:r w:rsidR="00727549">
        <w:t>similar</w:t>
      </w:r>
      <w:r w:rsidR="00E77E21">
        <w:t xml:space="preserve"> indicators</w:t>
      </w:r>
      <w:r w:rsidR="00727549">
        <w:t xml:space="preserve"> to</w:t>
      </w:r>
      <w:r w:rsidR="00BD7262">
        <w:t xml:space="preserve"> </w:t>
      </w:r>
      <w:r w:rsidR="00833495">
        <w:t>OECD</w:t>
      </w:r>
      <w:r w:rsidR="00A65730">
        <w:t>.</w:t>
      </w:r>
      <w:r w:rsidR="00BD7262">
        <w:t xml:space="preserve"> </w:t>
      </w:r>
      <w:r w:rsidR="00A65730">
        <w:t>H</w:t>
      </w:r>
      <w:r w:rsidR="00833495">
        <w:t>owever,</w:t>
      </w:r>
      <w:r w:rsidR="00BD7262">
        <w:t xml:space="preserve"> it has worse historical data coverage</w:t>
      </w:r>
      <w:r w:rsidR="006607A8">
        <w:t xml:space="preserve"> </w:t>
      </w:r>
      <w:r w:rsidR="002B108B">
        <w:t>and</w:t>
      </w:r>
      <w:r w:rsidR="006607A8">
        <w:t xml:space="preserve"> more missing values for old data</w:t>
      </w:r>
      <w:r w:rsidR="00727549">
        <w:t xml:space="preserve">. </w:t>
      </w:r>
      <w:r w:rsidR="002B108B">
        <w:t>In the end I opted to use OECD datasets instead.</w:t>
      </w:r>
    </w:p>
    <w:p w14:paraId="3174B5ED" w14:textId="1C3D3FC7" w:rsidR="002B108B" w:rsidRDefault="000F047C" w:rsidP="002C5501">
      <w:pPr>
        <w:pStyle w:val="ListParagraph"/>
        <w:numPr>
          <w:ilvl w:val="0"/>
          <w:numId w:val="2"/>
        </w:numPr>
      </w:pPr>
      <w:r w:rsidRPr="00E24BF5">
        <w:rPr>
          <w:b/>
          <w:bCs/>
        </w:rPr>
        <w:t>Trading Economic</w:t>
      </w:r>
      <w:r w:rsidR="00E24BF5" w:rsidRPr="00E24BF5">
        <w:rPr>
          <w:b/>
          <w:bCs/>
        </w:rPr>
        <w:t>s</w:t>
      </w:r>
      <w:r>
        <w:t xml:space="preserve"> is a platform that provides similar features to </w:t>
      </w:r>
      <w:r w:rsidR="00833495">
        <w:t>Investing.com but</w:t>
      </w:r>
      <w:r>
        <w:t xml:space="preserve"> i</w:t>
      </w:r>
      <w:r w:rsidR="0068186A">
        <w:t>s better protected against</w:t>
      </w:r>
      <w:r w:rsidR="00813100">
        <w:t xml:space="preserve"> automatic</w:t>
      </w:r>
      <w:r w:rsidR="0068186A">
        <w:t xml:space="preserve"> web scrapping and</w:t>
      </w:r>
      <w:r w:rsidR="00813100">
        <w:t xml:space="preserve"> offers paid subscriptions to access its data.</w:t>
      </w:r>
    </w:p>
    <w:p w14:paraId="5A05FDD6" w14:textId="38401BFD" w:rsidR="00813100" w:rsidRDefault="00E24BF5" w:rsidP="002C5501">
      <w:pPr>
        <w:pStyle w:val="ListParagraph"/>
        <w:numPr>
          <w:ilvl w:val="0"/>
          <w:numId w:val="2"/>
        </w:numPr>
      </w:pPr>
      <w:r w:rsidRPr="0019411A">
        <w:rPr>
          <w:b/>
          <w:bCs/>
        </w:rPr>
        <w:t>FX Empire</w:t>
      </w:r>
      <w:r>
        <w:t xml:space="preserve"> is </w:t>
      </w:r>
      <w:r w:rsidR="006A759E">
        <w:t xml:space="preserve">another data provider </w:t>
      </w:r>
      <w:r w:rsidR="00644622">
        <w:t xml:space="preserve">resembling </w:t>
      </w:r>
      <w:r w:rsidR="006A759E">
        <w:t xml:space="preserve">Investing.com and Trading Economics. </w:t>
      </w:r>
      <w:r w:rsidR="00723C64">
        <w:t xml:space="preserve">Unfortunately, its interactive website makes it very difficult to </w:t>
      </w:r>
      <w:r w:rsidR="0019411A">
        <w:t>download data using web scrapping.</w:t>
      </w:r>
    </w:p>
    <w:p w14:paraId="0DA33B22" w14:textId="3BBF0C81" w:rsidR="0019411A" w:rsidRDefault="00AC09CD" w:rsidP="002C5501">
      <w:pPr>
        <w:pStyle w:val="ListParagraph"/>
        <w:numPr>
          <w:ilvl w:val="0"/>
          <w:numId w:val="2"/>
        </w:numPr>
      </w:pPr>
      <w:r w:rsidRPr="00AC09CD">
        <w:rPr>
          <w:b/>
          <w:bCs/>
        </w:rPr>
        <w:t>FRED</w:t>
      </w:r>
      <w:r w:rsidRPr="00AC09CD">
        <w:t xml:space="preserve"> (Federal Reserve Economic Data) is a trusted source for economic data since 1991. It provides access to over 824,000 US and international time series</w:t>
      </w:r>
      <w:r w:rsidR="003C2266">
        <w:t>.</w:t>
      </w:r>
      <w:r w:rsidR="00BB7BB8">
        <w:t xml:space="preserve"> It does provide an excellent coverage for US economy, but </w:t>
      </w:r>
      <w:r w:rsidR="009A79D1">
        <w:t xml:space="preserve">lacks international indicators, referencing data from OECD </w:t>
      </w:r>
      <w:r w:rsidR="00E73520">
        <w:t>and other public database.</w:t>
      </w:r>
    </w:p>
    <w:p w14:paraId="6E2EE9EA" w14:textId="64FE30F5" w:rsidR="00262D9B" w:rsidRDefault="00A3463E" w:rsidP="00223900">
      <w:pPr>
        <w:pStyle w:val="ListParagraph"/>
        <w:numPr>
          <w:ilvl w:val="0"/>
          <w:numId w:val="2"/>
        </w:numPr>
      </w:pPr>
      <w:r>
        <w:rPr>
          <w:b/>
          <w:bCs/>
        </w:rPr>
        <w:t xml:space="preserve">EBS Statistics </w:t>
      </w:r>
      <w:r w:rsidR="003A1CEC" w:rsidRPr="003A1CEC">
        <w:t>provide comprehensive data that supports all aspects of the ECB’s work, including monetary policy, financial stability, and banking supervision</w:t>
      </w:r>
      <w:r w:rsidR="003A1CEC">
        <w:t>.</w:t>
      </w:r>
      <w:r w:rsidR="00D76745">
        <w:t xml:space="preserve"> It covers European economies in great detail</w:t>
      </w:r>
      <w:r w:rsidR="00AC2B3B">
        <w:t>s</w:t>
      </w:r>
      <w:r w:rsidR="00D76745">
        <w:t xml:space="preserve"> but </w:t>
      </w:r>
      <w:r w:rsidR="00614798">
        <w:t xml:space="preserve">covers </w:t>
      </w:r>
      <w:r w:rsidR="00B6076E">
        <w:t xml:space="preserve">few international </w:t>
      </w:r>
      <w:r w:rsidR="00720075">
        <w:t>indicators required to optimise global portfolio.</w:t>
      </w:r>
    </w:p>
    <w:p w14:paraId="053FCCB7" w14:textId="1F965316" w:rsidR="00DF1CE2" w:rsidRDefault="00205D63" w:rsidP="008C2ED3">
      <w:pPr>
        <w:pStyle w:val="Heading2"/>
      </w:pPr>
      <w:bookmarkStart w:id="72" w:name="_Toc166683223"/>
      <w:r>
        <w:t>Macroeconomic Data</w:t>
      </w:r>
      <w:bookmarkEnd w:id="72"/>
    </w:p>
    <w:p w14:paraId="474A101A" w14:textId="63458F6C" w:rsidR="00E00316" w:rsidRDefault="000B0BCD" w:rsidP="00E01099">
      <w:r>
        <w:t>To</w:t>
      </w:r>
      <w:r w:rsidR="00EB0D2E">
        <w:t xml:space="preserve"> perform macroeconomic analysis, we need to </w:t>
      </w:r>
      <w:r w:rsidR="00C53AEC">
        <w:t>collect a wide range of economic indicators</w:t>
      </w:r>
      <w:r w:rsidR="00776A02">
        <w:t xml:space="preserve">. </w:t>
      </w:r>
      <w:r w:rsidR="000D65D8">
        <w:t xml:space="preserve">In my </w:t>
      </w:r>
      <w:r w:rsidR="005B31C1">
        <w:t>research</w:t>
      </w:r>
      <w:r w:rsidR="000D65D8">
        <w:t xml:space="preserve"> I have </w:t>
      </w:r>
      <w:r w:rsidR="00EA06AF">
        <w:t xml:space="preserve">downloaded </w:t>
      </w:r>
      <w:r w:rsidR="002A55BE">
        <w:t>7</w:t>
      </w:r>
      <w:r w:rsidR="00F2745C">
        <w:t>0</w:t>
      </w:r>
      <w:r w:rsidR="002A55BE">
        <w:t xml:space="preserve"> </w:t>
      </w:r>
      <w:r w:rsidR="00EA06AF">
        <w:t>indicators</w:t>
      </w:r>
      <w:r w:rsidR="0081096F">
        <w:t xml:space="preserve"> and divided them</w:t>
      </w:r>
      <w:r w:rsidR="00EA06AF">
        <w:t xml:space="preserve"> into 9 distinct categories</w:t>
      </w:r>
      <w:r w:rsidR="002C5D5E">
        <w:t xml:space="preserve"> of related </w:t>
      </w:r>
      <w:r w:rsidR="00CA180A">
        <w:t>measures.</w:t>
      </w:r>
      <w:r w:rsidR="00550B2D">
        <w:t xml:space="preserve"> That has made it easier to</w:t>
      </w:r>
      <w:r w:rsidR="00B3311A">
        <w:t xml:space="preserve"> get a</w:t>
      </w:r>
      <w:r w:rsidR="003A79A0">
        <w:t xml:space="preserve">n overall view and </w:t>
      </w:r>
      <w:r w:rsidR="00E00316">
        <w:t>select the best indicators for an investment algorithm.</w:t>
      </w:r>
      <w:r w:rsidR="00550B2D">
        <w:t xml:space="preserve"> </w:t>
      </w:r>
    </w:p>
    <w:p w14:paraId="0537B2F1" w14:textId="01A283B0" w:rsidR="00E01099" w:rsidRDefault="00CA180A" w:rsidP="00E01099">
      <w:r w:rsidRPr="00CA180A">
        <w:lastRenderedPageBreak/>
        <w:t>Each of these categories provides a different perspective on the health of the economy and can be used together to get a comprehensive understanding of economic conditions.</w:t>
      </w:r>
      <w:r w:rsidR="00E01099">
        <w:t xml:space="preserve"> </w:t>
      </w:r>
      <w:r w:rsidR="005F1E6E">
        <w:t>Below I provide</w:t>
      </w:r>
      <w:r w:rsidR="00E01099">
        <w:t xml:space="preserve"> a brief description of each category:</w:t>
      </w:r>
    </w:p>
    <w:p w14:paraId="41A3B9D1" w14:textId="1DC5027B" w:rsidR="00E01099" w:rsidRDefault="00E01099" w:rsidP="00680A63">
      <w:pPr>
        <w:pStyle w:val="ListParagraph"/>
        <w:numPr>
          <w:ilvl w:val="0"/>
          <w:numId w:val="19"/>
        </w:numPr>
      </w:pPr>
      <w:r w:rsidRPr="00141D7A">
        <w:rPr>
          <w:b/>
          <w:bCs/>
          <w:i/>
          <w:iCs/>
        </w:rPr>
        <w:t>Stock Market</w:t>
      </w:r>
      <w:r>
        <w:t>: This refers to the collection of markets and exchang</w:t>
      </w:r>
      <w:r w:rsidR="00F118E9">
        <w:t>es data. Moreover, provides an overview of stock market for each country</w:t>
      </w:r>
      <w:r w:rsidR="0090611D">
        <w:t xml:space="preserve"> with its relevant metrics</w:t>
      </w:r>
      <w:r>
        <w:t>.</w:t>
      </w:r>
    </w:p>
    <w:p w14:paraId="78011926" w14:textId="6520AF49" w:rsidR="00E01099" w:rsidRDefault="00E01099" w:rsidP="00C70E38">
      <w:pPr>
        <w:pStyle w:val="ListParagraph"/>
        <w:numPr>
          <w:ilvl w:val="0"/>
          <w:numId w:val="19"/>
        </w:numPr>
      </w:pPr>
      <w:r w:rsidRPr="00141D7A">
        <w:rPr>
          <w:b/>
          <w:bCs/>
          <w:i/>
          <w:iCs/>
        </w:rPr>
        <w:t>GDP</w:t>
      </w:r>
      <w:r w:rsidR="007F04F2">
        <w:t xml:space="preserve">: It refers to various measures of </w:t>
      </w:r>
      <w:r>
        <w:t>Gross Domestic Product</w:t>
      </w:r>
      <w:r w:rsidR="00E25C20">
        <w:t xml:space="preserve"> when it comes to total value, growth rate or value per capita.</w:t>
      </w:r>
    </w:p>
    <w:p w14:paraId="65CC3286" w14:textId="776C7085" w:rsidR="00E01099" w:rsidRDefault="00E01099" w:rsidP="00E1599C">
      <w:pPr>
        <w:pStyle w:val="ListParagraph"/>
        <w:numPr>
          <w:ilvl w:val="0"/>
          <w:numId w:val="19"/>
        </w:numPr>
      </w:pPr>
      <w:r w:rsidRPr="00141D7A">
        <w:rPr>
          <w:b/>
          <w:bCs/>
          <w:i/>
          <w:iCs/>
        </w:rPr>
        <w:t>Labour</w:t>
      </w:r>
      <w:r>
        <w:t>: Labour market indicators provide an overview of the economic health of the employment sector. They include metrics such as the unemployment rate, employment rate</w:t>
      </w:r>
      <w:r w:rsidR="00692F50">
        <w:t xml:space="preserve"> and population.</w:t>
      </w:r>
    </w:p>
    <w:p w14:paraId="599F2A56" w14:textId="634BC39F" w:rsidR="00E01099" w:rsidRDefault="00E01099" w:rsidP="003D74AF">
      <w:pPr>
        <w:pStyle w:val="ListParagraph"/>
        <w:numPr>
          <w:ilvl w:val="0"/>
          <w:numId w:val="19"/>
        </w:numPr>
      </w:pPr>
      <w:r w:rsidRPr="00141D7A">
        <w:rPr>
          <w:b/>
          <w:bCs/>
          <w:i/>
          <w:iCs/>
        </w:rPr>
        <w:t>Prices</w:t>
      </w:r>
      <w:r>
        <w:t xml:space="preserve">: This </w:t>
      </w:r>
      <w:r w:rsidR="00EF4EE8">
        <w:t xml:space="preserve">provides various </w:t>
      </w:r>
      <w:r>
        <w:t>measure</w:t>
      </w:r>
      <w:r w:rsidR="00EF4EE8">
        <w:t>s</w:t>
      </w:r>
      <w:r w:rsidR="007250FE">
        <w:t xml:space="preserve"> of price changes over time. </w:t>
      </w:r>
      <w:r w:rsidR="007F694C">
        <w:t>For example, an i</w:t>
      </w:r>
      <w:r w:rsidR="009F5386">
        <w:t>ndicator</w:t>
      </w:r>
      <w:r w:rsidR="007A5501">
        <w:t xml:space="preserve"> like CPI </w:t>
      </w:r>
      <w:r>
        <w:t>examines the weighted average of prices of a basket of consumer goods and services, such as transportation, food, and medical care.</w:t>
      </w:r>
    </w:p>
    <w:p w14:paraId="7BD635C5" w14:textId="57C3FE53" w:rsidR="00E01099" w:rsidRDefault="00E01099" w:rsidP="00211C83">
      <w:pPr>
        <w:pStyle w:val="ListParagraph"/>
        <w:numPr>
          <w:ilvl w:val="0"/>
          <w:numId w:val="19"/>
        </w:numPr>
      </w:pPr>
      <w:r w:rsidRPr="00141D7A">
        <w:rPr>
          <w:b/>
          <w:bCs/>
          <w:i/>
          <w:iCs/>
        </w:rPr>
        <w:t>Money</w:t>
      </w:r>
      <w:r>
        <w:t>: This refer</w:t>
      </w:r>
      <w:r w:rsidR="00A855B6">
        <w:t>s</w:t>
      </w:r>
      <w:r>
        <w:t xml:space="preserve"> to various indicators like money supply, interest rates, and credit availability. These indicators can influence spending and investment activities in an economy.</w:t>
      </w:r>
    </w:p>
    <w:p w14:paraId="35FB961C" w14:textId="5E513F0F" w:rsidR="00E01099" w:rsidRDefault="00E01099" w:rsidP="00084A80">
      <w:pPr>
        <w:pStyle w:val="ListParagraph"/>
        <w:numPr>
          <w:ilvl w:val="0"/>
          <w:numId w:val="19"/>
        </w:numPr>
      </w:pPr>
      <w:r w:rsidRPr="00141D7A">
        <w:rPr>
          <w:b/>
          <w:bCs/>
          <w:i/>
          <w:iCs/>
        </w:rPr>
        <w:t>Trade</w:t>
      </w:r>
      <w:r>
        <w:t>: Trade indicators include metrics related to imports, exports, trade balance, and terms of trade. They provide insights into a country's competitiveness, the demand for its goods and services, and its economic ties with other countries.</w:t>
      </w:r>
    </w:p>
    <w:p w14:paraId="7EF7AD2B" w14:textId="18767045" w:rsidR="00E01099" w:rsidRDefault="00E01099" w:rsidP="004109A9">
      <w:pPr>
        <w:pStyle w:val="ListParagraph"/>
        <w:numPr>
          <w:ilvl w:val="0"/>
          <w:numId w:val="19"/>
        </w:numPr>
      </w:pPr>
      <w:r w:rsidRPr="00141D7A">
        <w:rPr>
          <w:b/>
          <w:bCs/>
          <w:i/>
          <w:iCs/>
        </w:rPr>
        <w:t>Government</w:t>
      </w:r>
      <w:r>
        <w:t>: Government indicators include government spending, budget deficits, and public debt. These indicators can show how government policy is affecting the economy.</w:t>
      </w:r>
    </w:p>
    <w:p w14:paraId="7194396F" w14:textId="28CE96A8" w:rsidR="00E01099" w:rsidRDefault="00E01099" w:rsidP="00DE1D74">
      <w:pPr>
        <w:pStyle w:val="ListParagraph"/>
        <w:numPr>
          <w:ilvl w:val="0"/>
          <w:numId w:val="19"/>
        </w:numPr>
      </w:pPr>
      <w:r w:rsidRPr="00141D7A">
        <w:rPr>
          <w:b/>
          <w:bCs/>
          <w:i/>
          <w:iCs/>
        </w:rPr>
        <w:t>Business</w:t>
      </w:r>
      <w:r>
        <w:t>: Business indicators include measures of business confidence, industrial production, and manufacturing output. They provide insights into the health of the business sector and can be leading indicators for the overall economy.</w:t>
      </w:r>
    </w:p>
    <w:p w14:paraId="2B6C273C" w14:textId="4DD179B5" w:rsidR="000B0BCD" w:rsidRDefault="00E01099" w:rsidP="009F5386">
      <w:pPr>
        <w:pStyle w:val="ListParagraph"/>
        <w:numPr>
          <w:ilvl w:val="0"/>
          <w:numId w:val="19"/>
        </w:numPr>
      </w:pPr>
      <w:r w:rsidRPr="00141D7A">
        <w:rPr>
          <w:b/>
          <w:bCs/>
          <w:i/>
          <w:iCs/>
        </w:rPr>
        <w:t>Customer</w:t>
      </w:r>
      <w:r>
        <w:t>: This refers to measures of consumer confidence, which provide an indication of consumers' attitudes about the health of the economy and their willingness to spend.</w:t>
      </w:r>
    </w:p>
    <w:p w14:paraId="7E369FED" w14:textId="2F4D76C9" w:rsidR="00B53EAC" w:rsidRDefault="00B53EAC" w:rsidP="00B53EAC">
      <w:pPr>
        <w:pStyle w:val="Heading3"/>
      </w:pPr>
      <w:bookmarkStart w:id="73" w:name="_Toc166683224"/>
      <w:r>
        <w:t>Full list of economic indicators</w:t>
      </w:r>
      <w:bookmarkEnd w:id="73"/>
    </w:p>
    <w:p w14:paraId="2CDA2C28" w14:textId="6DE03B5D" w:rsidR="009F5386" w:rsidRDefault="000D104D" w:rsidP="009F5386">
      <w:r>
        <w:t>Full list of economic indicators</w:t>
      </w:r>
      <w:r w:rsidR="00040397">
        <w:t xml:space="preserve"> downloaded for </w:t>
      </w:r>
      <w:r w:rsidR="00A12E9A">
        <w:t>analysis</w:t>
      </w:r>
      <w:r>
        <w:t xml:space="preserve"> is included in the table</w:t>
      </w:r>
      <w:r w:rsidR="0026288E">
        <w:t xml:space="preserve"> below</w:t>
      </w:r>
      <w:r>
        <w:t xml:space="preserve">. </w:t>
      </w:r>
      <w:r w:rsidR="00466472">
        <w:t>There are 5 columns to describe each indicator</w:t>
      </w:r>
      <w:r w:rsidR="00AD7082">
        <w:t>:</w:t>
      </w:r>
    </w:p>
    <w:p w14:paraId="4B16A94D" w14:textId="6F0D9F9D" w:rsidR="00AD7082" w:rsidRDefault="00AD7082" w:rsidP="00AD7082">
      <w:pPr>
        <w:pStyle w:val="ListParagraph"/>
        <w:numPr>
          <w:ilvl w:val="0"/>
          <w:numId w:val="2"/>
        </w:numPr>
      </w:pPr>
      <w:r>
        <w:t>Indicator – full name of the indicator</w:t>
      </w:r>
      <w:r w:rsidR="005D580D">
        <w:t>.</w:t>
      </w:r>
    </w:p>
    <w:p w14:paraId="44378001" w14:textId="666D1D84" w:rsidR="00AD7082" w:rsidRDefault="00AD7082" w:rsidP="00AD7082">
      <w:pPr>
        <w:pStyle w:val="ListParagraph"/>
        <w:numPr>
          <w:ilvl w:val="0"/>
          <w:numId w:val="2"/>
        </w:numPr>
      </w:pPr>
      <w:r>
        <w:t>Source – data source from which the indicator has been downloaded</w:t>
      </w:r>
      <w:r w:rsidR="005D580D">
        <w:t>.</w:t>
      </w:r>
    </w:p>
    <w:p w14:paraId="2630D758" w14:textId="604FE77F" w:rsidR="00AD7082" w:rsidRDefault="00AD7082" w:rsidP="00AD7082">
      <w:pPr>
        <w:pStyle w:val="ListParagraph"/>
        <w:numPr>
          <w:ilvl w:val="0"/>
          <w:numId w:val="2"/>
        </w:numPr>
      </w:pPr>
      <w:r>
        <w:t xml:space="preserve">Freq </w:t>
      </w:r>
      <w:r w:rsidR="005D580D">
        <w:t>–</w:t>
      </w:r>
      <w:r>
        <w:t xml:space="preserve"> </w:t>
      </w:r>
      <w:r w:rsidR="005D580D">
        <w:t xml:space="preserve">frequency of the </w:t>
      </w:r>
      <w:r w:rsidR="00F6362D">
        <w:t>data</w:t>
      </w:r>
      <w:r w:rsidR="005D580D">
        <w:t>. Can be D-daily, M-monthly, Q-quarterly, or Y-yearly.</w:t>
      </w:r>
    </w:p>
    <w:p w14:paraId="3FDF4CEE" w14:textId="62F455AA" w:rsidR="005D580D" w:rsidRDefault="005D580D" w:rsidP="00AD7082">
      <w:pPr>
        <w:pStyle w:val="ListParagraph"/>
        <w:numPr>
          <w:ilvl w:val="0"/>
          <w:numId w:val="2"/>
        </w:numPr>
      </w:pPr>
      <w:r>
        <w:t>Measure – additional description of</w:t>
      </w:r>
      <w:r w:rsidR="00F42063">
        <w:t xml:space="preserve"> </w:t>
      </w:r>
      <w:r w:rsidR="00C512C2">
        <w:t>applied</w:t>
      </w:r>
      <w:r>
        <w:t xml:space="preserve"> </w:t>
      </w:r>
      <w:r w:rsidR="009B0B08">
        <w:t>measur</w:t>
      </w:r>
      <w:r w:rsidR="00F42063">
        <w:t>e.</w:t>
      </w:r>
    </w:p>
    <w:p w14:paraId="453F9861" w14:textId="27A01EDE" w:rsidR="005F1E6E" w:rsidRDefault="00C512C2" w:rsidP="00CF1AC1">
      <w:pPr>
        <w:pStyle w:val="ListParagraph"/>
        <w:numPr>
          <w:ilvl w:val="0"/>
          <w:numId w:val="2"/>
        </w:numPr>
      </w:pPr>
      <w:r>
        <w:t xml:space="preserve">Data coverage – a percentage of </w:t>
      </w:r>
      <w:r w:rsidR="00FC6A81">
        <w:t>available data for 50 countries for year</w:t>
      </w:r>
      <w:r w:rsidR="00CE3FE0">
        <w:t>s 1999 to 2024.</w:t>
      </w:r>
      <w:r w:rsidR="003E7C28">
        <w:t xml:space="preserve"> </w:t>
      </w:r>
    </w:p>
    <w:p w14:paraId="560214C2" w14:textId="77777777" w:rsidR="00C47AE4" w:rsidRDefault="00C47AE4" w:rsidP="00C47AE4"/>
    <w:p w14:paraId="74C241FD" w14:textId="77777777" w:rsidR="00C47AE4" w:rsidRDefault="00C47AE4" w:rsidP="00C47AE4"/>
    <w:p w14:paraId="1E898F68" w14:textId="77777777" w:rsidR="00C47AE4" w:rsidRDefault="00C47AE4" w:rsidP="00C47AE4"/>
    <w:p w14:paraId="65C6A819" w14:textId="77777777" w:rsidR="00C47AE4" w:rsidRDefault="00C47AE4" w:rsidP="00C47AE4"/>
    <w:p w14:paraId="3710C941" w14:textId="2EA637C7" w:rsidR="004A25A2" w:rsidRDefault="004A25A2" w:rsidP="004A25A2">
      <w:pPr>
        <w:pStyle w:val="Caption"/>
        <w:keepNext/>
      </w:pPr>
      <w:r>
        <w:lastRenderedPageBreak/>
        <w:t xml:space="preserve">Table </w:t>
      </w:r>
      <w:r>
        <w:fldChar w:fldCharType="begin"/>
      </w:r>
      <w:r>
        <w:instrText xml:space="preserve"> SEQ Table \* ARABIC </w:instrText>
      </w:r>
      <w:r>
        <w:fldChar w:fldCharType="separate"/>
      </w:r>
      <w:r w:rsidR="00007814">
        <w:rPr>
          <w:noProof/>
        </w:rPr>
        <w:t>1</w:t>
      </w:r>
      <w:r>
        <w:fldChar w:fldCharType="end"/>
      </w:r>
      <w:r>
        <w:t xml:space="preserve"> </w:t>
      </w:r>
      <w:r w:rsidR="00566FA2">
        <w:t>Full list of</w:t>
      </w:r>
      <w:r w:rsidRPr="005D6968">
        <w:t xml:space="preserve"> </w:t>
      </w:r>
      <w:r w:rsidR="003070DE">
        <w:t>m</w:t>
      </w:r>
      <w:r w:rsidRPr="005D6968">
        <w:t xml:space="preserve">acroeconomic </w:t>
      </w:r>
      <w:r w:rsidR="003070DE">
        <w:t>i</w:t>
      </w:r>
      <w:r w:rsidRPr="005D6968">
        <w:t>ndicators</w:t>
      </w:r>
    </w:p>
    <w:tbl>
      <w:tblPr>
        <w:tblStyle w:val="TableGridLight"/>
        <w:tblW w:w="9285" w:type="dxa"/>
        <w:tblLook w:val="0420" w:firstRow="1" w:lastRow="0" w:firstColumn="0" w:lastColumn="0" w:noHBand="0" w:noVBand="1"/>
      </w:tblPr>
      <w:tblGrid>
        <w:gridCol w:w="2972"/>
        <w:gridCol w:w="1701"/>
        <w:gridCol w:w="626"/>
        <w:gridCol w:w="2920"/>
        <w:gridCol w:w="1080"/>
      </w:tblGrid>
      <w:tr w:rsidR="005C05B5" w:rsidRPr="00ED1EC5" w14:paraId="31A128AC" w14:textId="77777777" w:rsidTr="00ED1EC5">
        <w:trPr>
          <w:trHeight w:val="20"/>
        </w:trPr>
        <w:tc>
          <w:tcPr>
            <w:tcW w:w="2972" w:type="dxa"/>
            <w:hideMark/>
          </w:tcPr>
          <w:p w14:paraId="39BD039E" w14:textId="77777777" w:rsidR="005C05B5" w:rsidRPr="00ED1EC5" w:rsidRDefault="005C05B5" w:rsidP="00ED1EC5">
            <w:pPr>
              <w:rPr>
                <w:rFonts w:eastAsia="Times New Roman"/>
                <w:b/>
                <w:bCs/>
                <w:sz w:val="20"/>
                <w:szCs w:val="20"/>
                <w:lang w:eastAsia="en-GB"/>
              </w:rPr>
            </w:pPr>
            <w:r w:rsidRPr="00ED1EC5">
              <w:rPr>
                <w:rFonts w:eastAsia="Times New Roman"/>
                <w:b/>
                <w:bCs/>
                <w:sz w:val="20"/>
                <w:szCs w:val="20"/>
                <w:lang w:eastAsia="en-GB"/>
              </w:rPr>
              <w:t>Indicator</w:t>
            </w:r>
          </w:p>
        </w:tc>
        <w:tc>
          <w:tcPr>
            <w:tcW w:w="1701" w:type="dxa"/>
            <w:hideMark/>
          </w:tcPr>
          <w:p w14:paraId="234084B0" w14:textId="77777777" w:rsidR="005C05B5" w:rsidRPr="00ED1EC5" w:rsidRDefault="005C05B5" w:rsidP="00ED1EC5">
            <w:pPr>
              <w:rPr>
                <w:rFonts w:eastAsia="Times New Roman"/>
                <w:b/>
                <w:bCs/>
                <w:sz w:val="20"/>
                <w:szCs w:val="20"/>
                <w:lang w:eastAsia="en-GB"/>
              </w:rPr>
            </w:pPr>
            <w:r w:rsidRPr="00ED1EC5">
              <w:rPr>
                <w:rFonts w:eastAsia="Times New Roman"/>
                <w:b/>
                <w:bCs/>
                <w:sz w:val="20"/>
                <w:szCs w:val="20"/>
                <w:lang w:eastAsia="en-GB"/>
              </w:rPr>
              <w:t>Source</w:t>
            </w:r>
          </w:p>
        </w:tc>
        <w:tc>
          <w:tcPr>
            <w:tcW w:w="624" w:type="dxa"/>
            <w:hideMark/>
          </w:tcPr>
          <w:p w14:paraId="7D2F27EE" w14:textId="63B3F32F" w:rsidR="005C05B5" w:rsidRPr="00ED1EC5" w:rsidRDefault="005C05B5" w:rsidP="00ED1EC5">
            <w:pPr>
              <w:rPr>
                <w:rFonts w:eastAsia="Times New Roman"/>
                <w:b/>
                <w:bCs/>
                <w:sz w:val="20"/>
                <w:szCs w:val="20"/>
                <w:lang w:eastAsia="en-GB"/>
              </w:rPr>
            </w:pPr>
            <w:r w:rsidRPr="00ED1EC5">
              <w:rPr>
                <w:rFonts w:eastAsia="Times New Roman"/>
                <w:b/>
                <w:bCs/>
                <w:sz w:val="20"/>
                <w:szCs w:val="20"/>
                <w:lang w:eastAsia="en-GB"/>
              </w:rPr>
              <w:t>Freq</w:t>
            </w:r>
          </w:p>
        </w:tc>
        <w:tc>
          <w:tcPr>
            <w:tcW w:w="2920" w:type="dxa"/>
            <w:hideMark/>
          </w:tcPr>
          <w:p w14:paraId="151BC70E" w14:textId="77777777" w:rsidR="005C05B5" w:rsidRPr="00ED1EC5" w:rsidRDefault="005C05B5" w:rsidP="00ED1EC5">
            <w:pPr>
              <w:rPr>
                <w:rFonts w:eastAsia="Times New Roman"/>
                <w:b/>
                <w:bCs/>
                <w:sz w:val="20"/>
                <w:szCs w:val="20"/>
                <w:lang w:eastAsia="en-GB"/>
              </w:rPr>
            </w:pPr>
            <w:r w:rsidRPr="00ED1EC5">
              <w:rPr>
                <w:rFonts w:eastAsia="Times New Roman"/>
                <w:b/>
                <w:bCs/>
                <w:sz w:val="20"/>
                <w:szCs w:val="20"/>
                <w:lang w:eastAsia="en-GB"/>
              </w:rPr>
              <w:t>Measure</w:t>
            </w:r>
          </w:p>
        </w:tc>
        <w:tc>
          <w:tcPr>
            <w:tcW w:w="1068" w:type="dxa"/>
            <w:hideMark/>
          </w:tcPr>
          <w:p w14:paraId="65B025A5" w14:textId="57D6D61F" w:rsidR="005C05B5" w:rsidRPr="00ED1EC5" w:rsidRDefault="005C05B5" w:rsidP="00ED1EC5">
            <w:pPr>
              <w:rPr>
                <w:rFonts w:eastAsia="Times New Roman"/>
                <w:b/>
                <w:bCs/>
                <w:sz w:val="20"/>
                <w:szCs w:val="20"/>
                <w:lang w:eastAsia="en-GB"/>
              </w:rPr>
            </w:pPr>
            <w:r w:rsidRPr="00ED1EC5">
              <w:rPr>
                <w:rFonts w:eastAsia="Times New Roman"/>
                <w:b/>
                <w:bCs/>
                <w:sz w:val="20"/>
                <w:szCs w:val="20"/>
                <w:lang w:eastAsia="en-GB"/>
              </w:rPr>
              <w:t>Data Coverage</w:t>
            </w:r>
          </w:p>
        </w:tc>
      </w:tr>
      <w:tr w:rsidR="005C05B5" w:rsidRPr="00ED1EC5" w14:paraId="7CC11788" w14:textId="77777777" w:rsidTr="00ED1EC5">
        <w:trPr>
          <w:trHeight w:val="20"/>
        </w:trPr>
        <w:tc>
          <w:tcPr>
            <w:tcW w:w="9285" w:type="dxa"/>
            <w:gridSpan w:val="5"/>
            <w:shd w:val="clear" w:color="auto" w:fill="D9D9D9" w:themeFill="background1" w:themeFillShade="D9"/>
            <w:hideMark/>
          </w:tcPr>
          <w:p w14:paraId="0EA22062"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1. Stock Market</w:t>
            </w:r>
          </w:p>
        </w:tc>
      </w:tr>
      <w:tr w:rsidR="005C05B5" w:rsidRPr="00ED1EC5" w14:paraId="7E5256BB" w14:textId="77777777" w:rsidTr="00ED1EC5">
        <w:trPr>
          <w:trHeight w:val="20"/>
        </w:trPr>
        <w:tc>
          <w:tcPr>
            <w:tcW w:w="2972" w:type="dxa"/>
            <w:noWrap/>
            <w:hideMark/>
          </w:tcPr>
          <w:p w14:paraId="16B0A4A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Stock Indices</w:t>
            </w:r>
          </w:p>
        </w:tc>
        <w:tc>
          <w:tcPr>
            <w:tcW w:w="1701" w:type="dxa"/>
            <w:noWrap/>
            <w:hideMark/>
          </w:tcPr>
          <w:p w14:paraId="11A8A7CE" w14:textId="7B3C9726" w:rsidR="005C05B5" w:rsidRPr="00ED1EC5" w:rsidRDefault="005C05B5" w:rsidP="00ED1EC5">
            <w:pPr>
              <w:rPr>
                <w:rFonts w:eastAsia="Times New Roman"/>
                <w:sz w:val="20"/>
                <w:szCs w:val="20"/>
                <w:lang w:eastAsia="en-GB"/>
              </w:rPr>
            </w:pPr>
            <w:r w:rsidRPr="00ED1EC5">
              <w:rPr>
                <w:rFonts w:eastAsia="Times New Roman"/>
                <w:sz w:val="20"/>
                <w:szCs w:val="20"/>
                <w:lang w:eastAsia="en-GB"/>
              </w:rPr>
              <w:t>Yahoo</w:t>
            </w:r>
            <w:r w:rsidR="00833495" w:rsidRPr="00ED1EC5">
              <w:rPr>
                <w:rFonts w:eastAsia="Times New Roman"/>
                <w:sz w:val="20"/>
                <w:szCs w:val="20"/>
                <w:lang w:eastAsia="en-GB"/>
              </w:rPr>
              <w:t xml:space="preserve"> Finance</w:t>
            </w:r>
            <w:r w:rsidRPr="00ED1EC5">
              <w:rPr>
                <w:rFonts w:eastAsia="Times New Roman"/>
                <w:sz w:val="20"/>
                <w:szCs w:val="20"/>
                <w:lang w:eastAsia="en-GB"/>
              </w:rPr>
              <w:t>, Investing</w:t>
            </w:r>
            <w:r w:rsidR="00833495" w:rsidRPr="00ED1EC5">
              <w:rPr>
                <w:rFonts w:eastAsia="Times New Roman"/>
                <w:sz w:val="20"/>
                <w:szCs w:val="20"/>
                <w:lang w:eastAsia="en-GB"/>
              </w:rPr>
              <w:t>.com</w:t>
            </w:r>
          </w:p>
        </w:tc>
        <w:tc>
          <w:tcPr>
            <w:tcW w:w="624" w:type="dxa"/>
            <w:noWrap/>
            <w:hideMark/>
          </w:tcPr>
          <w:p w14:paraId="0E3A523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D</w:t>
            </w:r>
          </w:p>
        </w:tc>
        <w:tc>
          <w:tcPr>
            <w:tcW w:w="2920" w:type="dxa"/>
            <w:noWrap/>
            <w:hideMark/>
          </w:tcPr>
          <w:p w14:paraId="25560604" w14:textId="77777777" w:rsidR="005C05B5" w:rsidRPr="00ED1EC5" w:rsidRDefault="009C6038" w:rsidP="00ED1EC5">
            <w:pPr>
              <w:rPr>
                <w:rFonts w:eastAsia="Times New Roman"/>
                <w:sz w:val="20"/>
                <w:szCs w:val="20"/>
                <w:lang w:eastAsia="en-GB"/>
              </w:rPr>
            </w:pPr>
            <w:r w:rsidRPr="00ED1EC5">
              <w:rPr>
                <w:rFonts w:eastAsia="Times New Roman"/>
                <w:sz w:val="20"/>
                <w:szCs w:val="20"/>
                <w:lang w:eastAsia="en-GB"/>
              </w:rPr>
              <w:t>Index</w:t>
            </w:r>
          </w:p>
          <w:p w14:paraId="6E70F3A6" w14:textId="5624967A" w:rsidR="009C6038" w:rsidRPr="00ED1EC5" w:rsidRDefault="009C6038" w:rsidP="00ED1EC5">
            <w:pPr>
              <w:rPr>
                <w:rFonts w:eastAsia="Times New Roman"/>
                <w:sz w:val="20"/>
                <w:szCs w:val="20"/>
                <w:lang w:eastAsia="en-GB"/>
              </w:rPr>
            </w:pPr>
          </w:p>
        </w:tc>
        <w:tc>
          <w:tcPr>
            <w:tcW w:w="1068" w:type="dxa"/>
            <w:noWrap/>
            <w:hideMark/>
          </w:tcPr>
          <w:p w14:paraId="7E40282E" w14:textId="77777777" w:rsidR="005C05B5" w:rsidRPr="00ED1EC5" w:rsidRDefault="005C05B5" w:rsidP="00ED1EC5">
            <w:pPr>
              <w:rPr>
                <w:rFonts w:ascii="Times New Roman" w:eastAsia="Times New Roman" w:hAnsi="Times New Roman" w:cs="Times New Roman"/>
                <w:sz w:val="20"/>
                <w:szCs w:val="20"/>
                <w:lang w:eastAsia="en-GB"/>
              </w:rPr>
            </w:pPr>
          </w:p>
        </w:tc>
      </w:tr>
      <w:tr w:rsidR="005C05B5" w:rsidRPr="00ED1EC5" w14:paraId="06F8B7A8" w14:textId="77777777" w:rsidTr="00ED1EC5">
        <w:trPr>
          <w:trHeight w:val="20"/>
        </w:trPr>
        <w:tc>
          <w:tcPr>
            <w:tcW w:w="2972" w:type="dxa"/>
            <w:noWrap/>
            <w:hideMark/>
          </w:tcPr>
          <w:p w14:paraId="37D6450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Currency Rates</w:t>
            </w:r>
          </w:p>
        </w:tc>
        <w:tc>
          <w:tcPr>
            <w:tcW w:w="1701" w:type="dxa"/>
            <w:noWrap/>
            <w:hideMark/>
          </w:tcPr>
          <w:p w14:paraId="322342E9" w14:textId="7D39A410" w:rsidR="005C05B5" w:rsidRPr="00ED1EC5" w:rsidRDefault="00833495" w:rsidP="00ED1EC5">
            <w:pPr>
              <w:rPr>
                <w:rFonts w:eastAsia="Times New Roman"/>
                <w:sz w:val="20"/>
                <w:szCs w:val="20"/>
                <w:lang w:eastAsia="en-GB"/>
              </w:rPr>
            </w:pPr>
            <w:r w:rsidRPr="00ED1EC5">
              <w:rPr>
                <w:rFonts w:eastAsia="Times New Roman"/>
                <w:sz w:val="20"/>
                <w:szCs w:val="20"/>
                <w:lang w:eastAsia="en-GB"/>
              </w:rPr>
              <w:t>Yahoo Finance, Investing.com</w:t>
            </w:r>
          </w:p>
        </w:tc>
        <w:tc>
          <w:tcPr>
            <w:tcW w:w="624" w:type="dxa"/>
            <w:noWrap/>
            <w:hideMark/>
          </w:tcPr>
          <w:p w14:paraId="0DCAB9E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D</w:t>
            </w:r>
          </w:p>
        </w:tc>
        <w:tc>
          <w:tcPr>
            <w:tcW w:w="2920" w:type="dxa"/>
            <w:noWrap/>
            <w:hideMark/>
          </w:tcPr>
          <w:p w14:paraId="354B149C" w14:textId="2D23382F" w:rsidR="005C05B5" w:rsidRPr="00ED1EC5" w:rsidRDefault="009C6038" w:rsidP="00ED1EC5">
            <w:pPr>
              <w:rPr>
                <w:rFonts w:eastAsia="Times New Roman"/>
                <w:sz w:val="20"/>
                <w:szCs w:val="20"/>
                <w:lang w:eastAsia="en-GB"/>
              </w:rPr>
            </w:pPr>
            <w:r w:rsidRPr="00ED1EC5">
              <w:rPr>
                <w:rFonts w:eastAsia="Times New Roman"/>
                <w:sz w:val="20"/>
                <w:szCs w:val="20"/>
                <w:lang w:eastAsia="en-GB"/>
              </w:rPr>
              <w:t>Exchange rate</w:t>
            </w:r>
            <w:r w:rsidR="004C05D0" w:rsidRPr="00ED1EC5">
              <w:rPr>
                <w:rFonts w:eastAsia="Times New Roman"/>
                <w:sz w:val="20"/>
                <w:szCs w:val="20"/>
                <w:lang w:eastAsia="en-GB"/>
              </w:rPr>
              <w:t>s</w:t>
            </w:r>
          </w:p>
        </w:tc>
        <w:tc>
          <w:tcPr>
            <w:tcW w:w="1068" w:type="dxa"/>
            <w:noWrap/>
            <w:hideMark/>
          </w:tcPr>
          <w:p w14:paraId="1C626CE8" w14:textId="77777777" w:rsidR="005C05B5" w:rsidRPr="00ED1EC5" w:rsidRDefault="005C05B5" w:rsidP="00ED1EC5">
            <w:pPr>
              <w:rPr>
                <w:rFonts w:ascii="Times New Roman" w:eastAsia="Times New Roman" w:hAnsi="Times New Roman" w:cs="Times New Roman"/>
                <w:sz w:val="20"/>
                <w:szCs w:val="20"/>
                <w:lang w:eastAsia="en-GB"/>
              </w:rPr>
            </w:pPr>
          </w:p>
        </w:tc>
      </w:tr>
      <w:tr w:rsidR="005C05B5" w:rsidRPr="00ED1EC5" w14:paraId="682B3E38" w14:textId="77777777" w:rsidTr="00ED1EC5">
        <w:trPr>
          <w:trHeight w:val="20"/>
        </w:trPr>
        <w:tc>
          <w:tcPr>
            <w:tcW w:w="2972" w:type="dxa"/>
            <w:noWrap/>
            <w:hideMark/>
          </w:tcPr>
          <w:p w14:paraId="0EAA646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ETFs in USD</w:t>
            </w:r>
          </w:p>
        </w:tc>
        <w:tc>
          <w:tcPr>
            <w:tcW w:w="1701" w:type="dxa"/>
            <w:noWrap/>
            <w:hideMark/>
          </w:tcPr>
          <w:p w14:paraId="39DB6C82" w14:textId="04D583B4" w:rsidR="005C05B5" w:rsidRPr="00ED1EC5" w:rsidRDefault="00833495" w:rsidP="00ED1EC5">
            <w:pPr>
              <w:rPr>
                <w:rFonts w:eastAsia="Times New Roman"/>
                <w:sz w:val="20"/>
                <w:szCs w:val="20"/>
                <w:lang w:eastAsia="en-GB"/>
              </w:rPr>
            </w:pPr>
            <w:r w:rsidRPr="00ED1EC5">
              <w:rPr>
                <w:rFonts w:eastAsia="Times New Roman"/>
                <w:sz w:val="20"/>
                <w:szCs w:val="20"/>
                <w:lang w:eastAsia="en-GB"/>
              </w:rPr>
              <w:t>Yahoo Finance</w:t>
            </w:r>
          </w:p>
        </w:tc>
        <w:tc>
          <w:tcPr>
            <w:tcW w:w="624" w:type="dxa"/>
            <w:noWrap/>
            <w:hideMark/>
          </w:tcPr>
          <w:p w14:paraId="31DE98E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D</w:t>
            </w:r>
          </w:p>
        </w:tc>
        <w:tc>
          <w:tcPr>
            <w:tcW w:w="2920" w:type="dxa"/>
            <w:noWrap/>
            <w:hideMark/>
          </w:tcPr>
          <w:p w14:paraId="439DDD45" w14:textId="617C5E46" w:rsidR="005C05B5" w:rsidRPr="00ED1EC5" w:rsidRDefault="009C6038" w:rsidP="00ED1EC5">
            <w:pPr>
              <w:rPr>
                <w:rFonts w:eastAsia="Times New Roman"/>
                <w:sz w:val="20"/>
                <w:szCs w:val="20"/>
                <w:lang w:eastAsia="en-GB"/>
              </w:rPr>
            </w:pPr>
            <w:r w:rsidRPr="00ED1EC5">
              <w:rPr>
                <w:rFonts w:eastAsia="Times New Roman"/>
                <w:sz w:val="20"/>
                <w:szCs w:val="20"/>
                <w:lang w:eastAsia="en-GB"/>
              </w:rPr>
              <w:t>US Dollars</w:t>
            </w:r>
          </w:p>
        </w:tc>
        <w:tc>
          <w:tcPr>
            <w:tcW w:w="1068" w:type="dxa"/>
            <w:noWrap/>
            <w:hideMark/>
          </w:tcPr>
          <w:p w14:paraId="1A3E6EBE" w14:textId="77777777" w:rsidR="005C05B5" w:rsidRPr="00ED1EC5" w:rsidRDefault="005C05B5" w:rsidP="00ED1EC5">
            <w:pPr>
              <w:rPr>
                <w:rFonts w:ascii="Times New Roman" w:eastAsia="Times New Roman" w:hAnsi="Times New Roman" w:cs="Times New Roman"/>
                <w:sz w:val="20"/>
                <w:szCs w:val="20"/>
                <w:lang w:eastAsia="en-GB"/>
              </w:rPr>
            </w:pPr>
          </w:p>
        </w:tc>
      </w:tr>
      <w:tr w:rsidR="005C05B5" w:rsidRPr="00ED1EC5" w14:paraId="348F1FE5" w14:textId="77777777" w:rsidTr="00ED1EC5">
        <w:trPr>
          <w:trHeight w:val="20"/>
        </w:trPr>
        <w:tc>
          <w:tcPr>
            <w:tcW w:w="2972" w:type="dxa"/>
            <w:noWrap/>
            <w:hideMark/>
          </w:tcPr>
          <w:p w14:paraId="5DFEEA5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ETFs in EUR</w:t>
            </w:r>
          </w:p>
        </w:tc>
        <w:tc>
          <w:tcPr>
            <w:tcW w:w="1701" w:type="dxa"/>
            <w:noWrap/>
            <w:hideMark/>
          </w:tcPr>
          <w:p w14:paraId="17702EEC" w14:textId="00334CF2" w:rsidR="005C05B5" w:rsidRPr="00ED1EC5" w:rsidRDefault="00833495" w:rsidP="00ED1EC5">
            <w:pPr>
              <w:rPr>
                <w:rFonts w:eastAsia="Times New Roman"/>
                <w:sz w:val="20"/>
                <w:szCs w:val="20"/>
                <w:lang w:eastAsia="en-GB"/>
              </w:rPr>
            </w:pPr>
            <w:r w:rsidRPr="00ED1EC5">
              <w:rPr>
                <w:rFonts w:eastAsia="Times New Roman"/>
                <w:sz w:val="20"/>
                <w:szCs w:val="20"/>
                <w:lang w:eastAsia="en-GB"/>
              </w:rPr>
              <w:t>Yahoo Finance</w:t>
            </w:r>
          </w:p>
        </w:tc>
        <w:tc>
          <w:tcPr>
            <w:tcW w:w="624" w:type="dxa"/>
            <w:noWrap/>
            <w:hideMark/>
          </w:tcPr>
          <w:p w14:paraId="45C4D32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D</w:t>
            </w:r>
          </w:p>
        </w:tc>
        <w:tc>
          <w:tcPr>
            <w:tcW w:w="2920" w:type="dxa"/>
            <w:noWrap/>
            <w:hideMark/>
          </w:tcPr>
          <w:p w14:paraId="2AE43FBA" w14:textId="346BAF88" w:rsidR="005C05B5" w:rsidRPr="00ED1EC5" w:rsidRDefault="009C6038" w:rsidP="00ED1EC5">
            <w:pPr>
              <w:rPr>
                <w:rFonts w:eastAsia="Times New Roman"/>
                <w:sz w:val="20"/>
                <w:szCs w:val="20"/>
                <w:lang w:eastAsia="en-GB"/>
              </w:rPr>
            </w:pPr>
            <w:r w:rsidRPr="00ED1EC5">
              <w:rPr>
                <w:rFonts w:eastAsia="Times New Roman"/>
                <w:sz w:val="20"/>
                <w:szCs w:val="20"/>
                <w:lang w:eastAsia="en-GB"/>
              </w:rPr>
              <w:t>EUR</w:t>
            </w:r>
          </w:p>
        </w:tc>
        <w:tc>
          <w:tcPr>
            <w:tcW w:w="1068" w:type="dxa"/>
            <w:noWrap/>
            <w:hideMark/>
          </w:tcPr>
          <w:p w14:paraId="116D98E4" w14:textId="77777777" w:rsidR="005C05B5" w:rsidRPr="00ED1EC5" w:rsidRDefault="005C05B5" w:rsidP="00ED1EC5">
            <w:pPr>
              <w:rPr>
                <w:rFonts w:ascii="Times New Roman" w:eastAsia="Times New Roman" w:hAnsi="Times New Roman" w:cs="Times New Roman"/>
                <w:sz w:val="20"/>
                <w:szCs w:val="20"/>
                <w:lang w:eastAsia="en-GB"/>
              </w:rPr>
            </w:pPr>
          </w:p>
        </w:tc>
      </w:tr>
      <w:tr w:rsidR="005C05B5" w:rsidRPr="00ED1EC5" w14:paraId="5C1DF9D6" w14:textId="77777777" w:rsidTr="00ED1EC5">
        <w:trPr>
          <w:trHeight w:val="20"/>
        </w:trPr>
        <w:tc>
          <w:tcPr>
            <w:tcW w:w="2972" w:type="dxa"/>
            <w:noWrap/>
            <w:hideMark/>
          </w:tcPr>
          <w:p w14:paraId="71C76F7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MSCI Indices</w:t>
            </w:r>
          </w:p>
        </w:tc>
        <w:tc>
          <w:tcPr>
            <w:tcW w:w="1701" w:type="dxa"/>
            <w:noWrap/>
            <w:hideMark/>
          </w:tcPr>
          <w:p w14:paraId="0B0B982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MSCI</w:t>
            </w:r>
          </w:p>
        </w:tc>
        <w:tc>
          <w:tcPr>
            <w:tcW w:w="624" w:type="dxa"/>
            <w:noWrap/>
            <w:hideMark/>
          </w:tcPr>
          <w:p w14:paraId="56D7B52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D</w:t>
            </w:r>
          </w:p>
        </w:tc>
        <w:tc>
          <w:tcPr>
            <w:tcW w:w="2920" w:type="dxa"/>
            <w:noWrap/>
            <w:hideMark/>
          </w:tcPr>
          <w:p w14:paraId="2C4D757B" w14:textId="77227374" w:rsidR="005C05B5" w:rsidRPr="00ED1EC5" w:rsidRDefault="004C05D0" w:rsidP="00ED1EC5">
            <w:pPr>
              <w:rPr>
                <w:rFonts w:eastAsia="Times New Roman"/>
                <w:sz w:val="20"/>
                <w:szCs w:val="20"/>
                <w:lang w:eastAsia="en-GB"/>
              </w:rPr>
            </w:pPr>
            <w:r w:rsidRPr="00ED1EC5">
              <w:rPr>
                <w:rFonts w:eastAsia="Times New Roman"/>
                <w:sz w:val="20"/>
                <w:szCs w:val="20"/>
                <w:lang w:eastAsia="en-GB"/>
              </w:rPr>
              <w:t>Index</w:t>
            </w:r>
          </w:p>
        </w:tc>
        <w:tc>
          <w:tcPr>
            <w:tcW w:w="1068" w:type="dxa"/>
            <w:noWrap/>
            <w:hideMark/>
          </w:tcPr>
          <w:p w14:paraId="32A0C122" w14:textId="77777777" w:rsidR="005C05B5" w:rsidRPr="00ED1EC5" w:rsidRDefault="005C05B5" w:rsidP="00ED1EC5">
            <w:pPr>
              <w:rPr>
                <w:rFonts w:ascii="Times New Roman" w:eastAsia="Times New Roman" w:hAnsi="Times New Roman" w:cs="Times New Roman"/>
                <w:sz w:val="20"/>
                <w:szCs w:val="20"/>
                <w:lang w:eastAsia="en-GB"/>
              </w:rPr>
            </w:pPr>
          </w:p>
        </w:tc>
      </w:tr>
      <w:tr w:rsidR="005C05B5" w:rsidRPr="00ED1EC5" w14:paraId="01756804" w14:textId="77777777" w:rsidTr="00ED1EC5">
        <w:trPr>
          <w:trHeight w:val="20"/>
        </w:trPr>
        <w:tc>
          <w:tcPr>
            <w:tcW w:w="2972" w:type="dxa"/>
            <w:noWrap/>
            <w:hideMark/>
          </w:tcPr>
          <w:p w14:paraId="0506615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Stock Market Cap</w:t>
            </w:r>
          </w:p>
        </w:tc>
        <w:tc>
          <w:tcPr>
            <w:tcW w:w="1701" w:type="dxa"/>
            <w:noWrap/>
            <w:hideMark/>
          </w:tcPr>
          <w:p w14:paraId="60D0C48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440F85C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228BA88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Dollars</w:t>
            </w:r>
          </w:p>
        </w:tc>
        <w:tc>
          <w:tcPr>
            <w:tcW w:w="1068" w:type="dxa"/>
            <w:noWrap/>
            <w:hideMark/>
          </w:tcPr>
          <w:p w14:paraId="62CD850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76.2</w:t>
            </w:r>
          </w:p>
        </w:tc>
      </w:tr>
      <w:tr w:rsidR="005C05B5" w:rsidRPr="00ED1EC5" w14:paraId="642F8120" w14:textId="77777777" w:rsidTr="00ED1EC5">
        <w:trPr>
          <w:trHeight w:val="20"/>
        </w:trPr>
        <w:tc>
          <w:tcPr>
            <w:tcW w:w="2972" w:type="dxa"/>
            <w:noWrap/>
            <w:hideMark/>
          </w:tcPr>
          <w:p w14:paraId="1024085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Stock Market Cap Pct of GDP</w:t>
            </w:r>
          </w:p>
        </w:tc>
        <w:tc>
          <w:tcPr>
            <w:tcW w:w="1701" w:type="dxa"/>
            <w:noWrap/>
            <w:hideMark/>
          </w:tcPr>
          <w:p w14:paraId="5160D5D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0AF93F9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170A2E5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7CA1BF2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76.2</w:t>
            </w:r>
          </w:p>
        </w:tc>
      </w:tr>
      <w:tr w:rsidR="005C05B5" w:rsidRPr="00ED1EC5" w14:paraId="0E4B5A24" w14:textId="77777777" w:rsidTr="00ED1EC5">
        <w:trPr>
          <w:trHeight w:val="20"/>
        </w:trPr>
        <w:tc>
          <w:tcPr>
            <w:tcW w:w="2972" w:type="dxa"/>
            <w:noWrap/>
            <w:hideMark/>
          </w:tcPr>
          <w:p w14:paraId="0D79A4E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Listed Domestic Companies Total</w:t>
            </w:r>
          </w:p>
        </w:tc>
        <w:tc>
          <w:tcPr>
            <w:tcW w:w="1701" w:type="dxa"/>
            <w:noWrap/>
            <w:hideMark/>
          </w:tcPr>
          <w:p w14:paraId="0EB9256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6FDD1D0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10AEDD3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Count</w:t>
            </w:r>
          </w:p>
        </w:tc>
        <w:tc>
          <w:tcPr>
            <w:tcW w:w="1068" w:type="dxa"/>
            <w:noWrap/>
            <w:hideMark/>
          </w:tcPr>
          <w:p w14:paraId="1F68B09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80.5</w:t>
            </w:r>
          </w:p>
        </w:tc>
      </w:tr>
      <w:tr w:rsidR="005C05B5" w:rsidRPr="00ED1EC5" w14:paraId="5D76F13C" w14:textId="77777777" w:rsidTr="00ED1EC5">
        <w:trPr>
          <w:trHeight w:val="20"/>
        </w:trPr>
        <w:tc>
          <w:tcPr>
            <w:tcW w:w="2972" w:type="dxa"/>
            <w:noWrap/>
            <w:hideMark/>
          </w:tcPr>
          <w:p w14:paraId="7BCDBCE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Stocks Traded Total Value</w:t>
            </w:r>
          </w:p>
        </w:tc>
        <w:tc>
          <w:tcPr>
            <w:tcW w:w="1701" w:type="dxa"/>
            <w:noWrap/>
            <w:hideMark/>
          </w:tcPr>
          <w:p w14:paraId="1ED552C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78D6244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4A3A1B7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Dollars</w:t>
            </w:r>
          </w:p>
        </w:tc>
        <w:tc>
          <w:tcPr>
            <w:tcW w:w="1068" w:type="dxa"/>
            <w:noWrap/>
            <w:hideMark/>
          </w:tcPr>
          <w:p w14:paraId="323CB19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78.2</w:t>
            </w:r>
          </w:p>
        </w:tc>
      </w:tr>
      <w:tr w:rsidR="005C05B5" w:rsidRPr="00ED1EC5" w14:paraId="48EECDFA" w14:textId="77777777" w:rsidTr="00ED1EC5">
        <w:trPr>
          <w:trHeight w:val="20"/>
        </w:trPr>
        <w:tc>
          <w:tcPr>
            <w:tcW w:w="2972" w:type="dxa"/>
            <w:noWrap/>
            <w:hideMark/>
          </w:tcPr>
          <w:p w14:paraId="371167C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Stocks Traded Total Value Pct of GDP</w:t>
            </w:r>
          </w:p>
        </w:tc>
        <w:tc>
          <w:tcPr>
            <w:tcW w:w="1701" w:type="dxa"/>
            <w:noWrap/>
            <w:hideMark/>
          </w:tcPr>
          <w:p w14:paraId="31C74D7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45F3474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2101B34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5948624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78.2</w:t>
            </w:r>
          </w:p>
        </w:tc>
      </w:tr>
      <w:tr w:rsidR="005C05B5" w:rsidRPr="00ED1EC5" w14:paraId="797E1A8B" w14:textId="77777777" w:rsidTr="00ED1EC5">
        <w:trPr>
          <w:trHeight w:val="20"/>
        </w:trPr>
        <w:tc>
          <w:tcPr>
            <w:tcW w:w="9285" w:type="dxa"/>
            <w:gridSpan w:val="5"/>
            <w:shd w:val="clear" w:color="auto" w:fill="D9D9D9" w:themeFill="background1" w:themeFillShade="D9"/>
            <w:noWrap/>
            <w:hideMark/>
          </w:tcPr>
          <w:p w14:paraId="0C60D2A7"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2. GDP</w:t>
            </w:r>
          </w:p>
        </w:tc>
      </w:tr>
      <w:tr w:rsidR="005C05B5" w:rsidRPr="00ED1EC5" w14:paraId="5AE2159D" w14:textId="77777777" w:rsidTr="00ED1EC5">
        <w:trPr>
          <w:trHeight w:val="20"/>
        </w:trPr>
        <w:tc>
          <w:tcPr>
            <w:tcW w:w="2972" w:type="dxa"/>
            <w:noWrap/>
            <w:hideMark/>
          </w:tcPr>
          <w:p w14:paraId="75CD4A7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Annual Growth Rate</w:t>
            </w:r>
          </w:p>
        </w:tc>
        <w:tc>
          <w:tcPr>
            <w:tcW w:w="1701" w:type="dxa"/>
            <w:noWrap/>
            <w:hideMark/>
          </w:tcPr>
          <w:p w14:paraId="5FADCC4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2983C4E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3F2568F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1939D66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73.9</w:t>
            </w:r>
          </w:p>
        </w:tc>
      </w:tr>
      <w:tr w:rsidR="005C05B5" w:rsidRPr="00ED1EC5" w14:paraId="56C5B708" w14:textId="77777777" w:rsidTr="00ED1EC5">
        <w:trPr>
          <w:trHeight w:val="20"/>
        </w:trPr>
        <w:tc>
          <w:tcPr>
            <w:tcW w:w="2972" w:type="dxa"/>
            <w:noWrap/>
            <w:hideMark/>
          </w:tcPr>
          <w:p w14:paraId="2E6401B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Growth Rate</w:t>
            </w:r>
          </w:p>
        </w:tc>
        <w:tc>
          <w:tcPr>
            <w:tcW w:w="1701" w:type="dxa"/>
            <w:noWrap/>
            <w:hideMark/>
          </w:tcPr>
          <w:p w14:paraId="4DA3004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14F91F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649FA49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 xml:space="preserve">Growth </w:t>
            </w:r>
            <w:proofErr w:type="spellStart"/>
            <w:r w:rsidRPr="00ED1EC5">
              <w:rPr>
                <w:rFonts w:eastAsia="Times New Roman"/>
                <w:sz w:val="20"/>
                <w:szCs w:val="20"/>
                <w:lang w:eastAsia="en-GB"/>
              </w:rPr>
              <w:t>QoQ</w:t>
            </w:r>
            <w:proofErr w:type="spellEnd"/>
          </w:p>
        </w:tc>
        <w:tc>
          <w:tcPr>
            <w:tcW w:w="1068" w:type="dxa"/>
            <w:noWrap/>
            <w:hideMark/>
          </w:tcPr>
          <w:p w14:paraId="5B7947D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73.1</w:t>
            </w:r>
          </w:p>
        </w:tc>
      </w:tr>
      <w:tr w:rsidR="005C05B5" w:rsidRPr="00ED1EC5" w14:paraId="46ACBDED" w14:textId="77777777" w:rsidTr="00ED1EC5">
        <w:trPr>
          <w:trHeight w:val="20"/>
        </w:trPr>
        <w:tc>
          <w:tcPr>
            <w:tcW w:w="2972" w:type="dxa"/>
            <w:noWrap/>
            <w:hideMark/>
          </w:tcPr>
          <w:p w14:paraId="7A0B830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Per Capita</w:t>
            </w:r>
          </w:p>
        </w:tc>
        <w:tc>
          <w:tcPr>
            <w:tcW w:w="1701" w:type="dxa"/>
            <w:noWrap/>
            <w:hideMark/>
          </w:tcPr>
          <w:p w14:paraId="26AE643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B4715C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411C3D6D" w14:textId="36CF94C4" w:rsidR="005C05B5" w:rsidRPr="00ED1EC5" w:rsidRDefault="005C05B5" w:rsidP="00ED1EC5">
            <w:pPr>
              <w:rPr>
                <w:rFonts w:eastAsia="Times New Roman"/>
                <w:sz w:val="20"/>
                <w:szCs w:val="20"/>
                <w:lang w:eastAsia="en-GB"/>
              </w:rPr>
            </w:pPr>
            <w:r w:rsidRPr="00ED1EC5">
              <w:rPr>
                <w:rFonts w:eastAsia="Times New Roman"/>
                <w:sz w:val="20"/>
                <w:szCs w:val="20"/>
                <w:lang w:eastAsia="en-GB"/>
              </w:rPr>
              <w:t>Per Head, US dollars (2015)</w:t>
            </w:r>
          </w:p>
        </w:tc>
        <w:tc>
          <w:tcPr>
            <w:tcW w:w="1068" w:type="dxa"/>
            <w:noWrap/>
            <w:hideMark/>
          </w:tcPr>
          <w:p w14:paraId="736D644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60.1</w:t>
            </w:r>
          </w:p>
        </w:tc>
      </w:tr>
      <w:tr w:rsidR="005C05B5" w:rsidRPr="00ED1EC5" w14:paraId="127858DA" w14:textId="77777777" w:rsidTr="00ED1EC5">
        <w:trPr>
          <w:trHeight w:val="20"/>
        </w:trPr>
        <w:tc>
          <w:tcPr>
            <w:tcW w:w="2972" w:type="dxa"/>
            <w:noWrap/>
            <w:hideMark/>
          </w:tcPr>
          <w:p w14:paraId="6BFF078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Current Prices US Dollars</w:t>
            </w:r>
          </w:p>
        </w:tc>
        <w:tc>
          <w:tcPr>
            <w:tcW w:w="1701" w:type="dxa"/>
            <w:noWrap/>
            <w:hideMark/>
          </w:tcPr>
          <w:p w14:paraId="31D0F5D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8737E9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41CC1FA7" w14:textId="3A7391C8"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w:t>
            </w:r>
          </w:p>
        </w:tc>
        <w:tc>
          <w:tcPr>
            <w:tcW w:w="1068" w:type="dxa"/>
            <w:noWrap/>
            <w:hideMark/>
          </w:tcPr>
          <w:p w14:paraId="4EE7175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77</w:t>
            </w:r>
          </w:p>
        </w:tc>
      </w:tr>
      <w:tr w:rsidR="005C05B5" w:rsidRPr="00ED1EC5" w14:paraId="39EFC79A" w14:textId="77777777" w:rsidTr="00ED1EC5">
        <w:trPr>
          <w:trHeight w:val="20"/>
        </w:trPr>
        <w:tc>
          <w:tcPr>
            <w:tcW w:w="2972" w:type="dxa"/>
            <w:noWrap/>
            <w:hideMark/>
          </w:tcPr>
          <w:p w14:paraId="2DF565A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Current Prices PPP</w:t>
            </w:r>
          </w:p>
        </w:tc>
        <w:tc>
          <w:tcPr>
            <w:tcW w:w="1701" w:type="dxa"/>
            <w:noWrap/>
            <w:hideMark/>
          </w:tcPr>
          <w:p w14:paraId="3A49BC4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9C9500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7B10F582" w14:textId="7EAC790C"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w:t>
            </w:r>
          </w:p>
        </w:tc>
        <w:tc>
          <w:tcPr>
            <w:tcW w:w="1068" w:type="dxa"/>
            <w:noWrap/>
            <w:hideMark/>
          </w:tcPr>
          <w:p w14:paraId="54A786E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77</w:t>
            </w:r>
          </w:p>
        </w:tc>
      </w:tr>
      <w:tr w:rsidR="005C05B5" w:rsidRPr="00ED1EC5" w14:paraId="57BAA5D1" w14:textId="77777777" w:rsidTr="00ED1EC5">
        <w:trPr>
          <w:trHeight w:val="20"/>
        </w:trPr>
        <w:tc>
          <w:tcPr>
            <w:tcW w:w="2972" w:type="dxa"/>
            <w:noWrap/>
            <w:hideMark/>
          </w:tcPr>
          <w:p w14:paraId="3EC93DC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w:t>
            </w:r>
          </w:p>
        </w:tc>
        <w:tc>
          <w:tcPr>
            <w:tcW w:w="1701" w:type="dxa"/>
            <w:noWrap/>
            <w:hideMark/>
          </w:tcPr>
          <w:p w14:paraId="4954E00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58233E5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5B1C5D1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w:t>
            </w:r>
          </w:p>
        </w:tc>
        <w:tc>
          <w:tcPr>
            <w:tcW w:w="1068" w:type="dxa"/>
            <w:noWrap/>
            <w:hideMark/>
          </w:tcPr>
          <w:p w14:paraId="6A2CE78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98</w:t>
            </w:r>
          </w:p>
        </w:tc>
      </w:tr>
      <w:tr w:rsidR="005C05B5" w:rsidRPr="00ED1EC5" w14:paraId="4DF96BA8" w14:textId="77777777" w:rsidTr="00ED1EC5">
        <w:trPr>
          <w:trHeight w:val="20"/>
        </w:trPr>
        <w:tc>
          <w:tcPr>
            <w:tcW w:w="2972" w:type="dxa"/>
            <w:noWrap/>
            <w:hideMark/>
          </w:tcPr>
          <w:p w14:paraId="2E782E3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Per Capita</w:t>
            </w:r>
          </w:p>
        </w:tc>
        <w:tc>
          <w:tcPr>
            <w:tcW w:w="1701" w:type="dxa"/>
            <w:noWrap/>
            <w:hideMark/>
          </w:tcPr>
          <w:p w14:paraId="53921EB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27B2374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7AFFEAA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w:t>
            </w:r>
          </w:p>
        </w:tc>
        <w:tc>
          <w:tcPr>
            <w:tcW w:w="1068" w:type="dxa"/>
            <w:noWrap/>
            <w:hideMark/>
          </w:tcPr>
          <w:p w14:paraId="46DAABB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98</w:t>
            </w:r>
          </w:p>
        </w:tc>
      </w:tr>
      <w:tr w:rsidR="005C05B5" w:rsidRPr="00ED1EC5" w14:paraId="406ADACE" w14:textId="77777777" w:rsidTr="00ED1EC5">
        <w:trPr>
          <w:trHeight w:val="20"/>
        </w:trPr>
        <w:tc>
          <w:tcPr>
            <w:tcW w:w="2972" w:type="dxa"/>
            <w:noWrap/>
            <w:hideMark/>
          </w:tcPr>
          <w:p w14:paraId="74A3FB5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w:t>
            </w:r>
            <w:proofErr w:type="spellStart"/>
            <w:r w:rsidRPr="00ED1EC5">
              <w:rPr>
                <w:rFonts w:eastAsia="Times New Roman"/>
                <w:sz w:val="20"/>
                <w:szCs w:val="20"/>
                <w:lang w:eastAsia="en-GB"/>
              </w:rPr>
              <w:t>QoQ</w:t>
            </w:r>
            <w:proofErr w:type="spellEnd"/>
            <w:r w:rsidRPr="00ED1EC5">
              <w:rPr>
                <w:rFonts w:eastAsia="Times New Roman"/>
                <w:sz w:val="20"/>
                <w:szCs w:val="20"/>
                <w:lang w:eastAsia="en-GB"/>
              </w:rPr>
              <w:t>)</w:t>
            </w:r>
          </w:p>
        </w:tc>
        <w:tc>
          <w:tcPr>
            <w:tcW w:w="1701" w:type="dxa"/>
            <w:noWrap/>
            <w:hideMark/>
          </w:tcPr>
          <w:p w14:paraId="51EF689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688B62A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4654BB0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 xml:space="preserve">Growth </w:t>
            </w:r>
            <w:proofErr w:type="spellStart"/>
            <w:r w:rsidRPr="00ED1EC5">
              <w:rPr>
                <w:rFonts w:eastAsia="Times New Roman"/>
                <w:sz w:val="20"/>
                <w:szCs w:val="20"/>
                <w:lang w:eastAsia="en-GB"/>
              </w:rPr>
              <w:t>QoQ</w:t>
            </w:r>
            <w:proofErr w:type="spellEnd"/>
          </w:p>
        </w:tc>
        <w:tc>
          <w:tcPr>
            <w:tcW w:w="1068" w:type="dxa"/>
            <w:noWrap/>
            <w:hideMark/>
          </w:tcPr>
          <w:p w14:paraId="3B978F8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36.2</w:t>
            </w:r>
          </w:p>
        </w:tc>
      </w:tr>
      <w:tr w:rsidR="005C05B5" w:rsidRPr="00ED1EC5" w14:paraId="362C601D" w14:textId="77777777" w:rsidTr="00ED1EC5">
        <w:trPr>
          <w:trHeight w:val="20"/>
        </w:trPr>
        <w:tc>
          <w:tcPr>
            <w:tcW w:w="2972" w:type="dxa"/>
            <w:noWrap/>
            <w:hideMark/>
          </w:tcPr>
          <w:p w14:paraId="5E58EEB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GDP (YoY)</w:t>
            </w:r>
          </w:p>
        </w:tc>
        <w:tc>
          <w:tcPr>
            <w:tcW w:w="1701" w:type="dxa"/>
            <w:noWrap/>
            <w:hideMark/>
          </w:tcPr>
          <w:p w14:paraId="14CAF98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49D3DDC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5FF0E3E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3764EED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39.6</w:t>
            </w:r>
          </w:p>
        </w:tc>
      </w:tr>
      <w:tr w:rsidR="005C05B5" w:rsidRPr="00ED1EC5" w14:paraId="68754A71" w14:textId="77777777" w:rsidTr="00ED1EC5">
        <w:trPr>
          <w:trHeight w:val="20"/>
        </w:trPr>
        <w:tc>
          <w:tcPr>
            <w:tcW w:w="9285" w:type="dxa"/>
            <w:gridSpan w:val="5"/>
            <w:shd w:val="clear" w:color="auto" w:fill="D9D9D9" w:themeFill="background1" w:themeFillShade="D9"/>
            <w:noWrap/>
            <w:hideMark/>
          </w:tcPr>
          <w:p w14:paraId="5F700B7B"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3. Labour</w:t>
            </w:r>
          </w:p>
        </w:tc>
      </w:tr>
      <w:tr w:rsidR="005C05B5" w:rsidRPr="00ED1EC5" w14:paraId="5A2B2A5B" w14:textId="77777777" w:rsidTr="00ED1EC5">
        <w:trPr>
          <w:trHeight w:val="20"/>
        </w:trPr>
        <w:tc>
          <w:tcPr>
            <w:tcW w:w="2972" w:type="dxa"/>
            <w:noWrap/>
            <w:hideMark/>
          </w:tcPr>
          <w:p w14:paraId="76B5CC4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Unemployment Rate</w:t>
            </w:r>
          </w:p>
        </w:tc>
        <w:tc>
          <w:tcPr>
            <w:tcW w:w="1701" w:type="dxa"/>
            <w:noWrap/>
            <w:hideMark/>
          </w:tcPr>
          <w:p w14:paraId="376BC4D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C6A892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5E1B6C7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5D1DC56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53.6</w:t>
            </w:r>
          </w:p>
        </w:tc>
      </w:tr>
      <w:tr w:rsidR="005C05B5" w:rsidRPr="00ED1EC5" w14:paraId="3D485DCE" w14:textId="77777777" w:rsidTr="00ED1EC5">
        <w:trPr>
          <w:trHeight w:val="20"/>
        </w:trPr>
        <w:tc>
          <w:tcPr>
            <w:tcW w:w="2972" w:type="dxa"/>
            <w:noWrap/>
            <w:hideMark/>
          </w:tcPr>
          <w:p w14:paraId="4504BD6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Unemployment Rate</w:t>
            </w:r>
          </w:p>
        </w:tc>
        <w:tc>
          <w:tcPr>
            <w:tcW w:w="1701" w:type="dxa"/>
            <w:noWrap/>
            <w:hideMark/>
          </w:tcPr>
          <w:p w14:paraId="61E2D1D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5597F7A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4204620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3D31DF1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58.2</w:t>
            </w:r>
          </w:p>
        </w:tc>
      </w:tr>
      <w:tr w:rsidR="005C05B5" w:rsidRPr="00ED1EC5" w14:paraId="2603C253" w14:textId="77777777" w:rsidTr="00ED1EC5">
        <w:trPr>
          <w:trHeight w:val="20"/>
        </w:trPr>
        <w:tc>
          <w:tcPr>
            <w:tcW w:w="2972" w:type="dxa"/>
            <w:noWrap/>
            <w:hideMark/>
          </w:tcPr>
          <w:p w14:paraId="1C43899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Population</w:t>
            </w:r>
          </w:p>
        </w:tc>
        <w:tc>
          <w:tcPr>
            <w:tcW w:w="1701" w:type="dxa"/>
            <w:noWrap/>
            <w:hideMark/>
          </w:tcPr>
          <w:p w14:paraId="66034DC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27CCEF1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7BFE217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Count</w:t>
            </w:r>
          </w:p>
        </w:tc>
        <w:tc>
          <w:tcPr>
            <w:tcW w:w="1068" w:type="dxa"/>
            <w:noWrap/>
            <w:hideMark/>
          </w:tcPr>
          <w:p w14:paraId="5F56F50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98</w:t>
            </w:r>
          </w:p>
        </w:tc>
      </w:tr>
      <w:tr w:rsidR="005C05B5" w:rsidRPr="00ED1EC5" w14:paraId="6A2AD457" w14:textId="77777777" w:rsidTr="00ED1EC5">
        <w:trPr>
          <w:trHeight w:val="20"/>
        </w:trPr>
        <w:tc>
          <w:tcPr>
            <w:tcW w:w="2972" w:type="dxa"/>
            <w:noWrap/>
            <w:hideMark/>
          </w:tcPr>
          <w:p w14:paraId="7942B26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Unemployment Rate</w:t>
            </w:r>
          </w:p>
        </w:tc>
        <w:tc>
          <w:tcPr>
            <w:tcW w:w="1701" w:type="dxa"/>
            <w:noWrap/>
            <w:hideMark/>
          </w:tcPr>
          <w:p w14:paraId="0EC2375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4BD1C11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48E8BFC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2412393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53.8</w:t>
            </w:r>
          </w:p>
        </w:tc>
      </w:tr>
      <w:tr w:rsidR="005C05B5" w:rsidRPr="00ED1EC5" w14:paraId="74E82937" w14:textId="77777777" w:rsidTr="00ED1EC5">
        <w:trPr>
          <w:trHeight w:val="20"/>
        </w:trPr>
        <w:tc>
          <w:tcPr>
            <w:tcW w:w="9285" w:type="dxa"/>
            <w:gridSpan w:val="5"/>
            <w:shd w:val="clear" w:color="auto" w:fill="D9D9D9" w:themeFill="background1" w:themeFillShade="D9"/>
            <w:noWrap/>
            <w:hideMark/>
          </w:tcPr>
          <w:p w14:paraId="0820FF20"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4. Prices</w:t>
            </w:r>
          </w:p>
        </w:tc>
      </w:tr>
      <w:tr w:rsidR="005C05B5" w:rsidRPr="00ED1EC5" w14:paraId="5509A2D3" w14:textId="77777777" w:rsidTr="00ED1EC5">
        <w:trPr>
          <w:trHeight w:val="20"/>
        </w:trPr>
        <w:tc>
          <w:tcPr>
            <w:tcW w:w="2972" w:type="dxa"/>
            <w:noWrap/>
            <w:hideMark/>
          </w:tcPr>
          <w:p w14:paraId="098224D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Inflation Rate</w:t>
            </w:r>
          </w:p>
        </w:tc>
        <w:tc>
          <w:tcPr>
            <w:tcW w:w="1701" w:type="dxa"/>
            <w:noWrap/>
            <w:hideMark/>
          </w:tcPr>
          <w:p w14:paraId="60CBD0F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61CD93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1BC6F1D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3A39C36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70.6</w:t>
            </w:r>
          </w:p>
        </w:tc>
      </w:tr>
      <w:tr w:rsidR="005C05B5" w:rsidRPr="00ED1EC5" w14:paraId="3BEB9C55" w14:textId="77777777" w:rsidTr="00ED1EC5">
        <w:trPr>
          <w:trHeight w:val="20"/>
        </w:trPr>
        <w:tc>
          <w:tcPr>
            <w:tcW w:w="2972" w:type="dxa"/>
            <w:noWrap/>
            <w:hideMark/>
          </w:tcPr>
          <w:p w14:paraId="6DB86E2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Inflation Rate</w:t>
            </w:r>
          </w:p>
        </w:tc>
        <w:tc>
          <w:tcPr>
            <w:tcW w:w="1701" w:type="dxa"/>
            <w:noWrap/>
            <w:hideMark/>
          </w:tcPr>
          <w:p w14:paraId="57662DB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5F4F98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2215C2C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37DD329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74.2</w:t>
            </w:r>
          </w:p>
        </w:tc>
      </w:tr>
      <w:tr w:rsidR="005C05B5" w:rsidRPr="00ED1EC5" w14:paraId="12EC7C1D" w14:textId="77777777" w:rsidTr="00ED1EC5">
        <w:trPr>
          <w:trHeight w:val="20"/>
        </w:trPr>
        <w:tc>
          <w:tcPr>
            <w:tcW w:w="2972" w:type="dxa"/>
            <w:noWrap/>
            <w:hideMark/>
          </w:tcPr>
          <w:p w14:paraId="58D946E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Inflation Rate MoM</w:t>
            </w:r>
          </w:p>
        </w:tc>
        <w:tc>
          <w:tcPr>
            <w:tcW w:w="1701" w:type="dxa"/>
            <w:noWrap/>
            <w:hideMark/>
          </w:tcPr>
          <w:p w14:paraId="2282574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7D5AF13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24E4D48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MoM</w:t>
            </w:r>
          </w:p>
        </w:tc>
        <w:tc>
          <w:tcPr>
            <w:tcW w:w="1068" w:type="dxa"/>
            <w:noWrap/>
            <w:hideMark/>
          </w:tcPr>
          <w:p w14:paraId="79BAEB9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70</w:t>
            </w:r>
          </w:p>
        </w:tc>
      </w:tr>
      <w:tr w:rsidR="005C05B5" w:rsidRPr="00ED1EC5" w14:paraId="6624596A" w14:textId="77777777" w:rsidTr="00ED1EC5">
        <w:trPr>
          <w:trHeight w:val="20"/>
        </w:trPr>
        <w:tc>
          <w:tcPr>
            <w:tcW w:w="2972" w:type="dxa"/>
            <w:noWrap/>
            <w:hideMark/>
          </w:tcPr>
          <w:p w14:paraId="1562150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CPI</w:t>
            </w:r>
          </w:p>
        </w:tc>
        <w:tc>
          <w:tcPr>
            <w:tcW w:w="1701" w:type="dxa"/>
            <w:noWrap/>
            <w:hideMark/>
          </w:tcPr>
          <w:p w14:paraId="6ECD01E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49D0129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4E66839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 = 100</w:t>
            </w:r>
          </w:p>
        </w:tc>
        <w:tc>
          <w:tcPr>
            <w:tcW w:w="1068" w:type="dxa"/>
            <w:noWrap/>
            <w:hideMark/>
          </w:tcPr>
          <w:p w14:paraId="4DD4574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69.5</w:t>
            </w:r>
          </w:p>
        </w:tc>
      </w:tr>
      <w:tr w:rsidR="005C05B5" w:rsidRPr="00ED1EC5" w14:paraId="36C4860B" w14:textId="77777777" w:rsidTr="00ED1EC5">
        <w:trPr>
          <w:trHeight w:val="20"/>
        </w:trPr>
        <w:tc>
          <w:tcPr>
            <w:tcW w:w="2972" w:type="dxa"/>
            <w:noWrap/>
            <w:hideMark/>
          </w:tcPr>
          <w:p w14:paraId="1B871A9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PPI Manufacture of food products</w:t>
            </w:r>
          </w:p>
        </w:tc>
        <w:tc>
          <w:tcPr>
            <w:tcW w:w="1701" w:type="dxa"/>
            <w:noWrap/>
            <w:hideMark/>
          </w:tcPr>
          <w:p w14:paraId="2912E51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54EBC14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7363A34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 = 100</w:t>
            </w:r>
          </w:p>
        </w:tc>
        <w:tc>
          <w:tcPr>
            <w:tcW w:w="1068" w:type="dxa"/>
            <w:noWrap/>
            <w:hideMark/>
          </w:tcPr>
          <w:p w14:paraId="507BC1B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36.8</w:t>
            </w:r>
          </w:p>
        </w:tc>
      </w:tr>
      <w:tr w:rsidR="005C05B5" w:rsidRPr="00ED1EC5" w14:paraId="29B4B28C" w14:textId="77777777" w:rsidTr="00ED1EC5">
        <w:trPr>
          <w:trHeight w:val="20"/>
        </w:trPr>
        <w:tc>
          <w:tcPr>
            <w:tcW w:w="2972" w:type="dxa"/>
            <w:noWrap/>
            <w:hideMark/>
          </w:tcPr>
          <w:p w14:paraId="2C571CA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PPI Manufacturing</w:t>
            </w:r>
          </w:p>
        </w:tc>
        <w:tc>
          <w:tcPr>
            <w:tcW w:w="1701" w:type="dxa"/>
            <w:noWrap/>
            <w:hideMark/>
          </w:tcPr>
          <w:p w14:paraId="24F3FA0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ECBCEF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2BCE925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 = 100</w:t>
            </w:r>
          </w:p>
        </w:tc>
        <w:tc>
          <w:tcPr>
            <w:tcW w:w="1068" w:type="dxa"/>
            <w:noWrap/>
            <w:hideMark/>
          </w:tcPr>
          <w:p w14:paraId="2ED12CE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47.7</w:t>
            </w:r>
          </w:p>
        </w:tc>
      </w:tr>
      <w:tr w:rsidR="005C05B5" w:rsidRPr="00ED1EC5" w14:paraId="5AC6AB47" w14:textId="77777777" w:rsidTr="00ED1EC5">
        <w:trPr>
          <w:trHeight w:val="20"/>
        </w:trPr>
        <w:tc>
          <w:tcPr>
            <w:tcW w:w="2972" w:type="dxa"/>
            <w:noWrap/>
            <w:hideMark/>
          </w:tcPr>
          <w:p w14:paraId="14327EC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CPI (MoM) - Inflation Rate MoM</w:t>
            </w:r>
          </w:p>
        </w:tc>
        <w:tc>
          <w:tcPr>
            <w:tcW w:w="1701" w:type="dxa"/>
            <w:noWrap/>
            <w:hideMark/>
          </w:tcPr>
          <w:p w14:paraId="70364A9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6DD7984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02FADD7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MoM</w:t>
            </w:r>
          </w:p>
        </w:tc>
        <w:tc>
          <w:tcPr>
            <w:tcW w:w="1068" w:type="dxa"/>
            <w:noWrap/>
            <w:hideMark/>
          </w:tcPr>
          <w:p w14:paraId="6D0E5B0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61.8</w:t>
            </w:r>
          </w:p>
        </w:tc>
      </w:tr>
      <w:tr w:rsidR="005C05B5" w:rsidRPr="00ED1EC5" w14:paraId="4EAF2F22" w14:textId="77777777" w:rsidTr="00ED1EC5">
        <w:trPr>
          <w:trHeight w:val="20"/>
        </w:trPr>
        <w:tc>
          <w:tcPr>
            <w:tcW w:w="2972" w:type="dxa"/>
            <w:noWrap/>
            <w:hideMark/>
          </w:tcPr>
          <w:p w14:paraId="12A5B94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CPI (YoY) - Inflation Rate</w:t>
            </w:r>
          </w:p>
        </w:tc>
        <w:tc>
          <w:tcPr>
            <w:tcW w:w="1701" w:type="dxa"/>
            <w:noWrap/>
            <w:hideMark/>
          </w:tcPr>
          <w:p w14:paraId="7AC0D31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5270244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332D884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74D29BC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80</w:t>
            </w:r>
          </w:p>
        </w:tc>
      </w:tr>
      <w:tr w:rsidR="005C05B5" w:rsidRPr="00ED1EC5" w14:paraId="0A465CAB" w14:textId="77777777" w:rsidTr="00ED1EC5">
        <w:trPr>
          <w:trHeight w:val="20"/>
        </w:trPr>
        <w:tc>
          <w:tcPr>
            <w:tcW w:w="2972" w:type="dxa"/>
            <w:noWrap/>
            <w:hideMark/>
          </w:tcPr>
          <w:p w14:paraId="31AFFF5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PPI (MoM)</w:t>
            </w:r>
          </w:p>
        </w:tc>
        <w:tc>
          <w:tcPr>
            <w:tcW w:w="1701" w:type="dxa"/>
            <w:noWrap/>
            <w:hideMark/>
          </w:tcPr>
          <w:p w14:paraId="47E3C48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07F889E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64CE2DB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MoM</w:t>
            </w:r>
          </w:p>
        </w:tc>
        <w:tc>
          <w:tcPr>
            <w:tcW w:w="1068" w:type="dxa"/>
            <w:noWrap/>
            <w:hideMark/>
          </w:tcPr>
          <w:p w14:paraId="54BDA3E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26.2</w:t>
            </w:r>
          </w:p>
        </w:tc>
      </w:tr>
      <w:tr w:rsidR="005C05B5" w:rsidRPr="00ED1EC5" w14:paraId="148AF6B1" w14:textId="77777777" w:rsidTr="00ED1EC5">
        <w:trPr>
          <w:trHeight w:val="20"/>
        </w:trPr>
        <w:tc>
          <w:tcPr>
            <w:tcW w:w="2972" w:type="dxa"/>
            <w:noWrap/>
            <w:hideMark/>
          </w:tcPr>
          <w:p w14:paraId="485DCDF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PPI (YoY)</w:t>
            </w:r>
          </w:p>
        </w:tc>
        <w:tc>
          <w:tcPr>
            <w:tcW w:w="1701" w:type="dxa"/>
            <w:noWrap/>
            <w:hideMark/>
          </w:tcPr>
          <w:p w14:paraId="51B4096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02DA5C0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0E08A88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7D35D07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35.6</w:t>
            </w:r>
          </w:p>
        </w:tc>
      </w:tr>
      <w:tr w:rsidR="005C05B5" w:rsidRPr="00ED1EC5" w14:paraId="5666D6C1" w14:textId="77777777" w:rsidTr="00ED1EC5">
        <w:trPr>
          <w:trHeight w:val="20"/>
        </w:trPr>
        <w:tc>
          <w:tcPr>
            <w:tcW w:w="9285" w:type="dxa"/>
            <w:gridSpan w:val="5"/>
            <w:shd w:val="clear" w:color="auto" w:fill="D9D9D9" w:themeFill="background1" w:themeFillShade="D9"/>
            <w:noWrap/>
            <w:hideMark/>
          </w:tcPr>
          <w:p w14:paraId="04D765BE"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5. Money</w:t>
            </w:r>
          </w:p>
        </w:tc>
      </w:tr>
      <w:tr w:rsidR="005C05B5" w:rsidRPr="00ED1EC5" w14:paraId="7E0B1BD7" w14:textId="77777777" w:rsidTr="00ED1EC5">
        <w:trPr>
          <w:trHeight w:val="20"/>
        </w:trPr>
        <w:tc>
          <w:tcPr>
            <w:tcW w:w="2972" w:type="dxa"/>
            <w:noWrap/>
            <w:hideMark/>
          </w:tcPr>
          <w:p w14:paraId="424994D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Central Bank Rates</w:t>
            </w:r>
          </w:p>
        </w:tc>
        <w:tc>
          <w:tcPr>
            <w:tcW w:w="1701" w:type="dxa"/>
            <w:noWrap/>
            <w:hideMark/>
          </w:tcPr>
          <w:p w14:paraId="1BDEBC3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BIS</w:t>
            </w:r>
          </w:p>
        </w:tc>
        <w:tc>
          <w:tcPr>
            <w:tcW w:w="624" w:type="dxa"/>
            <w:noWrap/>
            <w:hideMark/>
          </w:tcPr>
          <w:p w14:paraId="4AE75CD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D</w:t>
            </w:r>
          </w:p>
        </w:tc>
        <w:tc>
          <w:tcPr>
            <w:tcW w:w="2920" w:type="dxa"/>
            <w:noWrap/>
            <w:hideMark/>
          </w:tcPr>
          <w:p w14:paraId="28E1ECF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7E4D7EEC" w14:textId="77777777" w:rsidR="005C05B5" w:rsidRPr="00ED1EC5" w:rsidRDefault="005C05B5" w:rsidP="00ED1EC5">
            <w:pPr>
              <w:rPr>
                <w:rFonts w:eastAsia="Times New Roman"/>
                <w:sz w:val="20"/>
                <w:szCs w:val="20"/>
                <w:lang w:eastAsia="en-GB"/>
              </w:rPr>
            </w:pPr>
          </w:p>
        </w:tc>
      </w:tr>
      <w:tr w:rsidR="005C05B5" w:rsidRPr="00ED1EC5" w14:paraId="57CA607D" w14:textId="77777777" w:rsidTr="00ED1EC5">
        <w:trPr>
          <w:trHeight w:val="20"/>
        </w:trPr>
        <w:tc>
          <w:tcPr>
            <w:tcW w:w="2972" w:type="dxa"/>
            <w:noWrap/>
            <w:hideMark/>
          </w:tcPr>
          <w:p w14:paraId="0B380DE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Overnight Interbank Rate</w:t>
            </w:r>
          </w:p>
        </w:tc>
        <w:tc>
          <w:tcPr>
            <w:tcW w:w="1701" w:type="dxa"/>
            <w:noWrap/>
            <w:hideMark/>
          </w:tcPr>
          <w:p w14:paraId="007A281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695FE32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1E9A13E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17F9735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73.7</w:t>
            </w:r>
          </w:p>
        </w:tc>
      </w:tr>
      <w:tr w:rsidR="005C05B5" w:rsidRPr="00ED1EC5" w14:paraId="455374EE" w14:textId="77777777" w:rsidTr="00ED1EC5">
        <w:trPr>
          <w:trHeight w:val="20"/>
        </w:trPr>
        <w:tc>
          <w:tcPr>
            <w:tcW w:w="2972" w:type="dxa"/>
            <w:noWrap/>
            <w:hideMark/>
          </w:tcPr>
          <w:p w14:paraId="09E488B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Short Term Interest Rate</w:t>
            </w:r>
          </w:p>
        </w:tc>
        <w:tc>
          <w:tcPr>
            <w:tcW w:w="1701" w:type="dxa"/>
            <w:noWrap/>
            <w:hideMark/>
          </w:tcPr>
          <w:p w14:paraId="1F5E484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7F0867B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007EFA9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225F83E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68.4</w:t>
            </w:r>
          </w:p>
        </w:tc>
      </w:tr>
      <w:tr w:rsidR="005C05B5" w:rsidRPr="00ED1EC5" w14:paraId="5F08A5E9" w14:textId="77777777" w:rsidTr="00ED1EC5">
        <w:trPr>
          <w:trHeight w:val="20"/>
        </w:trPr>
        <w:tc>
          <w:tcPr>
            <w:tcW w:w="2972" w:type="dxa"/>
            <w:noWrap/>
            <w:hideMark/>
          </w:tcPr>
          <w:p w14:paraId="2DB9AF2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Long Term Interest Rate</w:t>
            </w:r>
          </w:p>
        </w:tc>
        <w:tc>
          <w:tcPr>
            <w:tcW w:w="1701" w:type="dxa"/>
            <w:noWrap/>
            <w:hideMark/>
          </w:tcPr>
          <w:p w14:paraId="478167D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4A79D34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3EAA8C9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Level</w:t>
            </w:r>
          </w:p>
        </w:tc>
        <w:tc>
          <w:tcPr>
            <w:tcW w:w="1068" w:type="dxa"/>
            <w:noWrap/>
            <w:hideMark/>
          </w:tcPr>
          <w:p w14:paraId="2FE0D2E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66.4</w:t>
            </w:r>
          </w:p>
        </w:tc>
      </w:tr>
      <w:tr w:rsidR="005C05B5" w:rsidRPr="00ED1EC5" w14:paraId="009E2A98" w14:textId="77777777" w:rsidTr="00ED1EC5">
        <w:trPr>
          <w:trHeight w:val="20"/>
        </w:trPr>
        <w:tc>
          <w:tcPr>
            <w:tcW w:w="2972" w:type="dxa"/>
            <w:noWrap/>
            <w:hideMark/>
          </w:tcPr>
          <w:p w14:paraId="69D1D75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Narrow Money M1</w:t>
            </w:r>
          </w:p>
        </w:tc>
        <w:tc>
          <w:tcPr>
            <w:tcW w:w="1701" w:type="dxa"/>
            <w:noWrap/>
            <w:hideMark/>
          </w:tcPr>
          <w:p w14:paraId="323F6D4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464F8DD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750042A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National Currency</w:t>
            </w:r>
          </w:p>
        </w:tc>
        <w:tc>
          <w:tcPr>
            <w:tcW w:w="1068" w:type="dxa"/>
            <w:noWrap/>
            <w:hideMark/>
          </w:tcPr>
          <w:p w14:paraId="260A9FB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49.5</w:t>
            </w:r>
          </w:p>
        </w:tc>
      </w:tr>
      <w:tr w:rsidR="005C05B5" w:rsidRPr="00ED1EC5" w14:paraId="4307C4DB" w14:textId="77777777" w:rsidTr="00ED1EC5">
        <w:trPr>
          <w:trHeight w:val="20"/>
        </w:trPr>
        <w:tc>
          <w:tcPr>
            <w:tcW w:w="2972" w:type="dxa"/>
            <w:noWrap/>
            <w:hideMark/>
          </w:tcPr>
          <w:p w14:paraId="4ED4A70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Broad Money M3</w:t>
            </w:r>
          </w:p>
        </w:tc>
        <w:tc>
          <w:tcPr>
            <w:tcW w:w="1701" w:type="dxa"/>
            <w:noWrap/>
            <w:hideMark/>
          </w:tcPr>
          <w:p w14:paraId="4F190FB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F7C9FB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3B073CB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National Currency</w:t>
            </w:r>
          </w:p>
        </w:tc>
        <w:tc>
          <w:tcPr>
            <w:tcW w:w="1068" w:type="dxa"/>
            <w:noWrap/>
            <w:hideMark/>
          </w:tcPr>
          <w:p w14:paraId="1FB021A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49.5</w:t>
            </w:r>
          </w:p>
        </w:tc>
      </w:tr>
      <w:tr w:rsidR="005C05B5" w:rsidRPr="00ED1EC5" w14:paraId="5B0A5BEA" w14:textId="77777777" w:rsidTr="00ED1EC5">
        <w:trPr>
          <w:trHeight w:val="20"/>
        </w:trPr>
        <w:tc>
          <w:tcPr>
            <w:tcW w:w="9285" w:type="dxa"/>
            <w:gridSpan w:val="5"/>
            <w:shd w:val="clear" w:color="auto" w:fill="D9D9D9" w:themeFill="background1" w:themeFillShade="D9"/>
            <w:noWrap/>
            <w:hideMark/>
          </w:tcPr>
          <w:p w14:paraId="1C17E073"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6. Trade</w:t>
            </w:r>
          </w:p>
        </w:tc>
      </w:tr>
      <w:tr w:rsidR="005C05B5" w:rsidRPr="00ED1EC5" w14:paraId="29B16FB3" w14:textId="77777777" w:rsidTr="00ED1EC5">
        <w:trPr>
          <w:trHeight w:val="20"/>
        </w:trPr>
        <w:tc>
          <w:tcPr>
            <w:tcW w:w="2972" w:type="dxa"/>
            <w:noWrap/>
            <w:hideMark/>
          </w:tcPr>
          <w:p w14:paraId="37750C6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Account to GDP</w:t>
            </w:r>
          </w:p>
        </w:tc>
        <w:tc>
          <w:tcPr>
            <w:tcW w:w="1701" w:type="dxa"/>
            <w:noWrap/>
            <w:hideMark/>
          </w:tcPr>
          <w:p w14:paraId="206AAB6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73F822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1A70572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62CB3B5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70</w:t>
            </w:r>
          </w:p>
        </w:tc>
      </w:tr>
      <w:tr w:rsidR="005C05B5" w:rsidRPr="00ED1EC5" w14:paraId="07D74166" w14:textId="77777777" w:rsidTr="00ED1EC5">
        <w:trPr>
          <w:trHeight w:val="20"/>
        </w:trPr>
        <w:tc>
          <w:tcPr>
            <w:tcW w:w="2972" w:type="dxa"/>
            <w:noWrap/>
            <w:hideMark/>
          </w:tcPr>
          <w:p w14:paraId="1716E4B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lastRenderedPageBreak/>
              <w:t>Export of goods and services</w:t>
            </w:r>
          </w:p>
        </w:tc>
        <w:tc>
          <w:tcPr>
            <w:tcW w:w="1701" w:type="dxa"/>
            <w:noWrap/>
            <w:hideMark/>
          </w:tcPr>
          <w:p w14:paraId="6452282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EDA9BC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6396418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165CF95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70.3</w:t>
            </w:r>
          </w:p>
        </w:tc>
      </w:tr>
      <w:tr w:rsidR="005C05B5" w:rsidRPr="00ED1EC5" w14:paraId="25D9EB96" w14:textId="77777777" w:rsidTr="00ED1EC5">
        <w:trPr>
          <w:trHeight w:val="20"/>
        </w:trPr>
        <w:tc>
          <w:tcPr>
            <w:tcW w:w="2972" w:type="dxa"/>
            <w:noWrap/>
            <w:hideMark/>
          </w:tcPr>
          <w:p w14:paraId="67F4AD0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Import of goods and services</w:t>
            </w:r>
          </w:p>
        </w:tc>
        <w:tc>
          <w:tcPr>
            <w:tcW w:w="1701" w:type="dxa"/>
            <w:noWrap/>
            <w:hideMark/>
          </w:tcPr>
          <w:p w14:paraId="309E267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E360C3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3A7FEFF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59261AA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70.3</w:t>
            </w:r>
          </w:p>
        </w:tc>
      </w:tr>
      <w:tr w:rsidR="005C05B5" w:rsidRPr="00ED1EC5" w14:paraId="25393280" w14:textId="77777777" w:rsidTr="00ED1EC5">
        <w:trPr>
          <w:trHeight w:val="20"/>
        </w:trPr>
        <w:tc>
          <w:tcPr>
            <w:tcW w:w="2972" w:type="dxa"/>
            <w:noWrap/>
            <w:hideMark/>
          </w:tcPr>
          <w:p w14:paraId="342FAEB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Export - Value (goods)</w:t>
            </w:r>
          </w:p>
        </w:tc>
        <w:tc>
          <w:tcPr>
            <w:tcW w:w="1701" w:type="dxa"/>
            <w:noWrap/>
            <w:hideMark/>
          </w:tcPr>
          <w:p w14:paraId="244D5D9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470B766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1DC9B7B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US Dollars, monthly level</w:t>
            </w:r>
          </w:p>
        </w:tc>
        <w:tc>
          <w:tcPr>
            <w:tcW w:w="1068" w:type="dxa"/>
            <w:noWrap/>
            <w:hideMark/>
          </w:tcPr>
          <w:p w14:paraId="5E98C13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74.2</w:t>
            </w:r>
          </w:p>
        </w:tc>
      </w:tr>
      <w:tr w:rsidR="005C05B5" w:rsidRPr="00ED1EC5" w14:paraId="1930F5DC" w14:textId="77777777" w:rsidTr="00ED1EC5">
        <w:trPr>
          <w:trHeight w:val="20"/>
        </w:trPr>
        <w:tc>
          <w:tcPr>
            <w:tcW w:w="2972" w:type="dxa"/>
            <w:noWrap/>
            <w:hideMark/>
          </w:tcPr>
          <w:p w14:paraId="1E5311F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Import - Value (goods)</w:t>
            </w:r>
          </w:p>
        </w:tc>
        <w:tc>
          <w:tcPr>
            <w:tcW w:w="1701" w:type="dxa"/>
            <w:noWrap/>
            <w:hideMark/>
          </w:tcPr>
          <w:p w14:paraId="73E53D2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C679D6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6E0ED7C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US Dollars, monthly level</w:t>
            </w:r>
          </w:p>
        </w:tc>
        <w:tc>
          <w:tcPr>
            <w:tcW w:w="1068" w:type="dxa"/>
            <w:noWrap/>
            <w:hideMark/>
          </w:tcPr>
          <w:p w14:paraId="4A78D93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74.4</w:t>
            </w:r>
          </w:p>
        </w:tc>
      </w:tr>
      <w:tr w:rsidR="005C05B5" w:rsidRPr="00ED1EC5" w14:paraId="680DCBA9" w14:textId="77777777" w:rsidTr="00ED1EC5">
        <w:trPr>
          <w:trHeight w:val="20"/>
        </w:trPr>
        <w:tc>
          <w:tcPr>
            <w:tcW w:w="2972" w:type="dxa"/>
            <w:noWrap/>
            <w:hideMark/>
          </w:tcPr>
          <w:p w14:paraId="0654B03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Net Trade - Value (goods)</w:t>
            </w:r>
          </w:p>
        </w:tc>
        <w:tc>
          <w:tcPr>
            <w:tcW w:w="1701" w:type="dxa"/>
            <w:noWrap/>
            <w:hideMark/>
          </w:tcPr>
          <w:p w14:paraId="79F9302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67B84F6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24CA43E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US Dollars, monthly level</w:t>
            </w:r>
          </w:p>
        </w:tc>
        <w:tc>
          <w:tcPr>
            <w:tcW w:w="1068" w:type="dxa"/>
            <w:noWrap/>
            <w:hideMark/>
          </w:tcPr>
          <w:p w14:paraId="7E9CFFC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74.2</w:t>
            </w:r>
          </w:p>
        </w:tc>
      </w:tr>
      <w:tr w:rsidR="005C05B5" w:rsidRPr="00ED1EC5" w14:paraId="217C6FF2" w14:textId="77777777" w:rsidTr="00ED1EC5">
        <w:trPr>
          <w:trHeight w:val="20"/>
        </w:trPr>
        <w:tc>
          <w:tcPr>
            <w:tcW w:w="2972" w:type="dxa"/>
            <w:noWrap/>
            <w:hideMark/>
          </w:tcPr>
          <w:p w14:paraId="744B062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Account Pct of GDP</w:t>
            </w:r>
          </w:p>
        </w:tc>
        <w:tc>
          <w:tcPr>
            <w:tcW w:w="1701" w:type="dxa"/>
            <w:noWrap/>
            <w:hideMark/>
          </w:tcPr>
          <w:p w14:paraId="7D381EB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6CFF722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1ECB1F0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7171454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91.4</w:t>
            </w:r>
          </w:p>
        </w:tc>
      </w:tr>
      <w:tr w:rsidR="005C05B5" w:rsidRPr="00ED1EC5" w14:paraId="507B2C55" w14:textId="77777777" w:rsidTr="00ED1EC5">
        <w:trPr>
          <w:trHeight w:val="20"/>
        </w:trPr>
        <w:tc>
          <w:tcPr>
            <w:tcW w:w="2972" w:type="dxa"/>
            <w:noWrap/>
            <w:hideMark/>
          </w:tcPr>
          <w:p w14:paraId="3DDF49C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Account</w:t>
            </w:r>
          </w:p>
        </w:tc>
        <w:tc>
          <w:tcPr>
            <w:tcW w:w="1701" w:type="dxa"/>
            <w:noWrap/>
            <w:hideMark/>
          </w:tcPr>
          <w:p w14:paraId="3A1EB10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467A7A4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63B14DE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US Dollars</w:t>
            </w:r>
          </w:p>
        </w:tc>
        <w:tc>
          <w:tcPr>
            <w:tcW w:w="1068" w:type="dxa"/>
            <w:noWrap/>
            <w:hideMark/>
          </w:tcPr>
          <w:p w14:paraId="24078B6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93.3</w:t>
            </w:r>
          </w:p>
        </w:tc>
      </w:tr>
      <w:tr w:rsidR="005C05B5" w:rsidRPr="00ED1EC5" w14:paraId="3940F502" w14:textId="77777777" w:rsidTr="00ED1EC5">
        <w:trPr>
          <w:trHeight w:val="20"/>
        </w:trPr>
        <w:tc>
          <w:tcPr>
            <w:tcW w:w="2972" w:type="dxa"/>
            <w:noWrap/>
            <w:hideMark/>
          </w:tcPr>
          <w:p w14:paraId="20608AC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Trade Balance</w:t>
            </w:r>
          </w:p>
        </w:tc>
        <w:tc>
          <w:tcPr>
            <w:tcW w:w="1701" w:type="dxa"/>
            <w:noWrap/>
            <w:hideMark/>
          </w:tcPr>
          <w:p w14:paraId="32B8BC3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7419BEE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1ABEA3B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Local Currency, monthly level</w:t>
            </w:r>
          </w:p>
        </w:tc>
        <w:tc>
          <w:tcPr>
            <w:tcW w:w="1068" w:type="dxa"/>
            <w:noWrap/>
            <w:hideMark/>
          </w:tcPr>
          <w:p w14:paraId="1E9AF1F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64.7</w:t>
            </w:r>
          </w:p>
        </w:tc>
      </w:tr>
      <w:tr w:rsidR="005C05B5" w:rsidRPr="00ED1EC5" w14:paraId="0B7F9174" w14:textId="77777777" w:rsidTr="00ED1EC5">
        <w:trPr>
          <w:trHeight w:val="20"/>
        </w:trPr>
        <w:tc>
          <w:tcPr>
            <w:tcW w:w="9285" w:type="dxa"/>
            <w:gridSpan w:val="5"/>
            <w:shd w:val="clear" w:color="auto" w:fill="D9D9D9" w:themeFill="background1" w:themeFillShade="D9"/>
            <w:noWrap/>
            <w:hideMark/>
          </w:tcPr>
          <w:p w14:paraId="5C1E2508"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7. Government</w:t>
            </w:r>
          </w:p>
        </w:tc>
      </w:tr>
      <w:tr w:rsidR="005C05B5" w:rsidRPr="00ED1EC5" w14:paraId="5BFDE885" w14:textId="77777777" w:rsidTr="00ED1EC5">
        <w:trPr>
          <w:trHeight w:val="20"/>
        </w:trPr>
        <w:tc>
          <w:tcPr>
            <w:tcW w:w="2972" w:type="dxa"/>
            <w:noWrap/>
            <w:hideMark/>
          </w:tcPr>
          <w:p w14:paraId="37FBD80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Government Debt to GDP</w:t>
            </w:r>
          </w:p>
        </w:tc>
        <w:tc>
          <w:tcPr>
            <w:tcW w:w="1701" w:type="dxa"/>
            <w:noWrap/>
            <w:hideMark/>
          </w:tcPr>
          <w:p w14:paraId="539C141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25BB4DA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1D9F12A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7A9C5F3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54.8</w:t>
            </w:r>
          </w:p>
        </w:tc>
      </w:tr>
      <w:tr w:rsidR="005C05B5" w:rsidRPr="00ED1EC5" w14:paraId="0F8A26EE" w14:textId="77777777" w:rsidTr="00ED1EC5">
        <w:trPr>
          <w:trHeight w:val="20"/>
        </w:trPr>
        <w:tc>
          <w:tcPr>
            <w:tcW w:w="2972" w:type="dxa"/>
            <w:noWrap/>
            <w:hideMark/>
          </w:tcPr>
          <w:p w14:paraId="36CE15D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Total Government Expenditure</w:t>
            </w:r>
          </w:p>
        </w:tc>
        <w:tc>
          <w:tcPr>
            <w:tcW w:w="1701" w:type="dxa"/>
            <w:noWrap/>
            <w:hideMark/>
          </w:tcPr>
          <w:p w14:paraId="1B29166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124C33F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10729BC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prices, local currency</w:t>
            </w:r>
          </w:p>
        </w:tc>
        <w:tc>
          <w:tcPr>
            <w:tcW w:w="1068" w:type="dxa"/>
            <w:noWrap/>
            <w:hideMark/>
          </w:tcPr>
          <w:p w14:paraId="17CF876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61.9</w:t>
            </w:r>
          </w:p>
        </w:tc>
      </w:tr>
      <w:tr w:rsidR="005C05B5" w:rsidRPr="00ED1EC5" w14:paraId="131084FD" w14:textId="77777777" w:rsidTr="00ED1EC5">
        <w:trPr>
          <w:trHeight w:val="20"/>
        </w:trPr>
        <w:tc>
          <w:tcPr>
            <w:tcW w:w="2972" w:type="dxa"/>
            <w:noWrap/>
            <w:hideMark/>
          </w:tcPr>
          <w:p w14:paraId="420427E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Total Government Revenue</w:t>
            </w:r>
          </w:p>
        </w:tc>
        <w:tc>
          <w:tcPr>
            <w:tcW w:w="1701" w:type="dxa"/>
            <w:noWrap/>
            <w:hideMark/>
          </w:tcPr>
          <w:p w14:paraId="347B2ED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74C0E63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274CAC5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prices, local currency</w:t>
            </w:r>
          </w:p>
        </w:tc>
        <w:tc>
          <w:tcPr>
            <w:tcW w:w="1068" w:type="dxa"/>
            <w:noWrap/>
            <w:hideMark/>
          </w:tcPr>
          <w:p w14:paraId="437C4FD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61.9</w:t>
            </w:r>
          </w:p>
        </w:tc>
      </w:tr>
      <w:tr w:rsidR="005C05B5" w:rsidRPr="00ED1EC5" w14:paraId="42DBAFC1" w14:textId="77777777" w:rsidTr="00ED1EC5">
        <w:trPr>
          <w:trHeight w:val="20"/>
        </w:trPr>
        <w:tc>
          <w:tcPr>
            <w:tcW w:w="2972" w:type="dxa"/>
            <w:noWrap/>
            <w:hideMark/>
          </w:tcPr>
          <w:p w14:paraId="7BCA9E1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Government Budget</w:t>
            </w:r>
          </w:p>
        </w:tc>
        <w:tc>
          <w:tcPr>
            <w:tcW w:w="1701" w:type="dxa"/>
            <w:noWrap/>
            <w:hideMark/>
          </w:tcPr>
          <w:p w14:paraId="2720FEA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7D61C0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2BFDAD0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3DE2DA4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77</w:t>
            </w:r>
          </w:p>
        </w:tc>
      </w:tr>
      <w:tr w:rsidR="005C05B5" w:rsidRPr="00ED1EC5" w14:paraId="5F83C8DD" w14:textId="77777777" w:rsidTr="00ED1EC5">
        <w:trPr>
          <w:trHeight w:val="20"/>
        </w:trPr>
        <w:tc>
          <w:tcPr>
            <w:tcW w:w="2972" w:type="dxa"/>
            <w:noWrap/>
            <w:hideMark/>
          </w:tcPr>
          <w:p w14:paraId="00F2452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Government Expense</w:t>
            </w:r>
          </w:p>
        </w:tc>
        <w:tc>
          <w:tcPr>
            <w:tcW w:w="1701" w:type="dxa"/>
            <w:noWrap/>
            <w:hideMark/>
          </w:tcPr>
          <w:p w14:paraId="69547C7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World Bank</w:t>
            </w:r>
          </w:p>
        </w:tc>
        <w:tc>
          <w:tcPr>
            <w:tcW w:w="624" w:type="dxa"/>
            <w:noWrap/>
            <w:hideMark/>
          </w:tcPr>
          <w:p w14:paraId="6937555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Y</w:t>
            </w:r>
          </w:p>
        </w:tc>
        <w:tc>
          <w:tcPr>
            <w:tcW w:w="2920" w:type="dxa"/>
            <w:noWrap/>
            <w:hideMark/>
          </w:tcPr>
          <w:p w14:paraId="0AD0EE4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Pct of GDP</w:t>
            </w:r>
          </w:p>
        </w:tc>
        <w:tc>
          <w:tcPr>
            <w:tcW w:w="1068" w:type="dxa"/>
            <w:noWrap/>
            <w:hideMark/>
          </w:tcPr>
          <w:p w14:paraId="0C52CCB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77.8</w:t>
            </w:r>
          </w:p>
        </w:tc>
      </w:tr>
      <w:tr w:rsidR="005C05B5" w:rsidRPr="00ED1EC5" w14:paraId="533B292D" w14:textId="77777777" w:rsidTr="00ED1EC5">
        <w:trPr>
          <w:trHeight w:val="20"/>
        </w:trPr>
        <w:tc>
          <w:tcPr>
            <w:tcW w:w="9285" w:type="dxa"/>
            <w:gridSpan w:val="5"/>
            <w:shd w:val="clear" w:color="auto" w:fill="D9D9D9" w:themeFill="background1" w:themeFillShade="D9"/>
            <w:noWrap/>
            <w:hideMark/>
          </w:tcPr>
          <w:p w14:paraId="5DBDBE52" w14:textId="0DD1777E"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8. Business</w:t>
            </w:r>
          </w:p>
        </w:tc>
      </w:tr>
      <w:tr w:rsidR="005C05B5" w:rsidRPr="00ED1EC5" w14:paraId="45251BB2" w14:textId="77777777" w:rsidTr="00ED1EC5">
        <w:trPr>
          <w:trHeight w:val="20"/>
        </w:trPr>
        <w:tc>
          <w:tcPr>
            <w:tcW w:w="2972" w:type="dxa"/>
            <w:noWrap/>
            <w:hideMark/>
          </w:tcPr>
          <w:p w14:paraId="1FA797F0" w14:textId="37E1E441"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 Business Confidence Indicator</w:t>
            </w:r>
          </w:p>
        </w:tc>
        <w:tc>
          <w:tcPr>
            <w:tcW w:w="1701" w:type="dxa"/>
            <w:noWrap/>
            <w:hideMark/>
          </w:tcPr>
          <w:p w14:paraId="7B7C9DF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76C3F28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563C061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Amplitude adjusted</w:t>
            </w:r>
          </w:p>
        </w:tc>
        <w:tc>
          <w:tcPr>
            <w:tcW w:w="1068" w:type="dxa"/>
            <w:noWrap/>
            <w:hideMark/>
          </w:tcPr>
          <w:p w14:paraId="57C1E96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72.7</w:t>
            </w:r>
          </w:p>
        </w:tc>
      </w:tr>
      <w:tr w:rsidR="005C05B5" w:rsidRPr="00ED1EC5" w14:paraId="314C9A13" w14:textId="77777777" w:rsidTr="00ED1EC5">
        <w:trPr>
          <w:trHeight w:val="20"/>
        </w:trPr>
        <w:tc>
          <w:tcPr>
            <w:tcW w:w="2972" w:type="dxa"/>
            <w:noWrap/>
            <w:hideMark/>
          </w:tcPr>
          <w:p w14:paraId="3BA4435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 Composite Leading Indicators</w:t>
            </w:r>
          </w:p>
        </w:tc>
        <w:tc>
          <w:tcPr>
            <w:tcW w:w="1701" w:type="dxa"/>
            <w:noWrap/>
            <w:hideMark/>
          </w:tcPr>
          <w:p w14:paraId="27B966D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EAAD29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4A5EDE0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Amplitude adjusted</w:t>
            </w:r>
          </w:p>
        </w:tc>
        <w:tc>
          <w:tcPr>
            <w:tcW w:w="1068" w:type="dxa"/>
            <w:noWrap/>
            <w:hideMark/>
          </w:tcPr>
          <w:p w14:paraId="34796CB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34</w:t>
            </w:r>
          </w:p>
        </w:tc>
      </w:tr>
      <w:tr w:rsidR="005C05B5" w:rsidRPr="00ED1EC5" w14:paraId="1B7A5338" w14:textId="77777777" w:rsidTr="00ED1EC5">
        <w:trPr>
          <w:trHeight w:val="20"/>
        </w:trPr>
        <w:tc>
          <w:tcPr>
            <w:tcW w:w="2972" w:type="dxa"/>
            <w:noWrap/>
            <w:hideMark/>
          </w:tcPr>
          <w:p w14:paraId="62BF8C7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Industrial Production</w:t>
            </w:r>
          </w:p>
        </w:tc>
        <w:tc>
          <w:tcPr>
            <w:tcW w:w="1701" w:type="dxa"/>
            <w:noWrap/>
            <w:hideMark/>
          </w:tcPr>
          <w:p w14:paraId="697C889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6991277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00A4619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3D41AC4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60.6</w:t>
            </w:r>
          </w:p>
        </w:tc>
      </w:tr>
      <w:tr w:rsidR="005C05B5" w:rsidRPr="00ED1EC5" w14:paraId="00E9EEB5" w14:textId="77777777" w:rsidTr="00ED1EC5">
        <w:trPr>
          <w:trHeight w:val="20"/>
        </w:trPr>
        <w:tc>
          <w:tcPr>
            <w:tcW w:w="2972" w:type="dxa"/>
            <w:noWrap/>
            <w:hideMark/>
          </w:tcPr>
          <w:p w14:paraId="3ED7583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Total Manufacturing</w:t>
            </w:r>
          </w:p>
        </w:tc>
        <w:tc>
          <w:tcPr>
            <w:tcW w:w="1701" w:type="dxa"/>
            <w:noWrap/>
            <w:hideMark/>
          </w:tcPr>
          <w:p w14:paraId="6660441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162222B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3699BA7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2015=100, s.a.</w:t>
            </w:r>
          </w:p>
        </w:tc>
        <w:tc>
          <w:tcPr>
            <w:tcW w:w="1068" w:type="dxa"/>
            <w:noWrap/>
            <w:hideMark/>
          </w:tcPr>
          <w:p w14:paraId="4292483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66.7</w:t>
            </w:r>
          </w:p>
        </w:tc>
      </w:tr>
      <w:tr w:rsidR="005C05B5" w:rsidRPr="00ED1EC5" w14:paraId="70DDAE6F" w14:textId="77777777" w:rsidTr="00ED1EC5">
        <w:trPr>
          <w:trHeight w:val="20"/>
        </w:trPr>
        <w:tc>
          <w:tcPr>
            <w:tcW w:w="2972" w:type="dxa"/>
            <w:noWrap/>
            <w:hideMark/>
          </w:tcPr>
          <w:p w14:paraId="29773F1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Total Industry ex Construction</w:t>
            </w:r>
          </w:p>
        </w:tc>
        <w:tc>
          <w:tcPr>
            <w:tcW w:w="1701" w:type="dxa"/>
            <w:noWrap/>
            <w:hideMark/>
          </w:tcPr>
          <w:p w14:paraId="5EBD1F9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1870CF7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3AD3B27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2015=100, s.a.</w:t>
            </w:r>
          </w:p>
        </w:tc>
        <w:tc>
          <w:tcPr>
            <w:tcW w:w="1068" w:type="dxa"/>
            <w:noWrap/>
            <w:hideMark/>
          </w:tcPr>
          <w:p w14:paraId="6673505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60.3</w:t>
            </w:r>
          </w:p>
        </w:tc>
      </w:tr>
      <w:tr w:rsidR="005C05B5" w:rsidRPr="00ED1EC5" w14:paraId="127FF7A5" w14:textId="77777777" w:rsidTr="00ED1EC5">
        <w:trPr>
          <w:trHeight w:val="20"/>
        </w:trPr>
        <w:tc>
          <w:tcPr>
            <w:tcW w:w="2972" w:type="dxa"/>
            <w:noWrap/>
            <w:hideMark/>
          </w:tcPr>
          <w:p w14:paraId="0379C53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Total Construction</w:t>
            </w:r>
          </w:p>
        </w:tc>
        <w:tc>
          <w:tcPr>
            <w:tcW w:w="1701" w:type="dxa"/>
            <w:noWrap/>
            <w:hideMark/>
          </w:tcPr>
          <w:p w14:paraId="718EE62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122061F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7F5A83C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2015=100, s.a.</w:t>
            </w:r>
          </w:p>
        </w:tc>
        <w:tc>
          <w:tcPr>
            <w:tcW w:w="1068" w:type="dxa"/>
            <w:noWrap/>
            <w:hideMark/>
          </w:tcPr>
          <w:p w14:paraId="4E7FA8E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44.7</w:t>
            </w:r>
          </w:p>
        </w:tc>
      </w:tr>
      <w:tr w:rsidR="005C05B5" w:rsidRPr="00ED1EC5" w14:paraId="4B8F1979" w14:textId="77777777" w:rsidTr="00ED1EC5">
        <w:trPr>
          <w:trHeight w:val="20"/>
        </w:trPr>
        <w:tc>
          <w:tcPr>
            <w:tcW w:w="2972" w:type="dxa"/>
            <w:noWrap/>
            <w:hideMark/>
          </w:tcPr>
          <w:p w14:paraId="524C383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Changes in Inventories</w:t>
            </w:r>
          </w:p>
        </w:tc>
        <w:tc>
          <w:tcPr>
            <w:tcW w:w="1701" w:type="dxa"/>
            <w:noWrap/>
            <w:hideMark/>
          </w:tcPr>
          <w:p w14:paraId="5115E74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50558ED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7D54B87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Current prices, local currency</w:t>
            </w:r>
          </w:p>
        </w:tc>
        <w:tc>
          <w:tcPr>
            <w:tcW w:w="1068" w:type="dxa"/>
            <w:noWrap/>
            <w:hideMark/>
          </w:tcPr>
          <w:p w14:paraId="3635DDE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62.3</w:t>
            </w:r>
          </w:p>
        </w:tc>
      </w:tr>
      <w:tr w:rsidR="005C05B5" w:rsidRPr="00ED1EC5" w14:paraId="06243212" w14:textId="77777777" w:rsidTr="00ED1EC5">
        <w:trPr>
          <w:trHeight w:val="20"/>
        </w:trPr>
        <w:tc>
          <w:tcPr>
            <w:tcW w:w="2972" w:type="dxa"/>
            <w:noWrap/>
            <w:hideMark/>
          </w:tcPr>
          <w:p w14:paraId="4BD10B07"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Manufacturing PMI</w:t>
            </w:r>
          </w:p>
        </w:tc>
        <w:tc>
          <w:tcPr>
            <w:tcW w:w="1701" w:type="dxa"/>
            <w:noWrap/>
            <w:hideMark/>
          </w:tcPr>
          <w:p w14:paraId="2DA0DDB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0F677F7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1091CFF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w:t>
            </w:r>
          </w:p>
        </w:tc>
        <w:tc>
          <w:tcPr>
            <w:tcW w:w="1068" w:type="dxa"/>
            <w:noWrap/>
            <w:hideMark/>
          </w:tcPr>
          <w:p w14:paraId="44E451D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31.9</w:t>
            </w:r>
          </w:p>
        </w:tc>
      </w:tr>
      <w:tr w:rsidR="005C05B5" w:rsidRPr="00ED1EC5" w14:paraId="6F17EF67" w14:textId="77777777" w:rsidTr="00ED1EC5">
        <w:trPr>
          <w:trHeight w:val="20"/>
        </w:trPr>
        <w:tc>
          <w:tcPr>
            <w:tcW w:w="2972" w:type="dxa"/>
            <w:noWrap/>
            <w:hideMark/>
          </w:tcPr>
          <w:p w14:paraId="35A1A04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Services PMI</w:t>
            </w:r>
          </w:p>
        </w:tc>
        <w:tc>
          <w:tcPr>
            <w:tcW w:w="1701" w:type="dxa"/>
            <w:noWrap/>
            <w:hideMark/>
          </w:tcPr>
          <w:p w14:paraId="148E7F1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39AD564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49D427A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w:t>
            </w:r>
          </w:p>
        </w:tc>
        <w:tc>
          <w:tcPr>
            <w:tcW w:w="1068" w:type="dxa"/>
            <w:noWrap/>
            <w:hideMark/>
          </w:tcPr>
          <w:p w14:paraId="6B030D0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13.8</w:t>
            </w:r>
          </w:p>
        </w:tc>
      </w:tr>
      <w:tr w:rsidR="005C05B5" w:rsidRPr="00ED1EC5" w14:paraId="749CCE75" w14:textId="77777777" w:rsidTr="00ED1EC5">
        <w:trPr>
          <w:trHeight w:val="20"/>
        </w:trPr>
        <w:tc>
          <w:tcPr>
            <w:tcW w:w="2972" w:type="dxa"/>
            <w:noWrap/>
            <w:hideMark/>
          </w:tcPr>
          <w:p w14:paraId="21F271DD" w14:textId="4D343133" w:rsidR="005C05B5" w:rsidRPr="00ED1EC5" w:rsidRDefault="005C05B5" w:rsidP="00ED1EC5">
            <w:pPr>
              <w:rPr>
                <w:rFonts w:eastAsia="Times New Roman"/>
                <w:sz w:val="20"/>
                <w:szCs w:val="20"/>
                <w:lang w:eastAsia="en-GB"/>
              </w:rPr>
            </w:pPr>
            <w:r w:rsidRPr="00ED1EC5">
              <w:rPr>
                <w:rFonts w:eastAsia="Times New Roman"/>
                <w:sz w:val="20"/>
                <w:szCs w:val="20"/>
                <w:lang w:eastAsia="en-GB"/>
              </w:rPr>
              <w:t>Industrial Production</w:t>
            </w:r>
          </w:p>
        </w:tc>
        <w:tc>
          <w:tcPr>
            <w:tcW w:w="1701" w:type="dxa"/>
            <w:noWrap/>
            <w:hideMark/>
          </w:tcPr>
          <w:p w14:paraId="6D06EAA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3D65BBF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02E82FA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20799D8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42.3</w:t>
            </w:r>
          </w:p>
        </w:tc>
      </w:tr>
      <w:tr w:rsidR="005C05B5" w:rsidRPr="00ED1EC5" w14:paraId="01C2E198" w14:textId="77777777" w:rsidTr="00ED1EC5">
        <w:trPr>
          <w:trHeight w:val="20"/>
        </w:trPr>
        <w:tc>
          <w:tcPr>
            <w:tcW w:w="9285" w:type="dxa"/>
            <w:gridSpan w:val="5"/>
            <w:shd w:val="clear" w:color="auto" w:fill="D9D9D9" w:themeFill="background1" w:themeFillShade="D9"/>
            <w:noWrap/>
            <w:hideMark/>
          </w:tcPr>
          <w:p w14:paraId="3EA958DD" w14:textId="77777777" w:rsidR="005C05B5" w:rsidRPr="00ED1EC5" w:rsidRDefault="005C05B5" w:rsidP="00ED1EC5">
            <w:pPr>
              <w:jc w:val="center"/>
              <w:rPr>
                <w:rFonts w:eastAsia="Times New Roman"/>
                <w:b/>
                <w:bCs/>
                <w:sz w:val="20"/>
                <w:szCs w:val="20"/>
                <w:lang w:eastAsia="en-GB"/>
              </w:rPr>
            </w:pPr>
            <w:r w:rsidRPr="00ED1EC5">
              <w:rPr>
                <w:rFonts w:eastAsia="Times New Roman"/>
                <w:b/>
                <w:bCs/>
                <w:sz w:val="20"/>
                <w:szCs w:val="20"/>
                <w:lang w:eastAsia="en-GB"/>
              </w:rPr>
              <w:t>9. Consumer</w:t>
            </w:r>
          </w:p>
        </w:tc>
      </w:tr>
      <w:tr w:rsidR="005C05B5" w:rsidRPr="00ED1EC5" w14:paraId="2A610BA8" w14:textId="77777777" w:rsidTr="00ED1EC5">
        <w:trPr>
          <w:trHeight w:val="20"/>
        </w:trPr>
        <w:tc>
          <w:tcPr>
            <w:tcW w:w="2972" w:type="dxa"/>
            <w:noWrap/>
            <w:hideMark/>
          </w:tcPr>
          <w:p w14:paraId="2C55266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 Consumer Confidence Indicator</w:t>
            </w:r>
          </w:p>
        </w:tc>
        <w:tc>
          <w:tcPr>
            <w:tcW w:w="1701" w:type="dxa"/>
            <w:noWrap/>
            <w:hideMark/>
          </w:tcPr>
          <w:p w14:paraId="59AE773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15203BE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10A67B8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Amplitude adjusted</w:t>
            </w:r>
          </w:p>
        </w:tc>
        <w:tc>
          <w:tcPr>
            <w:tcW w:w="1068" w:type="dxa"/>
            <w:noWrap/>
            <w:hideMark/>
          </w:tcPr>
          <w:p w14:paraId="5DDE0B36"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66.1</w:t>
            </w:r>
          </w:p>
        </w:tc>
      </w:tr>
      <w:tr w:rsidR="005C05B5" w:rsidRPr="00ED1EC5" w14:paraId="41DF0BBD" w14:textId="77777777" w:rsidTr="00ED1EC5">
        <w:trPr>
          <w:trHeight w:val="20"/>
        </w:trPr>
        <w:tc>
          <w:tcPr>
            <w:tcW w:w="2972" w:type="dxa"/>
            <w:noWrap/>
            <w:hideMark/>
          </w:tcPr>
          <w:p w14:paraId="6808FB3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Private Consumption</w:t>
            </w:r>
          </w:p>
        </w:tc>
        <w:tc>
          <w:tcPr>
            <w:tcW w:w="1701" w:type="dxa"/>
            <w:noWrap/>
            <w:hideMark/>
          </w:tcPr>
          <w:p w14:paraId="3B9AE00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F920F7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Q</w:t>
            </w:r>
          </w:p>
        </w:tc>
        <w:tc>
          <w:tcPr>
            <w:tcW w:w="2920" w:type="dxa"/>
            <w:noWrap/>
            <w:hideMark/>
          </w:tcPr>
          <w:p w14:paraId="6169142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17375C5D"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67.7</w:t>
            </w:r>
          </w:p>
        </w:tc>
      </w:tr>
      <w:tr w:rsidR="005C05B5" w:rsidRPr="00ED1EC5" w14:paraId="1001B9FF" w14:textId="77777777" w:rsidTr="00ED1EC5">
        <w:trPr>
          <w:trHeight w:val="20"/>
        </w:trPr>
        <w:tc>
          <w:tcPr>
            <w:tcW w:w="2972" w:type="dxa"/>
            <w:noWrap/>
            <w:hideMark/>
          </w:tcPr>
          <w:p w14:paraId="24D2351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Total Retail Sales Value</w:t>
            </w:r>
          </w:p>
        </w:tc>
        <w:tc>
          <w:tcPr>
            <w:tcW w:w="1701" w:type="dxa"/>
            <w:noWrap/>
            <w:hideMark/>
          </w:tcPr>
          <w:p w14:paraId="2F4B8E9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00AB266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40EC2F0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2015=100, s.a.</w:t>
            </w:r>
          </w:p>
        </w:tc>
        <w:tc>
          <w:tcPr>
            <w:tcW w:w="1068" w:type="dxa"/>
            <w:noWrap/>
            <w:hideMark/>
          </w:tcPr>
          <w:p w14:paraId="3FD6016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52.7</w:t>
            </w:r>
          </w:p>
        </w:tc>
      </w:tr>
      <w:tr w:rsidR="005C05B5" w:rsidRPr="00ED1EC5" w14:paraId="058D1D19" w14:textId="77777777" w:rsidTr="00ED1EC5">
        <w:trPr>
          <w:trHeight w:val="20"/>
        </w:trPr>
        <w:tc>
          <w:tcPr>
            <w:tcW w:w="2972" w:type="dxa"/>
            <w:noWrap/>
            <w:hideMark/>
          </w:tcPr>
          <w:p w14:paraId="2D4927BB"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Passenger Car Registration</w:t>
            </w:r>
          </w:p>
        </w:tc>
        <w:tc>
          <w:tcPr>
            <w:tcW w:w="1701" w:type="dxa"/>
            <w:noWrap/>
            <w:hideMark/>
          </w:tcPr>
          <w:p w14:paraId="6A85FE5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317AF51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5518867C"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2015=100, s.a.</w:t>
            </w:r>
          </w:p>
        </w:tc>
        <w:tc>
          <w:tcPr>
            <w:tcW w:w="1068" w:type="dxa"/>
            <w:noWrap/>
            <w:hideMark/>
          </w:tcPr>
          <w:p w14:paraId="28EC1FCF"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48.4</w:t>
            </w:r>
          </w:p>
        </w:tc>
      </w:tr>
      <w:tr w:rsidR="005C05B5" w:rsidRPr="00ED1EC5" w14:paraId="4E1BF107" w14:textId="77777777" w:rsidTr="00ED1EC5">
        <w:trPr>
          <w:trHeight w:val="20"/>
        </w:trPr>
        <w:tc>
          <w:tcPr>
            <w:tcW w:w="2972" w:type="dxa"/>
            <w:noWrap/>
            <w:hideMark/>
          </w:tcPr>
          <w:p w14:paraId="11A1F3D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Permits Issued (Residential Buildings)</w:t>
            </w:r>
          </w:p>
        </w:tc>
        <w:tc>
          <w:tcPr>
            <w:tcW w:w="1701" w:type="dxa"/>
            <w:noWrap/>
            <w:hideMark/>
          </w:tcPr>
          <w:p w14:paraId="0D145BF2"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OECD</w:t>
            </w:r>
          </w:p>
        </w:tc>
        <w:tc>
          <w:tcPr>
            <w:tcW w:w="624" w:type="dxa"/>
            <w:noWrap/>
            <w:hideMark/>
          </w:tcPr>
          <w:p w14:paraId="6118086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72079881"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 2015=100, s.a.</w:t>
            </w:r>
          </w:p>
        </w:tc>
        <w:tc>
          <w:tcPr>
            <w:tcW w:w="1068" w:type="dxa"/>
            <w:noWrap/>
            <w:hideMark/>
          </w:tcPr>
          <w:p w14:paraId="28729070"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42.6</w:t>
            </w:r>
          </w:p>
        </w:tc>
      </w:tr>
      <w:tr w:rsidR="005C05B5" w:rsidRPr="00ED1EC5" w14:paraId="218E5E74" w14:textId="77777777" w:rsidTr="00ED1EC5">
        <w:trPr>
          <w:trHeight w:val="20"/>
        </w:trPr>
        <w:tc>
          <w:tcPr>
            <w:tcW w:w="2972" w:type="dxa"/>
            <w:noWrap/>
            <w:hideMark/>
          </w:tcPr>
          <w:p w14:paraId="67593904" w14:textId="296D1E19" w:rsidR="005C05B5" w:rsidRPr="00ED1EC5" w:rsidRDefault="005C05B5" w:rsidP="00ED1EC5">
            <w:pPr>
              <w:rPr>
                <w:rFonts w:eastAsia="Times New Roman"/>
                <w:sz w:val="20"/>
                <w:szCs w:val="20"/>
                <w:lang w:eastAsia="en-GB"/>
              </w:rPr>
            </w:pPr>
            <w:r w:rsidRPr="00ED1EC5">
              <w:rPr>
                <w:rFonts w:eastAsia="Times New Roman"/>
                <w:sz w:val="20"/>
                <w:szCs w:val="20"/>
                <w:lang w:eastAsia="en-GB"/>
              </w:rPr>
              <w:t xml:space="preserve">Retail Sales </w:t>
            </w:r>
          </w:p>
        </w:tc>
        <w:tc>
          <w:tcPr>
            <w:tcW w:w="1701" w:type="dxa"/>
            <w:noWrap/>
            <w:hideMark/>
          </w:tcPr>
          <w:p w14:paraId="64ED3F5E"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7CA4EF1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5E74F515"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Growth YoY</w:t>
            </w:r>
          </w:p>
        </w:tc>
        <w:tc>
          <w:tcPr>
            <w:tcW w:w="1068" w:type="dxa"/>
            <w:noWrap/>
            <w:hideMark/>
          </w:tcPr>
          <w:p w14:paraId="47EB1B98"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46.8</w:t>
            </w:r>
          </w:p>
        </w:tc>
      </w:tr>
      <w:tr w:rsidR="005C05B5" w:rsidRPr="00ED1EC5" w14:paraId="6791DE1D" w14:textId="77777777" w:rsidTr="00ED1EC5">
        <w:trPr>
          <w:trHeight w:val="20"/>
        </w:trPr>
        <w:tc>
          <w:tcPr>
            <w:tcW w:w="2972" w:type="dxa"/>
            <w:noWrap/>
            <w:hideMark/>
          </w:tcPr>
          <w:p w14:paraId="6DCA3F83"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Consumer Confidence</w:t>
            </w:r>
          </w:p>
        </w:tc>
        <w:tc>
          <w:tcPr>
            <w:tcW w:w="1701" w:type="dxa"/>
            <w:noWrap/>
            <w:hideMark/>
          </w:tcPr>
          <w:p w14:paraId="02F3675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Investing.com</w:t>
            </w:r>
          </w:p>
        </w:tc>
        <w:tc>
          <w:tcPr>
            <w:tcW w:w="624" w:type="dxa"/>
            <w:noWrap/>
            <w:hideMark/>
          </w:tcPr>
          <w:p w14:paraId="4ED08464"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M</w:t>
            </w:r>
          </w:p>
        </w:tc>
        <w:tc>
          <w:tcPr>
            <w:tcW w:w="2920" w:type="dxa"/>
            <w:noWrap/>
            <w:hideMark/>
          </w:tcPr>
          <w:p w14:paraId="3073DFFA"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Index</w:t>
            </w:r>
          </w:p>
        </w:tc>
        <w:tc>
          <w:tcPr>
            <w:tcW w:w="1068" w:type="dxa"/>
            <w:noWrap/>
            <w:hideMark/>
          </w:tcPr>
          <w:p w14:paraId="686436A9" w14:textId="77777777" w:rsidR="005C05B5" w:rsidRPr="00ED1EC5" w:rsidRDefault="005C05B5" w:rsidP="00ED1EC5">
            <w:pPr>
              <w:rPr>
                <w:rFonts w:eastAsia="Times New Roman"/>
                <w:sz w:val="20"/>
                <w:szCs w:val="20"/>
                <w:lang w:eastAsia="en-GB"/>
              </w:rPr>
            </w:pPr>
            <w:r w:rsidRPr="00ED1EC5">
              <w:rPr>
                <w:rFonts w:eastAsia="Times New Roman"/>
                <w:sz w:val="20"/>
                <w:szCs w:val="20"/>
                <w:lang w:eastAsia="en-GB"/>
              </w:rPr>
              <w:t>33.9</w:t>
            </w:r>
          </w:p>
        </w:tc>
      </w:tr>
    </w:tbl>
    <w:p w14:paraId="3B7B9212" w14:textId="77777777" w:rsidR="000C52BE" w:rsidRDefault="000C52BE" w:rsidP="00F1412E"/>
    <w:p w14:paraId="4F6C5966" w14:textId="70EEE15E" w:rsidR="00FE294A" w:rsidRDefault="00FE294A" w:rsidP="00A55896">
      <w:pPr>
        <w:pStyle w:val="Heading3"/>
      </w:pPr>
      <w:bookmarkStart w:id="74" w:name="_Toc166683225"/>
      <w:r>
        <w:t>Key Economic Indicators</w:t>
      </w:r>
      <w:bookmarkEnd w:id="74"/>
    </w:p>
    <w:p w14:paraId="53775857" w14:textId="6AEBEC64" w:rsidR="00AA2C66" w:rsidRDefault="00FE294A" w:rsidP="00AA2C66">
      <w:r>
        <w:t xml:space="preserve">Out of all indicators I have selected 6 </w:t>
      </w:r>
      <w:r w:rsidR="001473D3">
        <w:t>most relevant measures</w:t>
      </w:r>
      <w:r w:rsidR="007A6371">
        <w:t xml:space="preserve"> to include in all models</w:t>
      </w:r>
      <w:r w:rsidR="001473D3">
        <w:t>.</w:t>
      </w:r>
      <w:r w:rsidR="006723FD">
        <w:t xml:space="preserve"> </w:t>
      </w:r>
      <w:r w:rsidR="006723FD" w:rsidRPr="006723FD">
        <w:t>Each of these indicators provides a different perspective on the health of the economy and can be used together to get a comprehensive understanding of economic conditions.</w:t>
      </w:r>
      <w:r w:rsidR="001473D3">
        <w:t xml:space="preserve"> </w:t>
      </w:r>
      <w:r w:rsidR="006723FD">
        <w:t>Moreover, they</w:t>
      </w:r>
      <w:r w:rsidR="001473D3">
        <w:t xml:space="preserve"> are </w:t>
      </w:r>
      <w:r w:rsidR="007B2D17">
        <w:t xml:space="preserve">widely commented in both economic and </w:t>
      </w:r>
      <w:r w:rsidR="00BF12AB">
        <w:t>general press after each release</w:t>
      </w:r>
      <w:r w:rsidR="007C4EDA">
        <w:t xml:space="preserve"> and </w:t>
      </w:r>
      <w:r w:rsidR="00A13A19">
        <w:t>are closely followed by traders and inve</w:t>
      </w:r>
      <w:r w:rsidR="007260A6">
        <w:t>s</w:t>
      </w:r>
      <w:r w:rsidR="00A13A19">
        <w:t>tors alike</w:t>
      </w:r>
      <w:r w:rsidR="0034349A">
        <w:t>.</w:t>
      </w:r>
      <w:r w:rsidR="007260A6">
        <w:t xml:space="preserve"> </w:t>
      </w:r>
      <w:r w:rsidR="00AA2C66">
        <w:t>Below are brief descriptions of each economic indicator:</w:t>
      </w:r>
    </w:p>
    <w:p w14:paraId="168D657B" w14:textId="669FE2EE" w:rsidR="00AA2C66" w:rsidRDefault="00AA2C66" w:rsidP="00141D7A">
      <w:pPr>
        <w:pStyle w:val="ListParagraph"/>
        <w:numPr>
          <w:ilvl w:val="0"/>
          <w:numId w:val="21"/>
        </w:numPr>
      </w:pPr>
      <w:r w:rsidRPr="00141D7A">
        <w:rPr>
          <w:b/>
          <w:bCs/>
          <w:i/>
          <w:iCs/>
        </w:rPr>
        <w:t>GDP Annual Growth Rate</w:t>
      </w:r>
      <w:r>
        <w:t>: This measures the percentage change in a country's Gross Domestic Product (GDP) over a year. It indicates whether an economy is expanding or contracting, serving as a critical indicator of its performance.</w:t>
      </w:r>
    </w:p>
    <w:p w14:paraId="06B34CB4" w14:textId="440BBFF9" w:rsidR="00AA2C66" w:rsidRDefault="00AA2C66" w:rsidP="00141D7A">
      <w:pPr>
        <w:pStyle w:val="ListParagraph"/>
        <w:numPr>
          <w:ilvl w:val="0"/>
          <w:numId w:val="21"/>
        </w:numPr>
      </w:pPr>
      <w:r w:rsidRPr="00141D7A">
        <w:rPr>
          <w:b/>
          <w:bCs/>
          <w:i/>
          <w:iCs/>
        </w:rPr>
        <w:t>GDP Growth Rate</w:t>
      </w:r>
      <w:r w:rsidRPr="00141D7A">
        <w:rPr>
          <w:i/>
          <w:iCs/>
        </w:rPr>
        <w:t>:</w:t>
      </w:r>
      <w:r>
        <w:t xml:space="preserve"> </w:t>
      </w:r>
      <w:r w:rsidR="00D55C9A">
        <w:t>Like</w:t>
      </w:r>
      <w:r>
        <w:t xml:space="preserve"> the annual growth rate, the GDP Growth Rate measures economic growth by comparing GDP from one period to the next, </w:t>
      </w:r>
      <w:r w:rsidR="00451128">
        <w:t xml:space="preserve">in my </w:t>
      </w:r>
      <w:r w:rsidR="00D55C9A">
        <w:t xml:space="preserve">study over </w:t>
      </w:r>
      <w:r w:rsidR="00D55C9A">
        <w:lastRenderedPageBreak/>
        <w:t>following quarters</w:t>
      </w:r>
      <w:r>
        <w:t>. It's an indicator of the health of an economy and helps policymakers adjust fiscal and monetary policy to achieve economic objectives.</w:t>
      </w:r>
    </w:p>
    <w:p w14:paraId="2F75BBAE" w14:textId="1435CAA1" w:rsidR="00AA2C66" w:rsidRDefault="00D55C9A" w:rsidP="00141D7A">
      <w:pPr>
        <w:pStyle w:val="ListParagraph"/>
        <w:numPr>
          <w:ilvl w:val="0"/>
          <w:numId w:val="21"/>
        </w:numPr>
      </w:pPr>
      <w:r w:rsidRPr="00141D7A">
        <w:rPr>
          <w:b/>
          <w:bCs/>
          <w:i/>
          <w:iCs/>
        </w:rPr>
        <w:t>U</w:t>
      </w:r>
      <w:r w:rsidR="00AA2C66" w:rsidRPr="00141D7A">
        <w:rPr>
          <w:b/>
          <w:bCs/>
          <w:i/>
          <w:iCs/>
        </w:rPr>
        <w:t>nemployment Rate</w:t>
      </w:r>
      <w:r>
        <w:t>:</w:t>
      </w:r>
      <w:r w:rsidR="00AA2C66">
        <w:t xml:space="preserve"> This is the percentage of unemployed individuals in an economy among individuals currently in the labour force. It's calculated as the number of unemployed individuals divided by the total labour force, multiplied by 100. It's a key economic indicator as it signals the ability (or inability) of workers to obtain gainful work and contribute to the productive output of the economy.</w:t>
      </w:r>
    </w:p>
    <w:p w14:paraId="6F44F9E8" w14:textId="29D3E318" w:rsidR="00AA2C66" w:rsidRDefault="00AA2C66" w:rsidP="00141D7A">
      <w:pPr>
        <w:pStyle w:val="ListParagraph"/>
        <w:numPr>
          <w:ilvl w:val="0"/>
          <w:numId w:val="21"/>
        </w:numPr>
      </w:pPr>
      <w:r w:rsidRPr="00141D7A">
        <w:rPr>
          <w:b/>
          <w:bCs/>
          <w:i/>
          <w:iCs/>
        </w:rPr>
        <w:t>Inflation Rate</w:t>
      </w:r>
      <w:r>
        <w:t>: The Inflation Rate is the percentage increase in price for a basket of goods and services for a particular period. It's used to measure the general increase in the cost of goods and services. It's contrasted by deflation, which refers to the appreciation of the currency and leads to decreased prices of commodities.</w:t>
      </w:r>
    </w:p>
    <w:p w14:paraId="1F831EC5" w14:textId="1A15951F" w:rsidR="00AA2C66" w:rsidRDefault="00AA2C66" w:rsidP="00141D7A">
      <w:pPr>
        <w:pStyle w:val="ListParagraph"/>
        <w:numPr>
          <w:ilvl w:val="0"/>
          <w:numId w:val="21"/>
        </w:numPr>
      </w:pPr>
      <w:r w:rsidRPr="00141D7A">
        <w:rPr>
          <w:b/>
          <w:bCs/>
          <w:i/>
          <w:iCs/>
        </w:rPr>
        <w:t>Inflation Rate MoM (Month over Month)</w:t>
      </w:r>
      <w:r>
        <w:t>: This measures the change in the Inflation Rate from one month to the next. It provides a more granular view of inflation trends and can be useful for identifying short-term changes in the rate of inflation.</w:t>
      </w:r>
    </w:p>
    <w:p w14:paraId="73922129" w14:textId="63032C33" w:rsidR="007260A6" w:rsidRDefault="00AA2C66" w:rsidP="00141D7A">
      <w:pPr>
        <w:pStyle w:val="ListParagraph"/>
        <w:numPr>
          <w:ilvl w:val="0"/>
          <w:numId w:val="21"/>
        </w:numPr>
      </w:pPr>
      <w:r w:rsidRPr="00141D7A">
        <w:rPr>
          <w:b/>
          <w:bCs/>
          <w:i/>
          <w:iCs/>
        </w:rPr>
        <w:t>Manufacturing PMI (Purchasing Managers' Index):</w:t>
      </w:r>
      <w:r>
        <w:t xml:space="preserve"> The PMI is an index of the prevailing direction of economic trends in the manufacturing sector. It consists of a diffusion index that summarizes whether market conditions are expanding, staying the same, or contracting as viewed by purchasing managers. It's based on five major survey areas—each of which is weighted equally: New Orders, Inventory Levels, Production, Supplier Deliveries, and Employment.</w:t>
      </w:r>
    </w:p>
    <w:p w14:paraId="0F2DA678" w14:textId="627AA443" w:rsidR="00591B6D" w:rsidRDefault="00591B6D" w:rsidP="00591B6D">
      <w:pPr>
        <w:pStyle w:val="Heading3"/>
      </w:pPr>
      <w:bookmarkStart w:id="75" w:name="_Toc166683226"/>
      <w:r>
        <w:t>Additional Economic Indicators</w:t>
      </w:r>
      <w:bookmarkEnd w:id="75"/>
    </w:p>
    <w:p w14:paraId="53CAEFC0" w14:textId="13F2D588" w:rsidR="004B3FCC" w:rsidRDefault="006A11CE" w:rsidP="006A11CE">
      <w:r>
        <w:t xml:space="preserve">For a more comprehensive macroeconomic analysis, I have selected additional </w:t>
      </w:r>
      <w:r w:rsidR="0006138E">
        <w:t>nine</w:t>
      </w:r>
      <w:r>
        <w:t xml:space="preserve"> indicators that predominantly exhibit high data coverage and a monthly data frequency. </w:t>
      </w:r>
    </w:p>
    <w:p w14:paraId="46BDA41F" w14:textId="1721198B" w:rsidR="006A11CE" w:rsidRDefault="004B3FCC" w:rsidP="006A11CE">
      <w:r>
        <w:t xml:space="preserve">Firstly, I have excluded yearly indicators. </w:t>
      </w:r>
      <w:r w:rsidR="006A11CE">
        <w:t>Indicators with an annual frequency tend to offer limited value for an investment algorithm that operates with monthly rebalancing. This is primarily due to the substantial delay, often up to two years, in their release. Consequently, when these are combined with monthly indicators, they frequently retain the same value over a six to eight-month rolling window.</w:t>
      </w:r>
    </w:p>
    <w:p w14:paraId="53D2F139" w14:textId="4B2215FE" w:rsidR="00E767BF" w:rsidRDefault="0006138E" w:rsidP="00E767BF">
      <w:r>
        <w:t>Secondly,</w:t>
      </w:r>
      <w:r w:rsidR="006A11CE">
        <w:t xml:space="preserve"> indicators with low data coverage, their utility is inherently restricted. The incorporation of such indicators would necessitate a significant amount of estimated or interpolated data, which could potentially introduce considerable noise into the model. Thus, their use is generally not recommended for precision-oriented tasks such as this.</w:t>
      </w:r>
    </w:p>
    <w:p w14:paraId="5EC05B7F" w14:textId="384041C2" w:rsidR="0006138E" w:rsidRDefault="0006138E" w:rsidP="00E767BF">
      <w:r>
        <w:t xml:space="preserve">Additional indicators </w:t>
      </w:r>
      <w:r w:rsidR="00D95397">
        <w:t>selected for extra analysis are:</w:t>
      </w:r>
    </w:p>
    <w:p w14:paraId="7E676A32" w14:textId="58BD28C0" w:rsidR="00E767BF" w:rsidRDefault="00E767BF" w:rsidP="00FC22C7">
      <w:pPr>
        <w:pStyle w:val="ListParagraph"/>
        <w:numPr>
          <w:ilvl w:val="0"/>
          <w:numId w:val="23"/>
        </w:numPr>
      </w:pPr>
      <w:r w:rsidRPr="00FC22C7">
        <w:rPr>
          <w:b/>
          <w:bCs/>
          <w:i/>
          <w:iCs/>
        </w:rPr>
        <w:t>Producer Price Index (PPI):</w:t>
      </w:r>
      <w:r>
        <w:t xml:space="preserve"> This is a measure of the average change over time in the selling prices received by domestic producers for their output. It is a measure of inflation at the wholesale level.</w:t>
      </w:r>
    </w:p>
    <w:p w14:paraId="28D1FDA0" w14:textId="7EBECAA9" w:rsidR="00E767BF" w:rsidRDefault="00E767BF" w:rsidP="00FC22C7">
      <w:pPr>
        <w:pStyle w:val="ListParagraph"/>
        <w:numPr>
          <w:ilvl w:val="0"/>
          <w:numId w:val="23"/>
        </w:numPr>
      </w:pPr>
      <w:r w:rsidRPr="00FC22C7">
        <w:rPr>
          <w:b/>
          <w:bCs/>
          <w:i/>
          <w:iCs/>
        </w:rPr>
        <w:t>Central Bank Rate:</w:t>
      </w:r>
      <w:r>
        <w:t xml:space="preserve"> This is the interest rate set by the central bank of a country that commercial banks are charged to borrow money. It is a key tool used by central banks to implement monetary policy and control inflation</w:t>
      </w:r>
      <w:r w:rsidR="00FC22C7">
        <w:t>.</w:t>
      </w:r>
    </w:p>
    <w:p w14:paraId="420C7543" w14:textId="2CD9AFFD" w:rsidR="00E767BF" w:rsidRDefault="00E767BF" w:rsidP="00FC22C7">
      <w:pPr>
        <w:pStyle w:val="ListParagraph"/>
        <w:numPr>
          <w:ilvl w:val="0"/>
          <w:numId w:val="23"/>
        </w:numPr>
      </w:pPr>
      <w:r w:rsidRPr="00FC22C7">
        <w:rPr>
          <w:b/>
          <w:bCs/>
          <w:i/>
          <w:iCs/>
        </w:rPr>
        <w:t>Short Term Interest Rate:</w:t>
      </w:r>
      <w:r>
        <w:t xml:space="preserve"> This refers to the interest rates on financial instruments that mature in less than one year. They are generally averages of daily rates and are based on three-month money market rates where available.</w:t>
      </w:r>
    </w:p>
    <w:p w14:paraId="31C4431E" w14:textId="19642130" w:rsidR="00E767BF" w:rsidRDefault="00E767BF" w:rsidP="00FC22C7">
      <w:pPr>
        <w:pStyle w:val="ListParagraph"/>
        <w:numPr>
          <w:ilvl w:val="0"/>
          <w:numId w:val="23"/>
        </w:numPr>
      </w:pPr>
      <w:r w:rsidRPr="00FC22C7">
        <w:rPr>
          <w:b/>
          <w:bCs/>
          <w:i/>
          <w:iCs/>
        </w:rPr>
        <w:lastRenderedPageBreak/>
        <w:t>Long Term Interest Rate:</w:t>
      </w:r>
      <w:r>
        <w:t xml:space="preserve"> This refers to the interest rates on financial instruments that mature in ten years or more. These rates are mainly determined by the price charged by the lender, the risk from the borrower, and the fall in the capital value.</w:t>
      </w:r>
    </w:p>
    <w:p w14:paraId="75E55C0F" w14:textId="5EAC6770" w:rsidR="00E767BF" w:rsidRDefault="00E767BF" w:rsidP="00FC22C7">
      <w:pPr>
        <w:pStyle w:val="ListParagraph"/>
        <w:numPr>
          <w:ilvl w:val="0"/>
          <w:numId w:val="23"/>
        </w:numPr>
      </w:pPr>
      <w:r w:rsidRPr="00FC22C7">
        <w:rPr>
          <w:b/>
          <w:bCs/>
          <w:i/>
          <w:iCs/>
        </w:rPr>
        <w:t>Current Account to GDP</w:t>
      </w:r>
      <w:r>
        <w:t>: This ratio provides an indication of a country's level of international competitiveness. A positive current account balance indicates that the nation is a net lender to the rest of the world, while a negative current account balance indicates that it is a net borrower.</w:t>
      </w:r>
    </w:p>
    <w:p w14:paraId="3A2558C8" w14:textId="1F60139C" w:rsidR="00E767BF" w:rsidRDefault="00E767BF" w:rsidP="00FC22C7">
      <w:pPr>
        <w:pStyle w:val="ListParagraph"/>
        <w:numPr>
          <w:ilvl w:val="0"/>
          <w:numId w:val="23"/>
        </w:numPr>
      </w:pPr>
      <w:r w:rsidRPr="00FC22C7">
        <w:rPr>
          <w:b/>
          <w:bCs/>
          <w:i/>
          <w:iCs/>
        </w:rPr>
        <w:t>Total Manufacturing:</w:t>
      </w:r>
      <w:r>
        <w:t xml:space="preserve"> This refers to the total output of the manufacturing sector in an economy. It includes the production of goods and services across all manufacturing industries.</w:t>
      </w:r>
    </w:p>
    <w:p w14:paraId="357D834F" w14:textId="4E1726CA" w:rsidR="00E767BF" w:rsidRDefault="00E767BF" w:rsidP="00FC22C7">
      <w:pPr>
        <w:pStyle w:val="ListParagraph"/>
        <w:numPr>
          <w:ilvl w:val="0"/>
          <w:numId w:val="23"/>
        </w:numPr>
      </w:pPr>
      <w:r w:rsidRPr="00FC22C7">
        <w:rPr>
          <w:b/>
          <w:bCs/>
          <w:i/>
          <w:iCs/>
        </w:rPr>
        <w:t>Industrial Production:</w:t>
      </w:r>
      <w:r>
        <w:t xml:space="preserve"> This is a measure of the real output of the manufacturing, mining, electric, and gas industries. It is a key economic indicator that measures the level of production in the industrial sector of an economy.</w:t>
      </w:r>
    </w:p>
    <w:p w14:paraId="04BE3C53" w14:textId="419BFD37" w:rsidR="00E767BF" w:rsidRDefault="00E767BF" w:rsidP="00FC22C7">
      <w:pPr>
        <w:pStyle w:val="ListParagraph"/>
        <w:numPr>
          <w:ilvl w:val="0"/>
          <w:numId w:val="23"/>
        </w:numPr>
      </w:pPr>
      <w:r w:rsidRPr="00FC22C7">
        <w:rPr>
          <w:b/>
          <w:bCs/>
          <w:i/>
          <w:iCs/>
        </w:rPr>
        <w:t>OECD Consumer Confidence Indicator (CCI):</w:t>
      </w:r>
      <w:r>
        <w:t xml:space="preserve"> This indicator provides an indication of future developments of households’ consumption and saving, based upon answers regarding their expected financial situation, their sentiment about the general economic situation, unemployment, and capability of savings.</w:t>
      </w:r>
    </w:p>
    <w:p w14:paraId="111CEDFC" w14:textId="06414230" w:rsidR="00E767BF" w:rsidRDefault="00E767BF" w:rsidP="00FC22C7">
      <w:pPr>
        <w:pStyle w:val="ListParagraph"/>
        <w:numPr>
          <w:ilvl w:val="0"/>
          <w:numId w:val="23"/>
        </w:numPr>
      </w:pPr>
      <w:r w:rsidRPr="00FC22C7">
        <w:rPr>
          <w:b/>
          <w:bCs/>
          <w:i/>
          <w:iCs/>
        </w:rPr>
        <w:t>Retail Sales</w:t>
      </w:r>
      <w:r>
        <w:t>: Retail sales refer to the total amount of goods and services sold by retailers to consumers within a specific period¹. They are a vital economic indicator as they reflect consumer spending patterns, which account for a significant portion of overall economic activity. As a leading macroeconomic indicator, healthy retail sales figures typically elicit positive movements in equity markets.</w:t>
      </w:r>
    </w:p>
    <w:p w14:paraId="3322D2F1" w14:textId="4FA52749" w:rsidR="009D555D" w:rsidRDefault="00475FA9" w:rsidP="00FD07B3">
      <w:pPr>
        <w:pStyle w:val="Heading2"/>
      </w:pPr>
      <w:bookmarkStart w:id="76" w:name="_Toc166683227"/>
      <w:r>
        <w:t>Benchmark</w:t>
      </w:r>
      <w:bookmarkEnd w:id="76"/>
    </w:p>
    <w:p w14:paraId="171A8377" w14:textId="7E38BE0A" w:rsidR="00406B18" w:rsidRDefault="009530B2" w:rsidP="00475FA9">
      <w:r>
        <w:t>MSCI A</w:t>
      </w:r>
      <w:r w:rsidR="001C5CAA">
        <w:t xml:space="preserve">ll Country World Index (ACWI) has been selected as a benchmark for </w:t>
      </w:r>
      <w:r w:rsidR="007B1F0F">
        <w:t>all designed</w:t>
      </w:r>
      <w:r w:rsidR="009A432A">
        <w:t xml:space="preserve"> </w:t>
      </w:r>
      <w:r w:rsidR="006623CE">
        <w:t>algorithms</w:t>
      </w:r>
      <w:r w:rsidR="009A432A">
        <w:t>. A more detailed description</w:t>
      </w:r>
      <w:r w:rsidR="00406B18">
        <w:t xml:space="preserve"> of that index</w:t>
      </w:r>
      <w:r w:rsidR="009A432A">
        <w:t xml:space="preserve"> has already been provided in </w:t>
      </w:r>
      <w:r w:rsidR="00513618">
        <w:t>chapter 2.3.</w:t>
      </w:r>
      <w:r w:rsidR="007922F2">
        <w:t xml:space="preserve"> </w:t>
      </w:r>
      <w:r w:rsidR="001F193C">
        <w:t xml:space="preserve">In this section I would like to focus on </w:t>
      </w:r>
      <w:r w:rsidR="00A96017">
        <w:t xml:space="preserve">the weights of </w:t>
      </w:r>
      <w:r w:rsidR="00C250B3">
        <w:t xml:space="preserve">different countries, its </w:t>
      </w:r>
      <w:r w:rsidR="00916546">
        <w:t>inclusions,</w:t>
      </w:r>
      <w:r w:rsidR="00C250B3">
        <w:t xml:space="preserve"> and exclusions from the index and </w:t>
      </w:r>
      <w:r w:rsidR="007922F2">
        <w:t>finally a selection of the countries for AI models.</w:t>
      </w:r>
    </w:p>
    <w:p w14:paraId="28CF1C66" w14:textId="7AAFDA40" w:rsidR="00A857A0" w:rsidRDefault="00A857A0" w:rsidP="00475FA9">
      <w:r>
        <w:t xml:space="preserve">Exact </w:t>
      </w:r>
      <w:r w:rsidR="00EA01D4">
        <w:t>geographical breakdown of the index by country and region</w:t>
      </w:r>
      <w:r w:rsidR="004D5DA7">
        <w:t xml:space="preserve"> can be found on </w:t>
      </w:r>
      <w:r w:rsidR="00C55339">
        <w:t>MSCI ACWI official website</w:t>
      </w:r>
      <w:r w:rsidR="00516273">
        <w:t xml:space="preserve"> </w:t>
      </w:r>
      <w:sdt>
        <w:sdtPr>
          <w:id w:val="1509105702"/>
          <w:citation/>
        </w:sdtPr>
        <w:sdtContent>
          <w:r w:rsidR="00516273">
            <w:fldChar w:fldCharType="begin"/>
          </w:r>
          <w:r w:rsidR="006B4A60">
            <w:instrText xml:space="preserve">CITATION MSC \l 2057 </w:instrText>
          </w:r>
          <w:r w:rsidR="00516273">
            <w:fldChar w:fldCharType="separate"/>
          </w:r>
          <w:r w:rsidR="00BC0DF6">
            <w:rPr>
              <w:noProof/>
            </w:rPr>
            <w:t>(MSCI, 2024)</w:t>
          </w:r>
          <w:r w:rsidR="00516273">
            <w:fldChar w:fldCharType="end"/>
          </w:r>
        </w:sdtContent>
      </w:sdt>
      <w:r w:rsidR="00C55339">
        <w:t xml:space="preserve">. </w:t>
      </w:r>
      <w:r w:rsidR="00EF3195">
        <w:t>The figure presented below</w:t>
      </w:r>
      <w:r w:rsidR="00EB429C">
        <w:t xml:space="preserve"> shows percentage weights of </w:t>
      </w:r>
      <w:r w:rsidR="00524A60">
        <w:t xml:space="preserve">all countries and </w:t>
      </w:r>
      <w:r w:rsidR="00530C25">
        <w:t>their</w:t>
      </w:r>
      <w:r w:rsidR="00524A60">
        <w:t xml:space="preserve"> change</w:t>
      </w:r>
      <w:r w:rsidR="00530C25">
        <w:t>s</w:t>
      </w:r>
      <w:r w:rsidR="00524A60">
        <w:t xml:space="preserve"> over the past 11 years.</w:t>
      </w:r>
    </w:p>
    <w:p w14:paraId="20FA73B1" w14:textId="77777777" w:rsidR="00602834" w:rsidRDefault="00602834" w:rsidP="00602834">
      <w:pPr>
        <w:keepNext/>
      </w:pPr>
      <w:r w:rsidRPr="00602834">
        <w:rPr>
          <w:noProof/>
        </w:rPr>
        <w:lastRenderedPageBreak/>
        <w:drawing>
          <wp:inline distT="0" distB="0" distL="0" distR="0" wp14:anchorId="16A933CB" wp14:editId="4C8663FC">
            <wp:extent cx="5731510" cy="6727190"/>
            <wp:effectExtent l="0" t="0" r="2540" b="0"/>
            <wp:docPr id="1949207124" name="Picture 1" descr="A blue and red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7124" name="Picture 1" descr="A blue and red circle with text&#10;&#10;Description automatically generated"/>
                    <pic:cNvPicPr/>
                  </pic:nvPicPr>
                  <pic:blipFill>
                    <a:blip r:embed="rId11"/>
                    <a:stretch>
                      <a:fillRect/>
                    </a:stretch>
                  </pic:blipFill>
                  <pic:spPr>
                    <a:xfrm>
                      <a:off x="0" y="0"/>
                      <a:ext cx="5731510" cy="6727190"/>
                    </a:xfrm>
                    <a:prstGeom prst="rect">
                      <a:avLst/>
                    </a:prstGeom>
                  </pic:spPr>
                </pic:pic>
              </a:graphicData>
            </a:graphic>
          </wp:inline>
        </w:drawing>
      </w:r>
    </w:p>
    <w:p w14:paraId="01D0F05D" w14:textId="131B35E2" w:rsidR="00602834" w:rsidRDefault="00602834" w:rsidP="00602834">
      <w:pPr>
        <w:pStyle w:val="Caption"/>
      </w:pPr>
      <w:bookmarkStart w:id="77" w:name="_Toc166683189"/>
      <w:r>
        <w:t xml:space="preserve">Figure </w:t>
      </w:r>
      <w:r>
        <w:fldChar w:fldCharType="begin"/>
      </w:r>
      <w:r>
        <w:instrText xml:space="preserve"> SEQ Figure \* ARABIC </w:instrText>
      </w:r>
      <w:r>
        <w:fldChar w:fldCharType="separate"/>
      </w:r>
      <w:r w:rsidR="00C516D5">
        <w:rPr>
          <w:noProof/>
        </w:rPr>
        <w:t>3</w:t>
      </w:r>
      <w:r>
        <w:fldChar w:fldCharType="end"/>
      </w:r>
      <w:r>
        <w:t xml:space="preserve"> MSCI ACWI Complete Geographic Breakdown (Source www.msci.com/acwi)</w:t>
      </w:r>
      <w:bookmarkEnd w:id="77"/>
    </w:p>
    <w:p w14:paraId="6A93BE51" w14:textId="558B9736" w:rsidR="002C3187" w:rsidRDefault="00CC7D76" w:rsidP="002C3187">
      <w:pPr>
        <w:pStyle w:val="Heading3"/>
      </w:pPr>
      <w:bookmarkStart w:id="78" w:name="_Toc166683228"/>
      <w:r>
        <w:t>MSCI ACWI inclusions and exclusions</w:t>
      </w:r>
      <w:bookmarkEnd w:id="78"/>
    </w:p>
    <w:p w14:paraId="1E44DF0F" w14:textId="77777777" w:rsidR="00AC70B7" w:rsidRDefault="00F20758" w:rsidP="00475FA9">
      <w:r>
        <w:t xml:space="preserve">To be able to perform </w:t>
      </w:r>
      <w:r w:rsidR="0051413F">
        <w:t xml:space="preserve">back testing correctly we </w:t>
      </w:r>
      <w:r w:rsidR="00977E1A">
        <w:t xml:space="preserve">cannot use current </w:t>
      </w:r>
      <w:r w:rsidR="00B8626E">
        <w:t xml:space="preserve">list of countries included in the index because that would give an algorithm </w:t>
      </w:r>
      <w:r w:rsidR="00677A82">
        <w:t xml:space="preserve">unfair advantage using </w:t>
      </w:r>
      <w:r w:rsidR="00A211D1">
        <w:t xml:space="preserve">survivorship bias. </w:t>
      </w:r>
      <w:r w:rsidR="00847A49">
        <w:t>Instead</w:t>
      </w:r>
      <w:r w:rsidR="002E25BB">
        <w:t>,</w:t>
      </w:r>
      <w:r w:rsidR="00847A49">
        <w:t xml:space="preserve"> </w:t>
      </w:r>
      <w:r w:rsidR="00084B57">
        <w:t xml:space="preserve">we need to </w:t>
      </w:r>
      <w:r w:rsidR="001532FE">
        <w:t>investigate all inclusions and exclusions from the index over the years.</w:t>
      </w:r>
      <w:r w:rsidR="008C3BB3">
        <w:t xml:space="preserve"> </w:t>
      </w:r>
    </w:p>
    <w:p w14:paraId="47EFE498" w14:textId="581AFC10" w:rsidR="00EB25CB" w:rsidRDefault="008C3BB3" w:rsidP="00475FA9">
      <w:r>
        <w:t xml:space="preserve">All 23 developed economies </w:t>
      </w:r>
      <w:r w:rsidR="00B3327B">
        <w:t>have been present in the index since 1999</w:t>
      </w:r>
      <w:r w:rsidR="001432C1">
        <w:t xml:space="preserve">. The only </w:t>
      </w:r>
      <w:r w:rsidR="002F3E74">
        <w:t>change has been an upgrade for Israel, Portugal</w:t>
      </w:r>
      <w:r w:rsidR="007F2282">
        <w:t>,</w:t>
      </w:r>
      <w:r w:rsidR="002F3E74">
        <w:t xml:space="preserve"> and Greece from emerging economies to </w:t>
      </w:r>
      <w:r w:rsidR="00EB25CB">
        <w:t xml:space="preserve">developed ones. </w:t>
      </w:r>
    </w:p>
    <w:p w14:paraId="2A8C9E72" w14:textId="42CBE7B5" w:rsidR="00602834" w:rsidRDefault="00EB25CB" w:rsidP="00475FA9">
      <w:r>
        <w:lastRenderedPageBreak/>
        <w:t>However, there ha</w:t>
      </w:r>
      <w:r w:rsidR="000865F8">
        <w:t>s</w:t>
      </w:r>
      <w:r>
        <w:t xml:space="preserve"> been significan</w:t>
      </w:r>
      <w:r w:rsidR="008F6151">
        <w:t>t changes to emerging markets over the last 25 years.</w:t>
      </w:r>
      <w:r w:rsidR="008C3BB3">
        <w:t xml:space="preserve"> </w:t>
      </w:r>
      <w:r w:rsidR="00F1133D">
        <w:t>During my</w:t>
      </w:r>
      <w:r w:rsidR="00B20887">
        <w:t xml:space="preserve"> research </w:t>
      </w:r>
      <w:r w:rsidR="00F1133D">
        <w:t xml:space="preserve">I found an </w:t>
      </w:r>
      <w:r w:rsidR="00B20887">
        <w:t>analysis prepared by MSCI for the Norwegian Ministry of Finance</w:t>
      </w:r>
      <w:r w:rsidR="00FB63A2">
        <w:t xml:space="preserve"> from October 2019 provides </w:t>
      </w:r>
      <w:r w:rsidR="00730864">
        <w:t xml:space="preserve">detailed </w:t>
      </w:r>
      <w:r w:rsidR="00DF45DC">
        <w:t xml:space="preserve">additions to </w:t>
      </w:r>
      <w:r w:rsidR="003F2B95">
        <w:t xml:space="preserve">MSCI Emerging Markets </w:t>
      </w:r>
      <w:sdt>
        <w:sdtPr>
          <w:id w:val="550035821"/>
          <w:citation/>
        </w:sdtPr>
        <w:sdtContent>
          <w:r w:rsidR="003F2B95">
            <w:fldChar w:fldCharType="begin"/>
          </w:r>
          <w:r w:rsidR="003F2B95">
            <w:instrText xml:space="preserve"> CITATION MSC19 \l 2057 </w:instrText>
          </w:r>
          <w:r w:rsidR="003F2B95">
            <w:fldChar w:fldCharType="separate"/>
          </w:r>
          <w:r w:rsidR="00BC0DF6">
            <w:rPr>
              <w:noProof/>
            </w:rPr>
            <w:t>(MSCI, 2019)</w:t>
          </w:r>
          <w:r w:rsidR="003F2B95">
            <w:fldChar w:fldCharType="end"/>
          </w:r>
        </w:sdtContent>
      </w:sdt>
      <w:r w:rsidR="00AC70B7">
        <w:t>. That paper includes initial additions to MSCI Emerging Markets Index since 1988 when the index was created.</w:t>
      </w:r>
    </w:p>
    <w:p w14:paraId="139A103C" w14:textId="57656613" w:rsidR="00E40117" w:rsidRDefault="006C14C6" w:rsidP="00E40117">
      <w:pPr>
        <w:keepNext/>
      </w:pPr>
      <w:r w:rsidRPr="006C14C6">
        <w:rPr>
          <w:noProof/>
        </w:rPr>
        <w:drawing>
          <wp:inline distT="0" distB="0" distL="0" distR="0" wp14:anchorId="6809D831" wp14:editId="5E3E6E4F">
            <wp:extent cx="5731510" cy="2068830"/>
            <wp:effectExtent l="0" t="0" r="2540" b="7620"/>
            <wp:docPr id="76209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7090" name="Picture 1" descr="A screenshot of a computer&#10;&#10;Description automatically generated"/>
                    <pic:cNvPicPr/>
                  </pic:nvPicPr>
                  <pic:blipFill>
                    <a:blip r:embed="rId12"/>
                    <a:stretch>
                      <a:fillRect/>
                    </a:stretch>
                  </pic:blipFill>
                  <pic:spPr>
                    <a:xfrm>
                      <a:off x="0" y="0"/>
                      <a:ext cx="5731510" cy="2068830"/>
                    </a:xfrm>
                    <a:prstGeom prst="rect">
                      <a:avLst/>
                    </a:prstGeom>
                  </pic:spPr>
                </pic:pic>
              </a:graphicData>
            </a:graphic>
          </wp:inline>
        </w:drawing>
      </w:r>
    </w:p>
    <w:p w14:paraId="185BE20F" w14:textId="5D58B7C1" w:rsidR="00302D63" w:rsidRDefault="00E40117" w:rsidP="00E40117">
      <w:pPr>
        <w:pStyle w:val="Caption"/>
      </w:pPr>
      <w:bookmarkStart w:id="79" w:name="_Toc166683190"/>
      <w:r>
        <w:t xml:space="preserve">Figure </w:t>
      </w:r>
      <w:r>
        <w:fldChar w:fldCharType="begin"/>
      </w:r>
      <w:r>
        <w:instrText xml:space="preserve"> SEQ Figure \* ARABIC </w:instrText>
      </w:r>
      <w:r>
        <w:fldChar w:fldCharType="separate"/>
      </w:r>
      <w:r w:rsidR="00C516D5">
        <w:rPr>
          <w:noProof/>
        </w:rPr>
        <w:t>4</w:t>
      </w:r>
      <w:r>
        <w:fldChar w:fldCharType="end"/>
      </w:r>
      <w:r>
        <w:t xml:space="preserve"> </w:t>
      </w:r>
      <w:r w:rsidR="006C14C6">
        <w:t>Initial a</w:t>
      </w:r>
      <w:r>
        <w:t>dditions to MSCI Emerging Market</w:t>
      </w:r>
      <w:r w:rsidR="008F6151">
        <w:t>s Index</w:t>
      </w:r>
      <w:bookmarkEnd w:id="79"/>
    </w:p>
    <w:p w14:paraId="6639299D" w14:textId="53DA9883" w:rsidR="00E40117" w:rsidRDefault="00E40117" w:rsidP="00475FA9">
      <w:r>
        <w:t xml:space="preserve">Apart from these </w:t>
      </w:r>
      <w:r w:rsidR="0076749A">
        <w:t>initial inclusions,</w:t>
      </w:r>
      <w:r>
        <w:t xml:space="preserve"> there have been addi</w:t>
      </w:r>
      <w:r w:rsidR="00BB2790">
        <w:t xml:space="preserve">tional </w:t>
      </w:r>
      <w:r w:rsidR="000D4591">
        <w:t xml:space="preserve">removals, </w:t>
      </w:r>
      <w:r w:rsidR="00294DCB">
        <w:t>additions,</w:t>
      </w:r>
      <w:r w:rsidR="000D4591">
        <w:t xml:space="preserve"> and reinsta</w:t>
      </w:r>
      <w:r w:rsidR="00294DCB">
        <w:t>lla</w:t>
      </w:r>
      <w:r w:rsidR="000D4591">
        <w:t>tions</w:t>
      </w:r>
      <w:r w:rsidR="00BB2790">
        <w:t>:</w:t>
      </w:r>
      <w:r w:rsidR="00294DCB">
        <w:t xml:space="preserve"> </w:t>
      </w:r>
    </w:p>
    <w:p w14:paraId="59FD5C4C" w14:textId="79085B74" w:rsidR="00BB2790" w:rsidRDefault="00FA49D6" w:rsidP="00BB2790">
      <w:pPr>
        <w:pStyle w:val="ListParagraph"/>
        <w:numPr>
          <w:ilvl w:val="0"/>
          <w:numId w:val="2"/>
        </w:numPr>
      </w:pPr>
      <w:r>
        <w:t xml:space="preserve">Sri Lanka </w:t>
      </w:r>
      <w:r w:rsidR="00517BD0">
        <w:t>was removed in 2001</w:t>
      </w:r>
      <w:r w:rsidR="0013162B">
        <w:t>.</w:t>
      </w:r>
    </w:p>
    <w:p w14:paraId="62C12C4F" w14:textId="50A96A00" w:rsidR="00FA6EB2" w:rsidRDefault="00FA6EB2" w:rsidP="00BB2790">
      <w:pPr>
        <w:pStyle w:val="ListParagraph"/>
        <w:numPr>
          <w:ilvl w:val="0"/>
          <w:numId w:val="2"/>
        </w:numPr>
      </w:pPr>
      <w:r>
        <w:t>Venezuela was removed in 2006</w:t>
      </w:r>
      <w:r w:rsidR="0013162B">
        <w:t>.</w:t>
      </w:r>
    </w:p>
    <w:p w14:paraId="57B0BF99" w14:textId="0E545B65" w:rsidR="00517BD0" w:rsidRDefault="00DB49B0" w:rsidP="00BB2790">
      <w:pPr>
        <w:pStyle w:val="ListParagraph"/>
        <w:numPr>
          <w:ilvl w:val="0"/>
          <w:numId w:val="2"/>
        </w:numPr>
      </w:pPr>
      <w:r>
        <w:t>Pakistan and Jordan were removed in 2009</w:t>
      </w:r>
      <w:r w:rsidR="0013162B">
        <w:t>.</w:t>
      </w:r>
    </w:p>
    <w:p w14:paraId="4AB160FF" w14:textId="5542D98D" w:rsidR="00DB49B0" w:rsidRDefault="00162DE6" w:rsidP="00BB2790">
      <w:pPr>
        <w:pStyle w:val="ListParagraph"/>
        <w:numPr>
          <w:ilvl w:val="0"/>
          <w:numId w:val="2"/>
        </w:numPr>
      </w:pPr>
      <w:r>
        <w:t>Argentina was removed in 2010</w:t>
      </w:r>
      <w:r w:rsidR="0013162B">
        <w:t>.</w:t>
      </w:r>
    </w:p>
    <w:p w14:paraId="4FD25808" w14:textId="00A0E858" w:rsidR="00162DE6" w:rsidRDefault="00CF48F6" w:rsidP="00BB2790">
      <w:pPr>
        <w:pStyle w:val="ListParagraph"/>
        <w:numPr>
          <w:ilvl w:val="0"/>
          <w:numId w:val="2"/>
        </w:numPr>
      </w:pPr>
      <w:r>
        <w:t xml:space="preserve">United Arab Emirates and Qatar </w:t>
      </w:r>
      <w:r w:rsidR="00070439">
        <w:t>were added in 2014</w:t>
      </w:r>
      <w:r w:rsidR="0013162B">
        <w:t>.</w:t>
      </w:r>
    </w:p>
    <w:p w14:paraId="486B05F0" w14:textId="37FE1D95" w:rsidR="00070439" w:rsidRDefault="00CF1BD4" w:rsidP="00BB2790">
      <w:pPr>
        <w:pStyle w:val="ListParagraph"/>
        <w:numPr>
          <w:ilvl w:val="0"/>
          <w:numId w:val="2"/>
        </w:numPr>
      </w:pPr>
      <w:r>
        <w:t>Pakistan was re-in</w:t>
      </w:r>
      <w:r w:rsidR="000C7F93">
        <w:t>stated</w:t>
      </w:r>
      <w:r w:rsidR="00246C10">
        <w:t xml:space="preserve"> in 2017</w:t>
      </w:r>
      <w:r w:rsidR="0013162B">
        <w:t>.</w:t>
      </w:r>
    </w:p>
    <w:p w14:paraId="7A3A4415" w14:textId="2AC1BE04" w:rsidR="00246C10" w:rsidRDefault="0012007C" w:rsidP="00BB2790">
      <w:pPr>
        <w:pStyle w:val="ListParagraph"/>
        <w:numPr>
          <w:ilvl w:val="0"/>
          <w:numId w:val="2"/>
        </w:numPr>
      </w:pPr>
      <w:r>
        <w:t>Argentina was re-instated in 2019</w:t>
      </w:r>
      <w:r w:rsidR="0013162B">
        <w:t>.</w:t>
      </w:r>
    </w:p>
    <w:p w14:paraId="06F12209" w14:textId="65A35912" w:rsidR="0012007C" w:rsidRDefault="0012007C" w:rsidP="00BB2790">
      <w:pPr>
        <w:pStyle w:val="ListParagraph"/>
        <w:numPr>
          <w:ilvl w:val="0"/>
          <w:numId w:val="2"/>
        </w:numPr>
      </w:pPr>
      <w:r>
        <w:t xml:space="preserve">Saudi Arabia was </w:t>
      </w:r>
      <w:r w:rsidR="00B74153">
        <w:t>added in 2019</w:t>
      </w:r>
      <w:r w:rsidR="0013162B">
        <w:t>.</w:t>
      </w:r>
    </w:p>
    <w:p w14:paraId="6BEA41FD" w14:textId="469CFB87" w:rsidR="00B74153" w:rsidRDefault="00B74153" w:rsidP="00BB2790">
      <w:pPr>
        <w:pStyle w:val="ListParagraph"/>
        <w:numPr>
          <w:ilvl w:val="0"/>
          <w:numId w:val="2"/>
        </w:numPr>
      </w:pPr>
      <w:r>
        <w:t>Kuwait was added in 2020</w:t>
      </w:r>
      <w:r w:rsidR="0013162B">
        <w:t>.</w:t>
      </w:r>
    </w:p>
    <w:p w14:paraId="19C24239" w14:textId="7829AAE8" w:rsidR="00B74153" w:rsidRDefault="00A445C6" w:rsidP="00BB2790">
      <w:pPr>
        <w:pStyle w:val="ListParagraph"/>
        <w:numPr>
          <w:ilvl w:val="0"/>
          <w:numId w:val="2"/>
        </w:numPr>
      </w:pPr>
      <w:r>
        <w:t xml:space="preserve">Russia, </w:t>
      </w:r>
      <w:r w:rsidR="0013162B">
        <w:t>Argentina,</w:t>
      </w:r>
      <w:r>
        <w:t xml:space="preserve"> and Pakistan were removed in 2022</w:t>
      </w:r>
      <w:r w:rsidR="0013162B">
        <w:t>.</w:t>
      </w:r>
    </w:p>
    <w:p w14:paraId="154DC143" w14:textId="642EC316" w:rsidR="0013162B" w:rsidRDefault="001F2A74" w:rsidP="001F2A74">
      <w:pPr>
        <w:pStyle w:val="Heading3"/>
      </w:pPr>
      <w:bookmarkStart w:id="80" w:name="_Toc166683229"/>
      <w:r>
        <w:t>MSCI ACWI Country Weights Changes</w:t>
      </w:r>
      <w:bookmarkEnd w:id="80"/>
    </w:p>
    <w:p w14:paraId="0266FB59" w14:textId="089EDAC8" w:rsidR="001F2A74" w:rsidRDefault="007F4EDB" w:rsidP="001F2A74">
      <w:r>
        <w:t>Countr</w:t>
      </w:r>
      <w:r w:rsidR="00794720">
        <w:t>y</w:t>
      </w:r>
      <w:r>
        <w:t xml:space="preserve"> weights </w:t>
      </w:r>
      <w:r w:rsidR="00DF3D2E">
        <w:t xml:space="preserve">are changing constantly </w:t>
      </w:r>
      <w:r w:rsidR="000B4E9C">
        <w:t>due to market capitali</w:t>
      </w:r>
      <w:r w:rsidR="00FB51CD">
        <w:t>z</w:t>
      </w:r>
      <w:r w:rsidR="000B4E9C">
        <w:t>atio</w:t>
      </w:r>
      <w:r w:rsidR="00FB51CD">
        <w:t>n changes, addition or removal of constituen</w:t>
      </w:r>
      <w:r w:rsidR="00062CD6">
        <w:t>t</w:t>
      </w:r>
      <w:r w:rsidR="00FB51CD">
        <w:t xml:space="preserve">s, </w:t>
      </w:r>
      <w:r w:rsidR="00062CD6">
        <w:t>quarterly rebalancing</w:t>
      </w:r>
      <w:r w:rsidR="00785055">
        <w:t xml:space="preserve"> of the index,</w:t>
      </w:r>
      <w:r w:rsidR="00062CD6">
        <w:t xml:space="preserve"> and changes in free float.</w:t>
      </w:r>
      <w:r w:rsidR="00187788">
        <w:t xml:space="preserve"> </w:t>
      </w:r>
      <w:r w:rsidR="00F24409">
        <w:t>In the investment algorithm, the e</w:t>
      </w:r>
      <w:r w:rsidR="00187788">
        <w:t>xact weights</w:t>
      </w:r>
      <w:r w:rsidR="007C52F9">
        <w:t xml:space="preserve"> </w:t>
      </w:r>
      <w:r w:rsidR="007356AB">
        <w:t>with</w:t>
      </w:r>
      <w:r w:rsidR="007C52F9">
        <w:t>in the index</w:t>
      </w:r>
      <w:r w:rsidR="00187788">
        <w:t xml:space="preserve"> are</w:t>
      </w:r>
      <w:r w:rsidR="007356AB">
        <w:t xml:space="preserve"> </w:t>
      </w:r>
      <w:r w:rsidR="00187788">
        <w:t>n</w:t>
      </w:r>
      <w:r w:rsidR="007356AB">
        <w:t>o</w:t>
      </w:r>
      <w:r w:rsidR="00187788">
        <w:t>t required</w:t>
      </w:r>
      <w:r w:rsidR="007C52F9">
        <w:t xml:space="preserve">, but approximate values are used in </w:t>
      </w:r>
      <w:r w:rsidR="00410783">
        <w:t xml:space="preserve">portfolio optimization </w:t>
      </w:r>
      <w:r w:rsidR="00CB675F">
        <w:t xml:space="preserve">used as a target. </w:t>
      </w:r>
      <w:r w:rsidR="007356AB">
        <w:t>Their</w:t>
      </w:r>
      <w:r w:rsidR="00CB675F">
        <w:t xml:space="preserve"> usage will be described in </w:t>
      </w:r>
      <w:r w:rsidR="00284861">
        <w:t>detail</w:t>
      </w:r>
      <w:r w:rsidR="00CB675F">
        <w:t xml:space="preserve"> in section 3.6. </w:t>
      </w:r>
    </w:p>
    <w:p w14:paraId="3206F29B" w14:textId="4F9C42B2" w:rsidR="007D42D0" w:rsidRDefault="007D42D0" w:rsidP="001F2A74">
      <w:r>
        <w:t>Historical weights f</w:t>
      </w:r>
      <w:r w:rsidR="0045082F">
        <w:t xml:space="preserve">or all countries aren’t publicly available on the MSCI </w:t>
      </w:r>
      <w:r w:rsidR="003065EE">
        <w:t xml:space="preserve">website. However, during my research I have come across </w:t>
      </w:r>
      <w:r w:rsidR="000D1E44">
        <w:t>a study</w:t>
      </w:r>
      <w:r w:rsidR="004E638D">
        <w:t xml:space="preserve"> on emerging market portfolio strategies, where it list</w:t>
      </w:r>
      <w:r w:rsidR="00A60B0E">
        <w:t>s</w:t>
      </w:r>
      <w:r w:rsidR="004E638D">
        <w:t xml:space="preserve"> </w:t>
      </w:r>
      <w:r w:rsidR="00FF5FDA">
        <w:t xml:space="preserve">composition of the MSCI ACWI in </w:t>
      </w:r>
      <w:r w:rsidR="00A60B0E">
        <w:t xml:space="preserve">years 1987-2012. </w:t>
      </w:r>
      <w:sdt>
        <w:sdtPr>
          <w:id w:val="1222333581"/>
          <w:citation/>
        </w:sdtPr>
        <w:sdtContent>
          <w:r w:rsidR="00A60B0E">
            <w:fldChar w:fldCharType="begin"/>
          </w:r>
          <w:r w:rsidR="00A60B0E">
            <w:instrText xml:space="preserve"> CITATION Rob18 \l 2057 </w:instrText>
          </w:r>
          <w:r w:rsidR="00A60B0E">
            <w:fldChar w:fldCharType="separate"/>
          </w:r>
          <w:r w:rsidR="00BC0DF6">
            <w:rPr>
              <w:noProof/>
            </w:rPr>
            <w:t>(Roberto Violi, 2018)</w:t>
          </w:r>
          <w:r w:rsidR="00A60B0E">
            <w:fldChar w:fldCharType="end"/>
          </w:r>
        </w:sdtContent>
      </w:sdt>
      <w:r w:rsidR="00A60B0E">
        <w:t>.</w:t>
      </w:r>
    </w:p>
    <w:p w14:paraId="460BFE07" w14:textId="350D12CD" w:rsidR="00A60B0E" w:rsidRDefault="00A60B0E" w:rsidP="001F2A74">
      <w:r>
        <w:t xml:space="preserve">Combining </w:t>
      </w:r>
      <w:r w:rsidR="003F74EF">
        <w:t>weights</w:t>
      </w:r>
      <w:r w:rsidR="00F426BE">
        <w:t xml:space="preserve"> from the research paper</w:t>
      </w:r>
      <w:r w:rsidR="00574634">
        <w:t xml:space="preserve"> </w:t>
      </w:r>
      <w:sdt>
        <w:sdtPr>
          <w:id w:val="1058585499"/>
          <w:citation/>
        </w:sdtPr>
        <w:sdtContent>
          <w:r w:rsidR="00574634">
            <w:fldChar w:fldCharType="begin"/>
          </w:r>
          <w:r w:rsidR="00574634">
            <w:instrText xml:space="preserve"> CITATION Rob18 \l 2057 </w:instrText>
          </w:r>
          <w:r w:rsidR="00574634">
            <w:fldChar w:fldCharType="separate"/>
          </w:r>
          <w:r w:rsidR="00BC0DF6">
            <w:rPr>
              <w:noProof/>
            </w:rPr>
            <w:t>(Roberto Violi, 2018)</w:t>
          </w:r>
          <w:r w:rsidR="00574634">
            <w:fldChar w:fldCharType="end"/>
          </w:r>
        </w:sdtContent>
      </w:sdt>
      <w:r w:rsidR="00574634">
        <w:t xml:space="preserve">, MSCI report </w:t>
      </w:r>
      <w:sdt>
        <w:sdtPr>
          <w:id w:val="260340214"/>
          <w:citation/>
        </w:sdtPr>
        <w:sdtContent>
          <w:r w:rsidR="00574634">
            <w:fldChar w:fldCharType="begin"/>
          </w:r>
          <w:r w:rsidR="00574634">
            <w:instrText xml:space="preserve"> CITATION MSC19 \l 2057 </w:instrText>
          </w:r>
          <w:r w:rsidR="00574634">
            <w:fldChar w:fldCharType="separate"/>
          </w:r>
          <w:r w:rsidR="00BC0DF6">
            <w:rPr>
              <w:noProof/>
            </w:rPr>
            <w:t>(MSCI, 2019)</w:t>
          </w:r>
          <w:r w:rsidR="00574634">
            <w:fldChar w:fldCharType="end"/>
          </w:r>
        </w:sdtContent>
      </w:sdt>
      <w:r w:rsidR="00D975E6">
        <w:t xml:space="preserve"> and MSCI geographical breakdown </w:t>
      </w:r>
      <w:sdt>
        <w:sdtPr>
          <w:id w:val="93219276"/>
          <w:citation/>
        </w:sdtPr>
        <w:sdtContent>
          <w:r w:rsidR="00D975E6">
            <w:fldChar w:fldCharType="begin"/>
          </w:r>
          <w:r w:rsidR="006B4A60">
            <w:instrText xml:space="preserve">CITATION MSC \l 2057 </w:instrText>
          </w:r>
          <w:r w:rsidR="00D975E6">
            <w:fldChar w:fldCharType="separate"/>
          </w:r>
          <w:r w:rsidR="00BC0DF6">
            <w:rPr>
              <w:noProof/>
            </w:rPr>
            <w:t>(MSCI, 2024)</w:t>
          </w:r>
          <w:r w:rsidR="00D975E6">
            <w:fldChar w:fldCharType="end"/>
          </w:r>
        </w:sdtContent>
      </w:sdt>
      <w:r w:rsidR="003F74EF">
        <w:t xml:space="preserve">, I have been able to </w:t>
      </w:r>
      <w:r w:rsidR="004533A4">
        <w:t xml:space="preserve">approximate all country weights </w:t>
      </w:r>
      <w:r w:rsidR="00305FFE">
        <w:t>in period 1998 to 2024.</w:t>
      </w:r>
    </w:p>
    <w:p w14:paraId="07BE2DB2" w14:textId="77777777" w:rsidR="00BD10F3" w:rsidRDefault="00BD10F3" w:rsidP="001F2A74"/>
    <w:p w14:paraId="510E3FD8" w14:textId="00A1A035" w:rsidR="00BD10F3" w:rsidRDefault="00BD10F3" w:rsidP="00BD10F3">
      <w:pPr>
        <w:pStyle w:val="Caption"/>
        <w:keepNext/>
      </w:pPr>
      <w:r>
        <w:lastRenderedPageBreak/>
        <w:t xml:space="preserve">Table </w:t>
      </w:r>
      <w:r>
        <w:fldChar w:fldCharType="begin"/>
      </w:r>
      <w:r>
        <w:instrText xml:space="preserve"> SEQ Table \* ARABIC </w:instrText>
      </w:r>
      <w:r>
        <w:fldChar w:fldCharType="separate"/>
      </w:r>
      <w:r w:rsidR="00007814">
        <w:rPr>
          <w:noProof/>
        </w:rPr>
        <w:t>2</w:t>
      </w:r>
      <w:r>
        <w:fldChar w:fldCharType="end"/>
      </w:r>
      <w:r>
        <w:t xml:space="preserve"> MSCI ACWI Country Weights Changes 1998 - 2024</w:t>
      </w:r>
    </w:p>
    <w:tbl>
      <w:tblPr>
        <w:tblStyle w:val="PlainTable1"/>
        <w:tblW w:w="8160" w:type="dxa"/>
        <w:tblLook w:val="04A0" w:firstRow="1" w:lastRow="0" w:firstColumn="1" w:lastColumn="0" w:noHBand="0" w:noVBand="1"/>
      </w:tblPr>
      <w:tblGrid>
        <w:gridCol w:w="2400"/>
        <w:gridCol w:w="960"/>
        <w:gridCol w:w="960"/>
        <w:gridCol w:w="960"/>
        <w:gridCol w:w="960"/>
        <w:gridCol w:w="960"/>
        <w:gridCol w:w="960"/>
      </w:tblGrid>
      <w:tr w:rsidR="004E1375" w:rsidRPr="00ED1EC5" w14:paraId="5C3F8D47" w14:textId="77777777" w:rsidTr="00ED1EC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D4D0E6F"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MSCI World:</w:t>
            </w:r>
          </w:p>
        </w:tc>
        <w:tc>
          <w:tcPr>
            <w:tcW w:w="960" w:type="dxa"/>
            <w:noWrap/>
            <w:hideMark/>
          </w:tcPr>
          <w:p w14:paraId="002F898D" w14:textId="77777777" w:rsidR="004E1375" w:rsidRPr="00ED1EC5" w:rsidRDefault="004E1375"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1998</w:t>
            </w:r>
          </w:p>
        </w:tc>
        <w:tc>
          <w:tcPr>
            <w:tcW w:w="960" w:type="dxa"/>
            <w:noWrap/>
            <w:hideMark/>
          </w:tcPr>
          <w:p w14:paraId="3ABC95CE" w14:textId="77777777" w:rsidR="004E1375" w:rsidRPr="00ED1EC5" w:rsidRDefault="004E1375"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2003</w:t>
            </w:r>
          </w:p>
        </w:tc>
        <w:tc>
          <w:tcPr>
            <w:tcW w:w="960" w:type="dxa"/>
            <w:noWrap/>
            <w:hideMark/>
          </w:tcPr>
          <w:p w14:paraId="6FCBC06C" w14:textId="77777777" w:rsidR="004E1375" w:rsidRPr="00ED1EC5" w:rsidRDefault="004E1375"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2008</w:t>
            </w:r>
          </w:p>
        </w:tc>
        <w:tc>
          <w:tcPr>
            <w:tcW w:w="960" w:type="dxa"/>
            <w:noWrap/>
            <w:hideMark/>
          </w:tcPr>
          <w:p w14:paraId="76A1ED7C" w14:textId="77777777" w:rsidR="004E1375" w:rsidRPr="00ED1EC5" w:rsidRDefault="004E1375"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2013</w:t>
            </w:r>
          </w:p>
        </w:tc>
        <w:tc>
          <w:tcPr>
            <w:tcW w:w="960" w:type="dxa"/>
            <w:noWrap/>
            <w:hideMark/>
          </w:tcPr>
          <w:p w14:paraId="3D20B0CC" w14:textId="77777777" w:rsidR="004E1375" w:rsidRPr="00ED1EC5" w:rsidRDefault="004E1375"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2021</w:t>
            </w:r>
          </w:p>
        </w:tc>
        <w:tc>
          <w:tcPr>
            <w:tcW w:w="960" w:type="dxa"/>
            <w:noWrap/>
            <w:hideMark/>
          </w:tcPr>
          <w:p w14:paraId="2A2B5A9A" w14:textId="77777777" w:rsidR="004E1375" w:rsidRPr="00ED1EC5" w:rsidRDefault="004E1375"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2024</w:t>
            </w:r>
          </w:p>
        </w:tc>
      </w:tr>
      <w:tr w:rsidR="004E1375" w:rsidRPr="00ED1EC5" w14:paraId="09BFF925"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D1BB3A3"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United States</w:t>
            </w:r>
          </w:p>
        </w:tc>
        <w:tc>
          <w:tcPr>
            <w:tcW w:w="960" w:type="dxa"/>
            <w:noWrap/>
            <w:hideMark/>
          </w:tcPr>
          <w:p w14:paraId="7AC73BB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46.56</w:t>
            </w:r>
          </w:p>
        </w:tc>
        <w:tc>
          <w:tcPr>
            <w:tcW w:w="960" w:type="dxa"/>
            <w:noWrap/>
            <w:hideMark/>
          </w:tcPr>
          <w:p w14:paraId="484A007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53.99</w:t>
            </w:r>
          </w:p>
        </w:tc>
        <w:tc>
          <w:tcPr>
            <w:tcW w:w="960" w:type="dxa"/>
            <w:noWrap/>
            <w:hideMark/>
          </w:tcPr>
          <w:p w14:paraId="59FFD4B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41.80</w:t>
            </w:r>
          </w:p>
        </w:tc>
        <w:tc>
          <w:tcPr>
            <w:tcW w:w="960" w:type="dxa"/>
            <w:noWrap/>
            <w:hideMark/>
          </w:tcPr>
          <w:p w14:paraId="4690D01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47.45</w:t>
            </w:r>
          </w:p>
        </w:tc>
        <w:tc>
          <w:tcPr>
            <w:tcW w:w="960" w:type="dxa"/>
            <w:noWrap/>
            <w:hideMark/>
          </w:tcPr>
          <w:p w14:paraId="3C8AF69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58.60</w:t>
            </w:r>
          </w:p>
        </w:tc>
        <w:tc>
          <w:tcPr>
            <w:tcW w:w="960" w:type="dxa"/>
            <w:noWrap/>
            <w:hideMark/>
          </w:tcPr>
          <w:p w14:paraId="3A23C81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62.60</w:t>
            </w:r>
          </w:p>
        </w:tc>
      </w:tr>
      <w:tr w:rsidR="004E1375" w:rsidRPr="00ED1EC5" w14:paraId="446F16BB"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4C5AB4D"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Japan</w:t>
            </w:r>
          </w:p>
        </w:tc>
        <w:tc>
          <w:tcPr>
            <w:tcW w:w="960" w:type="dxa"/>
            <w:noWrap/>
            <w:hideMark/>
          </w:tcPr>
          <w:p w14:paraId="4E497EE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11.26</w:t>
            </w:r>
          </w:p>
        </w:tc>
        <w:tc>
          <w:tcPr>
            <w:tcW w:w="960" w:type="dxa"/>
            <w:noWrap/>
            <w:hideMark/>
          </w:tcPr>
          <w:p w14:paraId="7496BDF5"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8.44</w:t>
            </w:r>
          </w:p>
        </w:tc>
        <w:tc>
          <w:tcPr>
            <w:tcW w:w="960" w:type="dxa"/>
            <w:noWrap/>
            <w:hideMark/>
          </w:tcPr>
          <w:p w14:paraId="56024FD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8.60</w:t>
            </w:r>
          </w:p>
        </w:tc>
        <w:tc>
          <w:tcPr>
            <w:tcW w:w="960" w:type="dxa"/>
            <w:noWrap/>
            <w:hideMark/>
          </w:tcPr>
          <w:p w14:paraId="31BEFF3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7.50</w:t>
            </w:r>
          </w:p>
        </w:tc>
        <w:tc>
          <w:tcPr>
            <w:tcW w:w="960" w:type="dxa"/>
            <w:noWrap/>
            <w:hideMark/>
          </w:tcPr>
          <w:p w14:paraId="0750EB3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6.20</w:t>
            </w:r>
          </w:p>
        </w:tc>
        <w:tc>
          <w:tcPr>
            <w:tcW w:w="960" w:type="dxa"/>
            <w:noWrap/>
            <w:hideMark/>
          </w:tcPr>
          <w:p w14:paraId="465BA25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6.10</w:t>
            </w:r>
          </w:p>
        </w:tc>
      </w:tr>
      <w:tr w:rsidR="004E1375" w:rsidRPr="00ED1EC5" w14:paraId="19A83ED8"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4C7CFD5"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United Kingdom</w:t>
            </w:r>
          </w:p>
        </w:tc>
        <w:tc>
          <w:tcPr>
            <w:tcW w:w="960" w:type="dxa"/>
            <w:noWrap/>
            <w:hideMark/>
          </w:tcPr>
          <w:p w14:paraId="307D1EA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10.40</w:t>
            </w:r>
          </w:p>
        </w:tc>
        <w:tc>
          <w:tcPr>
            <w:tcW w:w="960" w:type="dxa"/>
            <w:noWrap/>
            <w:hideMark/>
          </w:tcPr>
          <w:p w14:paraId="4B0DEBA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11.50</w:t>
            </w:r>
          </w:p>
        </w:tc>
        <w:tc>
          <w:tcPr>
            <w:tcW w:w="960" w:type="dxa"/>
            <w:noWrap/>
            <w:hideMark/>
          </w:tcPr>
          <w:p w14:paraId="7016FAC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9.60</w:t>
            </w:r>
          </w:p>
        </w:tc>
        <w:tc>
          <w:tcPr>
            <w:tcW w:w="960" w:type="dxa"/>
            <w:noWrap/>
            <w:hideMark/>
          </w:tcPr>
          <w:p w14:paraId="3C9E8CB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7.90</w:t>
            </w:r>
          </w:p>
        </w:tc>
        <w:tc>
          <w:tcPr>
            <w:tcW w:w="960" w:type="dxa"/>
            <w:noWrap/>
            <w:hideMark/>
          </w:tcPr>
          <w:p w14:paraId="298910C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4.00</w:t>
            </w:r>
          </w:p>
        </w:tc>
        <w:tc>
          <w:tcPr>
            <w:tcW w:w="960" w:type="dxa"/>
            <w:noWrap/>
            <w:hideMark/>
          </w:tcPr>
          <w:p w14:paraId="0A55D3B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3.50</w:t>
            </w:r>
          </w:p>
        </w:tc>
      </w:tr>
      <w:tr w:rsidR="004E1375" w:rsidRPr="00ED1EC5" w14:paraId="3E83293C"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67FA7C1"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Canada</w:t>
            </w:r>
          </w:p>
        </w:tc>
        <w:tc>
          <w:tcPr>
            <w:tcW w:w="960" w:type="dxa"/>
            <w:noWrap/>
            <w:hideMark/>
          </w:tcPr>
          <w:p w14:paraId="4A53754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2.29</w:t>
            </w:r>
          </w:p>
        </w:tc>
        <w:tc>
          <w:tcPr>
            <w:tcW w:w="960" w:type="dxa"/>
            <w:noWrap/>
            <w:hideMark/>
          </w:tcPr>
          <w:p w14:paraId="7EC7CAC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2.20</w:t>
            </w:r>
          </w:p>
        </w:tc>
        <w:tc>
          <w:tcPr>
            <w:tcW w:w="960" w:type="dxa"/>
            <w:noWrap/>
            <w:hideMark/>
          </w:tcPr>
          <w:p w14:paraId="51BC5E1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3.67</w:t>
            </w:r>
          </w:p>
        </w:tc>
        <w:tc>
          <w:tcPr>
            <w:tcW w:w="960" w:type="dxa"/>
            <w:noWrap/>
            <w:hideMark/>
          </w:tcPr>
          <w:p w14:paraId="42733C3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4.30</w:t>
            </w:r>
          </w:p>
        </w:tc>
        <w:tc>
          <w:tcPr>
            <w:tcW w:w="960" w:type="dxa"/>
            <w:noWrap/>
            <w:hideMark/>
          </w:tcPr>
          <w:p w14:paraId="59D95D2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2.90</w:t>
            </w:r>
          </w:p>
        </w:tc>
        <w:tc>
          <w:tcPr>
            <w:tcW w:w="960" w:type="dxa"/>
            <w:noWrap/>
            <w:hideMark/>
          </w:tcPr>
          <w:p w14:paraId="02D8495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2.80</w:t>
            </w:r>
          </w:p>
        </w:tc>
      </w:tr>
      <w:tr w:rsidR="004E1375" w:rsidRPr="00ED1EC5" w14:paraId="37F18D22"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8D1C255"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France</w:t>
            </w:r>
          </w:p>
        </w:tc>
        <w:tc>
          <w:tcPr>
            <w:tcW w:w="960" w:type="dxa"/>
            <w:noWrap/>
            <w:hideMark/>
          </w:tcPr>
          <w:p w14:paraId="3219181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4.10</w:t>
            </w:r>
          </w:p>
        </w:tc>
        <w:tc>
          <w:tcPr>
            <w:tcW w:w="960" w:type="dxa"/>
            <w:noWrap/>
            <w:hideMark/>
          </w:tcPr>
          <w:p w14:paraId="07BCE7D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3.10</w:t>
            </w:r>
          </w:p>
        </w:tc>
        <w:tc>
          <w:tcPr>
            <w:tcW w:w="960" w:type="dxa"/>
            <w:noWrap/>
            <w:hideMark/>
          </w:tcPr>
          <w:p w14:paraId="75170EA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4.20</w:t>
            </w:r>
          </w:p>
        </w:tc>
        <w:tc>
          <w:tcPr>
            <w:tcW w:w="960" w:type="dxa"/>
            <w:noWrap/>
            <w:hideMark/>
          </w:tcPr>
          <w:p w14:paraId="1099031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3.10</w:t>
            </w:r>
          </w:p>
        </w:tc>
        <w:tc>
          <w:tcPr>
            <w:tcW w:w="960" w:type="dxa"/>
            <w:noWrap/>
            <w:hideMark/>
          </w:tcPr>
          <w:p w14:paraId="59176F3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2.70</w:t>
            </w:r>
          </w:p>
        </w:tc>
        <w:tc>
          <w:tcPr>
            <w:tcW w:w="960" w:type="dxa"/>
            <w:noWrap/>
            <w:hideMark/>
          </w:tcPr>
          <w:p w14:paraId="7312EBE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2.70</w:t>
            </w:r>
          </w:p>
        </w:tc>
      </w:tr>
      <w:tr w:rsidR="004E1375" w:rsidRPr="00ED1EC5" w14:paraId="6E10B1C0"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8C02772"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Switzerland</w:t>
            </w:r>
          </w:p>
        </w:tc>
        <w:tc>
          <w:tcPr>
            <w:tcW w:w="960" w:type="dxa"/>
            <w:noWrap/>
            <w:hideMark/>
          </w:tcPr>
          <w:p w14:paraId="0EB60EF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3.40</w:t>
            </w:r>
          </w:p>
        </w:tc>
        <w:tc>
          <w:tcPr>
            <w:tcW w:w="960" w:type="dxa"/>
            <w:noWrap/>
            <w:hideMark/>
          </w:tcPr>
          <w:p w14:paraId="7967F4C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3.10</w:t>
            </w:r>
          </w:p>
        </w:tc>
        <w:tc>
          <w:tcPr>
            <w:tcW w:w="960" w:type="dxa"/>
            <w:noWrap/>
            <w:hideMark/>
          </w:tcPr>
          <w:p w14:paraId="2427B16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4.10</w:t>
            </w:r>
          </w:p>
        </w:tc>
        <w:tc>
          <w:tcPr>
            <w:tcW w:w="960" w:type="dxa"/>
            <w:noWrap/>
            <w:hideMark/>
          </w:tcPr>
          <w:p w14:paraId="21CE386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3.00</w:t>
            </w:r>
          </w:p>
        </w:tc>
        <w:tc>
          <w:tcPr>
            <w:tcW w:w="960" w:type="dxa"/>
            <w:noWrap/>
            <w:hideMark/>
          </w:tcPr>
          <w:p w14:paraId="7F569BC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2.50</w:t>
            </w:r>
          </w:p>
        </w:tc>
        <w:tc>
          <w:tcPr>
            <w:tcW w:w="960" w:type="dxa"/>
            <w:noWrap/>
            <w:hideMark/>
          </w:tcPr>
          <w:p w14:paraId="38A35C1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2.10</w:t>
            </w:r>
          </w:p>
        </w:tc>
      </w:tr>
      <w:tr w:rsidR="004E1375" w:rsidRPr="00ED1EC5" w14:paraId="376747F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17FF2F6"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Germany</w:t>
            </w:r>
          </w:p>
        </w:tc>
        <w:tc>
          <w:tcPr>
            <w:tcW w:w="960" w:type="dxa"/>
            <w:noWrap/>
            <w:hideMark/>
          </w:tcPr>
          <w:p w14:paraId="7498838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4.20</w:t>
            </w:r>
          </w:p>
        </w:tc>
        <w:tc>
          <w:tcPr>
            <w:tcW w:w="960" w:type="dxa"/>
            <w:noWrap/>
            <w:hideMark/>
          </w:tcPr>
          <w:p w14:paraId="19FAF324"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2.60</w:t>
            </w:r>
          </w:p>
        </w:tc>
        <w:tc>
          <w:tcPr>
            <w:tcW w:w="960" w:type="dxa"/>
            <w:noWrap/>
            <w:hideMark/>
          </w:tcPr>
          <w:p w14:paraId="4B4E73E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3.70</w:t>
            </w:r>
          </w:p>
        </w:tc>
        <w:tc>
          <w:tcPr>
            <w:tcW w:w="960" w:type="dxa"/>
            <w:noWrap/>
            <w:hideMark/>
          </w:tcPr>
          <w:p w14:paraId="1BC2791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2.90</w:t>
            </w:r>
          </w:p>
        </w:tc>
        <w:tc>
          <w:tcPr>
            <w:tcW w:w="960" w:type="dxa"/>
            <w:noWrap/>
            <w:hideMark/>
          </w:tcPr>
          <w:p w14:paraId="0EABEBA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2.30</w:t>
            </w:r>
          </w:p>
        </w:tc>
        <w:tc>
          <w:tcPr>
            <w:tcW w:w="960" w:type="dxa"/>
            <w:noWrap/>
            <w:hideMark/>
          </w:tcPr>
          <w:p w14:paraId="747B408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w:t>
            </w:r>
          </w:p>
        </w:tc>
      </w:tr>
      <w:tr w:rsidR="004E1375" w:rsidRPr="00ED1EC5" w14:paraId="42E2DDFF"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041CA18"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Australia</w:t>
            </w:r>
          </w:p>
        </w:tc>
        <w:tc>
          <w:tcPr>
            <w:tcW w:w="960" w:type="dxa"/>
            <w:noWrap/>
            <w:hideMark/>
          </w:tcPr>
          <w:p w14:paraId="46F2C6F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1.22</w:t>
            </w:r>
          </w:p>
        </w:tc>
        <w:tc>
          <w:tcPr>
            <w:tcW w:w="960" w:type="dxa"/>
            <w:noWrap/>
            <w:hideMark/>
          </w:tcPr>
          <w:p w14:paraId="6AC8FB0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1.88</w:t>
            </w:r>
          </w:p>
        </w:tc>
        <w:tc>
          <w:tcPr>
            <w:tcW w:w="960" w:type="dxa"/>
            <w:noWrap/>
            <w:hideMark/>
          </w:tcPr>
          <w:p w14:paraId="3B5325F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2.79</w:t>
            </w:r>
          </w:p>
        </w:tc>
        <w:tc>
          <w:tcPr>
            <w:tcW w:w="960" w:type="dxa"/>
            <w:noWrap/>
            <w:hideMark/>
          </w:tcPr>
          <w:p w14:paraId="7FE365B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3.31</w:t>
            </w:r>
          </w:p>
        </w:tc>
        <w:tc>
          <w:tcPr>
            <w:tcW w:w="960" w:type="dxa"/>
            <w:noWrap/>
            <w:hideMark/>
          </w:tcPr>
          <w:p w14:paraId="51C11AA8"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1.90</w:t>
            </w:r>
          </w:p>
        </w:tc>
        <w:tc>
          <w:tcPr>
            <w:tcW w:w="960" w:type="dxa"/>
            <w:noWrap/>
            <w:hideMark/>
          </w:tcPr>
          <w:p w14:paraId="7828737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1.80</w:t>
            </w:r>
          </w:p>
        </w:tc>
      </w:tr>
      <w:tr w:rsidR="004E1375" w:rsidRPr="00ED1EC5" w14:paraId="6BB5C0C0"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46B4EFD"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Netherlands</w:t>
            </w:r>
          </w:p>
        </w:tc>
        <w:tc>
          <w:tcPr>
            <w:tcW w:w="960" w:type="dxa"/>
            <w:noWrap/>
            <w:hideMark/>
          </w:tcPr>
          <w:p w14:paraId="73C2011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1.50</w:t>
            </w:r>
          </w:p>
        </w:tc>
        <w:tc>
          <w:tcPr>
            <w:tcW w:w="960" w:type="dxa"/>
            <w:noWrap/>
            <w:hideMark/>
          </w:tcPr>
          <w:p w14:paraId="74B0F6F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1.60</w:t>
            </w:r>
          </w:p>
        </w:tc>
        <w:tc>
          <w:tcPr>
            <w:tcW w:w="960" w:type="dxa"/>
            <w:noWrap/>
            <w:hideMark/>
          </w:tcPr>
          <w:p w14:paraId="43FF6EA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1.30</w:t>
            </w:r>
          </w:p>
        </w:tc>
        <w:tc>
          <w:tcPr>
            <w:tcW w:w="960" w:type="dxa"/>
            <w:noWrap/>
            <w:hideMark/>
          </w:tcPr>
          <w:p w14:paraId="3945899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0.80</w:t>
            </w:r>
          </w:p>
        </w:tc>
        <w:tc>
          <w:tcPr>
            <w:tcW w:w="960" w:type="dxa"/>
            <w:noWrap/>
            <w:hideMark/>
          </w:tcPr>
          <w:p w14:paraId="3BBC15C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1.10</w:t>
            </w:r>
          </w:p>
        </w:tc>
        <w:tc>
          <w:tcPr>
            <w:tcW w:w="960" w:type="dxa"/>
            <w:noWrap/>
            <w:hideMark/>
          </w:tcPr>
          <w:p w14:paraId="399D89A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1.10</w:t>
            </w:r>
          </w:p>
        </w:tc>
      </w:tr>
      <w:tr w:rsidR="004E1375" w:rsidRPr="00ED1EC5" w14:paraId="7EF4C690"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6B068BB"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Sweden</w:t>
            </w:r>
          </w:p>
        </w:tc>
        <w:tc>
          <w:tcPr>
            <w:tcW w:w="960" w:type="dxa"/>
            <w:noWrap/>
            <w:hideMark/>
          </w:tcPr>
          <w:p w14:paraId="28AEA5D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1.20</w:t>
            </w:r>
          </w:p>
        </w:tc>
        <w:tc>
          <w:tcPr>
            <w:tcW w:w="960" w:type="dxa"/>
            <w:noWrap/>
            <w:hideMark/>
          </w:tcPr>
          <w:p w14:paraId="4F1C6BF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1.20</w:t>
            </w:r>
          </w:p>
        </w:tc>
        <w:tc>
          <w:tcPr>
            <w:tcW w:w="960" w:type="dxa"/>
            <w:noWrap/>
            <w:hideMark/>
          </w:tcPr>
          <w:p w14:paraId="1066B42E"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1.30</w:t>
            </w:r>
          </w:p>
        </w:tc>
        <w:tc>
          <w:tcPr>
            <w:tcW w:w="960" w:type="dxa"/>
            <w:noWrap/>
            <w:hideMark/>
          </w:tcPr>
          <w:p w14:paraId="4F1B0D3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1.20</w:t>
            </w:r>
          </w:p>
        </w:tc>
        <w:tc>
          <w:tcPr>
            <w:tcW w:w="960" w:type="dxa"/>
            <w:noWrap/>
            <w:hideMark/>
          </w:tcPr>
          <w:p w14:paraId="5BD611C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1.20</w:t>
            </w:r>
          </w:p>
        </w:tc>
        <w:tc>
          <w:tcPr>
            <w:tcW w:w="960" w:type="dxa"/>
            <w:noWrap/>
            <w:hideMark/>
          </w:tcPr>
          <w:p w14:paraId="3E73E3BE"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0.84</w:t>
            </w:r>
          </w:p>
        </w:tc>
      </w:tr>
      <w:tr w:rsidR="004E1375" w:rsidRPr="00ED1EC5" w14:paraId="0757319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F727AA7"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Spain</w:t>
            </w:r>
          </w:p>
        </w:tc>
        <w:tc>
          <w:tcPr>
            <w:tcW w:w="960" w:type="dxa"/>
            <w:noWrap/>
            <w:hideMark/>
          </w:tcPr>
          <w:p w14:paraId="35D8015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1.20</w:t>
            </w:r>
          </w:p>
        </w:tc>
        <w:tc>
          <w:tcPr>
            <w:tcW w:w="960" w:type="dxa"/>
            <w:noWrap/>
            <w:hideMark/>
          </w:tcPr>
          <w:p w14:paraId="3AB8CBB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1.50</w:t>
            </w:r>
          </w:p>
        </w:tc>
        <w:tc>
          <w:tcPr>
            <w:tcW w:w="960" w:type="dxa"/>
            <w:noWrap/>
            <w:hideMark/>
          </w:tcPr>
          <w:p w14:paraId="5E6CD6A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1.90</w:t>
            </w:r>
          </w:p>
        </w:tc>
        <w:tc>
          <w:tcPr>
            <w:tcW w:w="960" w:type="dxa"/>
            <w:noWrap/>
            <w:hideMark/>
          </w:tcPr>
          <w:p w14:paraId="1074432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0.96</w:t>
            </w:r>
          </w:p>
        </w:tc>
        <w:tc>
          <w:tcPr>
            <w:tcW w:w="960" w:type="dxa"/>
            <w:noWrap/>
            <w:hideMark/>
          </w:tcPr>
          <w:p w14:paraId="573FF6C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0.61</w:t>
            </w:r>
          </w:p>
        </w:tc>
        <w:tc>
          <w:tcPr>
            <w:tcW w:w="960" w:type="dxa"/>
            <w:noWrap/>
            <w:hideMark/>
          </w:tcPr>
          <w:p w14:paraId="4BEABCB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0.62</w:t>
            </w:r>
          </w:p>
        </w:tc>
      </w:tr>
      <w:tr w:rsidR="004E1375" w:rsidRPr="00ED1EC5" w14:paraId="3A3CB062"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7175284"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Hong Kong</w:t>
            </w:r>
          </w:p>
        </w:tc>
        <w:tc>
          <w:tcPr>
            <w:tcW w:w="960" w:type="dxa"/>
            <w:noWrap/>
            <w:hideMark/>
          </w:tcPr>
          <w:p w14:paraId="14C55CC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1.25</w:t>
            </w:r>
          </w:p>
        </w:tc>
        <w:tc>
          <w:tcPr>
            <w:tcW w:w="960" w:type="dxa"/>
            <w:noWrap/>
            <w:hideMark/>
          </w:tcPr>
          <w:p w14:paraId="72863648"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0.64</w:t>
            </w:r>
          </w:p>
        </w:tc>
        <w:tc>
          <w:tcPr>
            <w:tcW w:w="960" w:type="dxa"/>
            <w:noWrap/>
            <w:hideMark/>
          </w:tcPr>
          <w:p w14:paraId="21DD542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1.05</w:t>
            </w:r>
          </w:p>
        </w:tc>
        <w:tc>
          <w:tcPr>
            <w:tcW w:w="960" w:type="dxa"/>
            <w:noWrap/>
            <w:hideMark/>
          </w:tcPr>
          <w:p w14:paraId="42F1461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1.09</w:t>
            </w:r>
          </w:p>
        </w:tc>
        <w:tc>
          <w:tcPr>
            <w:tcW w:w="960" w:type="dxa"/>
            <w:noWrap/>
            <w:hideMark/>
          </w:tcPr>
          <w:p w14:paraId="3D1A9A8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0.79</w:t>
            </w:r>
          </w:p>
        </w:tc>
        <w:tc>
          <w:tcPr>
            <w:tcW w:w="960" w:type="dxa"/>
            <w:noWrap/>
            <w:hideMark/>
          </w:tcPr>
          <w:p w14:paraId="40A5F88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0.42</w:t>
            </w:r>
          </w:p>
        </w:tc>
      </w:tr>
      <w:tr w:rsidR="004E1375" w:rsidRPr="00ED1EC5" w14:paraId="512F0DD2"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54768CE"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Italy</w:t>
            </w:r>
          </w:p>
        </w:tc>
        <w:tc>
          <w:tcPr>
            <w:tcW w:w="960" w:type="dxa"/>
            <w:noWrap/>
            <w:hideMark/>
          </w:tcPr>
          <w:p w14:paraId="5F8C926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1.90</w:t>
            </w:r>
          </w:p>
        </w:tc>
        <w:tc>
          <w:tcPr>
            <w:tcW w:w="960" w:type="dxa"/>
            <w:noWrap/>
            <w:hideMark/>
          </w:tcPr>
          <w:p w14:paraId="2EDA7FD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1.80</w:t>
            </w:r>
          </w:p>
        </w:tc>
        <w:tc>
          <w:tcPr>
            <w:tcW w:w="960" w:type="dxa"/>
            <w:noWrap/>
            <w:hideMark/>
          </w:tcPr>
          <w:p w14:paraId="0F6855C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1.50</w:t>
            </w:r>
          </w:p>
        </w:tc>
        <w:tc>
          <w:tcPr>
            <w:tcW w:w="960" w:type="dxa"/>
            <w:noWrap/>
            <w:hideMark/>
          </w:tcPr>
          <w:p w14:paraId="30B0270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0.79</w:t>
            </w:r>
          </w:p>
        </w:tc>
        <w:tc>
          <w:tcPr>
            <w:tcW w:w="960" w:type="dxa"/>
            <w:noWrap/>
            <w:hideMark/>
          </w:tcPr>
          <w:p w14:paraId="70D65963"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0.67</w:t>
            </w:r>
          </w:p>
        </w:tc>
        <w:tc>
          <w:tcPr>
            <w:tcW w:w="960" w:type="dxa"/>
            <w:noWrap/>
            <w:hideMark/>
          </w:tcPr>
          <w:p w14:paraId="6A3011F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0.70</w:t>
            </w:r>
          </w:p>
        </w:tc>
      </w:tr>
      <w:tr w:rsidR="004E1375" w:rsidRPr="00ED1EC5" w14:paraId="773E76BB"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532153F"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Singapore</w:t>
            </w:r>
          </w:p>
        </w:tc>
        <w:tc>
          <w:tcPr>
            <w:tcW w:w="960" w:type="dxa"/>
            <w:noWrap/>
            <w:hideMark/>
          </w:tcPr>
          <w:p w14:paraId="3D65D13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0.41</w:t>
            </w:r>
          </w:p>
        </w:tc>
        <w:tc>
          <w:tcPr>
            <w:tcW w:w="960" w:type="dxa"/>
            <w:noWrap/>
            <w:hideMark/>
          </w:tcPr>
          <w:p w14:paraId="06177E0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0.33</w:t>
            </w:r>
          </w:p>
        </w:tc>
        <w:tc>
          <w:tcPr>
            <w:tcW w:w="960" w:type="dxa"/>
            <w:noWrap/>
            <w:hideMark/>
          </w:tcPr>
          <w:p w14:paraId="4E4A869E"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0.48</w:t>
            </w:r>
          </w:p>
        </w:tc>
        <w:tc>
          <w:tcPr>
            <w:tcW w:w="960" w:type="dxa"/>
            <w:noWrap/>
            <w:hideMark/>
          </w:tcPr>
          <w:p w14:paraId="1C1B3E75"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0.71</w:t>
            </w:r>
          </w:p>
        </w:tc>
        <w:tc>
          <w:tcPr>
            <w:tcW w:w="960" w:type="dxa"/>
            <w:noWrap/>
            <w:hideMark/>
          </w:tcPr>
          <w:p w14:paraId="5C37C6E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0.32</w:t>
            </w:r>
          </w:p>
        </w:tc>
        <w:tc>
          <w:tcPr>
            <w:tcW w:w="960" w:type="dxa"/>
            <w:noWrap/>
            <w:hideMark/>
          </w:tcPr>
          <w:p w14:paraId="62D7435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0.34</w:t>
            </w:r>
          </w:p>
        </w:tc>
      </w:tr>
      <w:tr w:rsidR="004E1375" w:rsidRPr="00ED1EC5" w14:paraId="4B5DDEB4"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25DCAE3"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Denmark</w:t>
            </w:r>
          </w:p>
        </w:tc>
        <w:tc>
          <w:tcPr>
            <w:tcW w:w="960" w:type="dxa"/>
            <w:noWrap/>
            <w:hideMark/>
          </w:tcPr>
          <w:p w14:paraId="533D301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0.30</w:t>
            </w:r>
          </w:p>
        </w:tc>
        <w:tc>
          <w:tcPr>
            <w:tcW w:w="960" w:type="dxa"/>
            <w:noWrap/>
            <w:hideMark/>
          </w:tcPr>
          <w:p w14:paraId="6D6BDDF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0.30</w:t>
            </w:r>
          </w:p>
        </w:tc>
        <w:tc>
          <w:tcPr>
            <w:tcW w:w="960" w:type="dxa"/>
            <w:noWrap/>
            <w:hideMark/>
          </w:tcPr>
          <w:p w14:paraId="5E2E47B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0.40</w:t>
            </w:r>
          </w:p>
        </w:tc>
        <w:tc>
          <w:tcPr>
            <w:tcW w:w="960" w:type="dxa"/>
            <w:noWrap/>
            <w:hideMark/>
          </w:tcPr>
          <w:p w14:paraId="3082C16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0.37</w:t>
            </w:r>
          </w:p>
        </w:tc>
        <w:tc>
          <w:tcPr>
            <w:tcW w:w="960" w:type="dxa"/>
            <w:noWrap/>
            <w:hideMark/>
          </w:tcPr>
          <w:p w14:paraId="2342588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0.68</w:t>
            </w:r>
          </w:p>
        </w:tc>
        <w:tc>
          <w:tcPr>
            <w:tcW w:w="960" w:type="dxa"/>
            <w:noWrap/>
            <w:hideMark/>
          </w:tcPr>
          <w:p w14:paraId="434BBB5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0.83</w:t>
            </w:r>
          </w:p>
        </w:tc>
      </w:tr>
      <w:tr w:rsidR="004E1375" w:rsidRPr="00ED1EC5" w14:paraId="400C1927"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B3575C8"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Finland</w:t>
            </w:r>
          </w:p>
        </w:tc>
        <w:tc>
          <w:tcPr>
            <w:tcW w:w="960" w:type="dxa"/>
            <w:noWrap/>
            <w:hideMark/>
          </w:tcPr>
          <w:p w14:paraId="7CF4640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0.45</w:t>
            </w:r>
          </w:p>
        </w:tc>
        <w:tc>
          <w:tcPr>
            <w:tcW w:w="960" w:type="dxa"/>
            <w:noWrap/>
            <w:hideMark/>
          </w:tcPr>
          <w:p w14:paraId="46AF443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0.45</w:t>
            </w:r>
          </w:p>
        </w:tc>
        <w:tc>
          <w:tcPr>
            <w:tcW w:w="960" w:type="dxa"/>
            <w:noWrap/>
            <w:hideMark/>
          </w:tcPr>
          <w:p w14:paraId="4CD9488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0.40</w:t>
            </w:r>
          </w:p>
        </w:tc>
        <w:tc>
          <w:tcPr>
            <w:tcW w:w="960" w:type="dxa"/>
            <w:noWrap/>
            <w:hideMark/>
          </w:tcPr>
          <w:p w14:paraId="46BF31C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0.27</w:t>
            </w:r>
          </w:p>
        </w:tc>
        <w:tc>
          <w:tcPr>
            <w:tcW w:w="960" w:type="dxa"/>
            <w:noWrap/>
            <w:hideMark/>
          </w:tcPr>
          <w:p w14:paraId="2FE4E8D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0.33</w:t>
            </w:r>
          </w:p>
        </w:tc>
        <w:tc>
          <w:tcPr>
            <w:tcW w:w="960" w:type="dxa"/>
            <w:noWrap/>
            <w:hideMark/>
          </w:tcPr>
          <w:p w14:paraId="7BC4981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0.24</w:t>
            </w:r>
          </w:p>
        </w:tc>
      </w:tr>
      <w:tr w:rsidR="004E1375" w:rsidRPr="00ED1EC5" w14:paraId="6CAD4AE0"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B2DC2D0"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Belgium</w:t>
            </w:r>
          </w:p>
        </w:tc>
        <w:tc>
          <w:tcPr>
            <w:tcW w:w="960" w:type="dxa"/>
            <w:noWrap/>
            <w:hideMark/>
          </w:tcPr>
          <w:p w14:paraId="159770A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0.30</w:t>
            </w:r>
          </w:p>
        </w:tc>
        <w:tc>
          <w:tcPr>
            <w:tcW w:w="960" w:type="dxa"/>
            <w:noWrap/>
            <w:hideMark/>
          </w:tcPr>
          <w:p w14:paraId="6DC91D9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0.50</w:t>
            </w:r>
          </w:p>
        </w:tc>
        <w:tc>
          <w:tcPr>
            <w:tcW w:w="960" w:type="dxa"/>
            <w:noWrap/>
            <w:hideMark/>
          </w:tcPr>
          <w:p w14:paraId="5780234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0.50</w:t>
            </w:r>
          </w:p>
        </w:tc>
        <w:tc>
          <w:tcPr>
            <w:tcW w:w="960" w:type="dxa"/>
            <w:noWrap/>
            <w:hideMark/>
          </w:tcPr>
          <w:p w14:paraId="69D678A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0.49</w:t>
            </w:r>
          </w:p>
        </w:tc>
        <w:tc>
          <w:tcPr>
            <w:tcW w:w="960" w:type="dxa"/>
            <w:noWrap/>
            <w:hideMark/>
          </w:tcPr>
          <w:p w14:paraId="63E0071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0.27</w:t>
            </w:r>
          </w:p>
        </w:tc>
        <w:tc>
          <w:tcPr>
            <w:tcW w:w="960" w:type="dxa"/>
            <w:noWrap/>
            <w:hideMark/>
          </w:tcPr>
          <w:p w14:paraId="247D0EC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0.24</w:t>
            </w:r>
          </w:p>
        </w:tc>
      </w:tr>
      <w:tr w:rsidR="004E1375" w:rsidRPr="00ED1EC5" w14:paraId="4FA68100"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F1E5801"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Norway</w:t>
            </w:r>
          </w:p>
        </w:tc>
        <w:tc>
          <w:tcPr>
            <w:tcW w:w="960" w:type="dxa"/>
            <w:noWrap/>
            <w:hideMark/>
          </w:tcPr>
          <w:p w14:paraId="5A22F61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0.40</w:t>
            </w:r>
          </w:p>
        </w:tc>
        <w:tc>
          <w:tcPr>
            <w:tcW w:w="960" w:type="dxa"/>
            <w:noWrap/>
            <w:hideMark/>
          </w:tcPr>
          <w:p w14:paraId="0A48383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0.40</w:t>
            </w:r>
          </w:p>
        </w:tc>
        <w:tc>
          <w:tcPr>
            <w:tcW w:w="960" w:type="dxa"/>
            <w:noWrap/>
            <w:hideMark/>
          </w:tcPr>
          <w:p w14:paraId="0FA03CC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0.60</w:t>
            </w:r>
          </w:p>
        </w:tc>
        <w:tc>
          <w:tcPr>
            <w:tcW w:w="960" w:type="dxa"/>
            <w:noWrap/>
            <w:hideMark/>
          </w:tcPr>
          <w:p w14:paraId="1147EEF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0.34</w:t>
            </w:r>
          </w:p>
        </w:tc>
        <w:tc>
          <w:tcPr>
            <w:tcW w:w="960" w:type="dxa"/>
            <w:noWrap/>
            <w:hideMark/>
          </w:tcPr>
          <w:p w14:paraId="0FA64ED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0.24</w:t>
            </w:r>
          </w:p>
        </w:tc>
        <w:tc>
          <w:tcPr>
            <w:tcW w:w="960" w:type="dxa"/>
            <w:noWrap/>
            <w:hideMark/>
          </w:tcPr>
          <w:p w14:paraId="7A2A9BC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0.20</w:t>
            </w:r>
          </w:p>
        </w:tc>
      </w:tr>
      <w:tr w:rsidR="004E1375" w:rsidRPr="00ED1EC5" w14:paraId="0255E746"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1AFABE6"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Israel</w:t>
            </w:r>
          </w:p>
        </w:tc>
        <w:tc>
          <w:tcPr>
            <w:tcW w:w="960" w:type="dxa"/>
            <w:noWrap/>
            <w:hideMark/>
          </w:tcPr>
          <w:p w14:paraId="0B627AA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0.17</w:t>
            </w:r>
          </w:p>
        </w:tc>
        <w:tc>
          <w:tcPr>
            <w:tcW w:w="960" w:type="dxa"/>
            <w:noWrap/>
            <w:hideMark/>
          </w:tcPr>
          <w:p w14:paraId="5C0872A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0.13</w:t>
            </w:r>
          </w:p>
        </w:tc>
        <w:tc>
          <w:tcPr>
            <w:tcW w:w="960" w:type="dxa"/>
            <w:noWrap/>
            <w:hideMark/>
          </w:tcPr>
          <w:p w14:paraId="4B23083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0.24</w:t>
            </w:r>
          </w:p>
        </w:tc>
        <w:tc>
          <w:tcPr>
            <w:tcW w:w="960" w:type="dxa"/>
            <w:noWrap/>
            <w:hideMark/>
          </w:tcPr>
          <w:p w14:paraId="19FE415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0.21</w:t>
            </w:r>
          </w:p>
        </w:tc>
        <w:tc>
          <w:tcPr>
            <w:tcW w:w="960" w:type="dxa"/>
            <w:noWrap/>
            <w:hideMark/>
          </w:tcPr>
          <w:p w14:paraId="4A1DF5B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0.26</w:t>
            </w:r>
          </w:p>
        </w:tc>
        <w:tc>
          <w:tcPr>
            <w:tcW w:w="960" w:type="dxa"/>
            <w:noWrap/>
            <w:hideMark/>
          </w:tcPr>
          <w:p w14:paraId="7A67FCB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0.25</w:t>
            </w:r>
          </w:p>
        </w:tc>
      </w:tr>
      <w:tr w:rsidR="004E1375" w:rsidRPr="00ED1EC5" w14:paraId="6F8EB81C"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4961B4F"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Ireland</w:t>
            </w:r>
          </w:p>
        </w:tc>
        <w:tc>
          <w:tcPr>
            <w:tcW w:w="960" w:type="dxa"/>
            <w:noWrap/>
            <w:hideMark/>
          </w:tcPr>
          <w:p w14:paraId="7DA265F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5A2F85E8"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6C30FDCE"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0.20</w:t>
            </w:r>
          </w:p>
        </w:tc>
        <w:tc>
          <w:tcPr>
            <w:tcW w:w="960" w:type="dxa"/>
            <w:noWrap/>
            <w:hideMark/>
          </w:tcPr>
          <w:p w14:paraId="2E85B09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0.19</w:t>
            </w:r>
          </w:p>
        </w:tc>
        <w:tc>
          <w:tcPr>
            <w:tcW w:w="960" w:type="dxa"/>
            <w:noWrap/>
            <w:hideMark/>
          </w:tcPr>
          <w:p w14:paraId="59D441E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0.18</w:t>
            </w:r>
          </w:p>
        </w:tc>
        <w:tc>
          <w:tcPr>
            <w:tcW w:w="960" w:type="dxa"/>
            <w:noWrap/>
            <w:hideMark/>
          </w:tcPr>
          <w:p w14:paraId="3EF246B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r>
      <w:tr w:rsidR="004E1375" w:rsidRPr="00ED1EC5" w14:paraId="209CE081"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139F2C5"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New Zealand</w:t>
            </w:r>
          </w:p>
        </w:tc>
        <w:tc>
          <w:tcPr>
            <w:tcW w:w="960" w:type="dxa"/>
            <w:noWrap/>
            <w:hideMark/>
          </w:tcPr>
          <w:p w14:paraId="37235F4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0.13</w:t>
            </w:r>
          </w:p>
        </w:tc>
        <w:tc>
          <w:tcPr>
            <w:tcW w:w="960" w:type="dxa"/>
            <w:noWrap/>
            <w:hideMark/>
          </w:tcPr>
          <w:p w14:paraId="630B46B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c>
          <w:tcPr>
            <w:tcW w:w="960" w:type="dxa"/>
            <w:noWrap/>
            <w:hideMark/>
          </w:tcPr>
          <w:p w14:paraId="42A3BF9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1EFA65D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0721BC5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c>
          <w:tcPr>
            <w:tcW w:w="960" w:type="dxa"/>
            <w:noWrap/>
            <w:hideMark/>
          </w:tcPr>
          <w:p w14:paraId="34439AF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r>
      <w:tr w:rsidR="004E1375" w:rsidRPr="00ED1EC5" w14:paraId="19915D8E"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D5D887C"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Austria</w:t>
            </w:r>
          </w:p>
        </w:tc>
        <w:tc>
          <w:tcPr>
            <w:tcW w:w="960" w:type="dxa"/>
            <w:noWrap/>
            <w:hideMark/>
          </w:tcPr>
          <w:p w14:paraId="4849CBC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521C274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1D1BA44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487A680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c>
          <w:tcPr>
            <w:tcW w:w="960" w:type="dxa"/>
            <w:noWrap/>
            <w:hideMark/>
          </w:tcPr>
          <w:p w14:paraId="1AF5906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c>
          <w:tcPr>
            <w:tcW w:w="960" w:type="dxa"/>
            <w:noWrap/>
            <w:hideMark/>
          </w:tcPr>
          <w:p w14:paraId="59B1EB0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r>
      <w:tr w:rsidR="004E1375" w:rsidRPr="00ED1EC5" w14:paraId="404A077B"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BEE268"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Portugal</w:t>
            </w:r>
          </w:p>
        </w:tc>
        <w:tc>
          <w:tcPr>
            <w:tcW w:w="960" w:type="dxa"/>
            <w:noWrap/>
            <w:hideMark/>
          </w:tcPr>
          <w:p w14:paraId="4E00971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07B1D33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4C0151E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69AFF21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1DE7612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508603B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r>
      <w:tr w:rsidR="004E1375" w:rsidRPr="00ED1EC5" w14:paraId="3ABBC554"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30DDEC2"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MSCI EM:</w:t>
            </w:r>
          </w:p>
        </w:tc>
        <w:tc>
          <w:tcPr>
            <w:tcW w:w="960" w:type="dxa"/>
            <w:noWrap/>
            <w:hideMark/>
          </w:tcPr>
          <w:p w14:paraId="7627B9F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960" w:type="dxa"/>
            <w:noWrap/>
            <w:hideMark/>
          </w:tcPr>
          <w:p w14:paraId="6D159AA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70DC0BB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44B9FA6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2DC7ADD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6065C17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4E1375" w:rsidRPr="00ED1EC5" w14:paraId="6F33109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08DEBD9"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China</w:t>
            </w:r>
          </w:p>
        </w:tc>
        <w:tc>
          <w:tcPr>
            <w:tcW w:w="960" w:type="dxa"/>
            <w:noWrap/>
            <w:hideMark/>
          </w:tcPr>
          <w:p w14:paraId="6F9DD6D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c>
          <w:tcPr>
            <w:tcW w:w="960" w:type="dxa"/>
            <w:noWrap/>
            <w:hideMark/>
          </w:tcPr>
          <w:p w14:paraId="154815B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0.26</w:t>
            </w:r>
          </w:p>
        </w:tc>
        <w:tc>
          <w:tcPr>
            <w:tcW w:w="960" w:type="dxa"/>
            <w:noWrap/>
            <w:hideMark/>
          </w:tcPr>
          <w:p w14:paraId="0975705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1.80</w:t>
            </w:r>
          </w:p>
        </w:tc>
        <w:tc>
          <w:tcPr>
            <w:tcW w:w="960" w:type="dxa"/>
            <w:noWrap/>
            <w:hideMark/>
          </w:tcPr>
          <w:p w14:paraId="796353D4"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2.23</w:t>
            </w:r>
          </w:p>
        </w:tc>
        <w:tc>
          <w:tcPr>
            <w:tcW w:w="960" w:type="dxa"/>
            <w:noWrap/>
            <w:hideMark/>
          </w:tcPr>
          <w:p w14:paraId="7293DBE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3.80</w:t>
            </w:r>
          </w:p>
        </w:tc>
        <w:tc>
          <w:tcPr>
            <w:tcW w:w="960" w:type="dxa"/>
            <w:noWrap/>
            <w:hideMark/>
          </w:tcPr>
          <w:p w14:paraId="2D674E4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2.40</w:t>
            </w:r>
          </w:p>
        </w:tc>
      </w:tr>
      <w:tr w:rsidR="004E1375" w:rsidRPr="00ED1EC5" w14:paraId="68473CBD"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5119641"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Taiwan</w:t>
            </w:r>
          </w:p>
        </w:tc>
        <w:tc>
          <w:tcPr>
            <w:tcW w:w="960" w:type="dxa"/>
            <w:noWrap/>
            <w:hideMark/>
          </w:tcPr>
          <w:p w14:paraId="5EBE041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1.14</w:t>
            </w:r>
          </w:p>
        </w:tc>
        <w:tc>
          <w:tcPr>
            <w:tcW w:w="960" w:type="dxa"/>
            <w:noWrap/>
            <w:hideMark/>
          </w:tcPr>
          <w:p w14:paraId="3AAEF2D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0.51</w:t>
            </w:r>
          </w:p>
        </w:tc>
        <w:tc>
          <w:tcPr>
            <w:tcW w:w="960" w:type="dxa"/>
            <w:noWrap/>
            <w:hideMark/>
          </w:tcPr>
          <w:p w14:paraId="64A6125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1.12</w:t>
            </w:r>
          </w:p>
        </w:tc>
        <w:tc>
          <w:tcPr>
            <w:tcW w:w="960" w:type="dxa"/>
            <w:noWrap/>
            <w:hideMark/>
          </w:tcPr>
          <w:p w14:paraId="521997D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1.34</w:t>
            </w:r>
          </w:p>
        </w:tc>
        <w:tc>
          <w:tcPr>
            <w:tcW w:w="960" w:type="dxa"/>
            <w:noWrap/>
            <w:hideMark/>
          </w:tcPr>
          <w:p w14:paraId="3AE250C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1.80</w:t>
            </w:r>
          </w:p>
        </w:tc>
        <w:tc>
          <w:tcPr>
            <w:tcW w:w="960" w:type="dxa"/>
            <w:noWrap/>
            <w:hideMark/>
          </w:tcPr>
          <w:p w14:paraId="17425F1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1.90</w:t>
            </w:r>
          </w:p>
        </w:tc>
      </w:tr>
      <w:tr w:rsidR="004E1375" w:rsidRPr="00ED1EC5" w14:paraId="7A4F9F4B"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FF205C4"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India</w:t>
            </w:r>
          </w:p>
        </w:tc>
        <w:tc>
          <w:tcPr>
            <w:tcW w:w="960" w:type="dxa"/>
            <w:noWrap/>
            <w:hideMark/>
          </w:tcPr>
          <w:p w14:paraId="52D3E14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0.40</w:t>
            </w:r>
          </w:p>
        </w:tc>
        <w:tc>
          <w:tcPr>
            <w:tcW w:w="960" w:type="dxa"/>
            <w:noWrap/>
            <w:hideMark/>
          </w:tcPr>
          <w:p w14:paraId="2576600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0.20</w:t>
            </w:r>
          </w:p>
        </w:tc>
        <w:tc>
          <w:tcPr>
            <w:tcW w:w="960" w:type="dxa"/>
            <w:noWrap/>
            <w:hideMark/>
          </w:tcPr>
          <w:p w14:paraId="494E89F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0.94</w:t>
            </w:r>
          </w:p>
        </w:tc>
        <w:tc>
          <w:tcPr>
            <w:tcW w:w="960" w:type="dxa"/>
            <w:noWrap/>
            <w:hideMark/>
          </w:tcPr>
          <w:p w14:paraId="6510978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0.79</w:t>
            </w:r>
          </w:p>
        </w:tc>
        <w:tc>
          <w:tcPr>
            <w:tcW w:w="960" w:type="dxa"/>
            <w:noWrap/>
            <w:hideMark/>
          </w:tcPr>
          <w:p w14:paraId="489145F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1.40</w:t>
            </w:r>
          </w:p>
        </w:tc>
        <w:tc>
          <w:tcPr>
            <w:tcW w:w="960" w:type="dxa"/>
            <w:noWrap/>
            <w:hideMark/>
          </w:tcPr>
          <w:p w14:paraId="0835281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w:t>
            </w:r>
          </w:p>
        </w:tc>
      </w:tr>
      <w:tr w:rsidR="004E1375" w:rsidRPr="00ED1EC5" w14:paraId="65BE3949"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B9EEF23"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Korea</w:t>
            </w:r>
          </w:p>
        </w:tc>
        <w:tc>
          <w:tcPr>
            <w:tcW w:w="960" w:type="dxa"/>
            <w:noWrap/>
            <w:hideMark/>
          </w:tcPr>
          <w:p w14:paraId="7B490B5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0.20</w:t>
            </w:r>
          </w:p>
        </w:tc>
        <w:tc>
          <w:tcPr>
            <w:tcW w:w="960" w:type="dxa"/>
            <w:noWrap/>
            <w:hideMark/>
          </w:tcPr>
          <w:p w14:paraId="3C44416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0.86</w:t>
            </w:r>
          </w:p>
        </w:tc>
        <w:tc>
          <w:tcPr>
            <w:tcW w:w="960" w:type="dxa"/>
            <w:noWrap/>
            <w:hideMark/>
          </w:tcPr>
          <w:p w14:paraId="218EB72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1.62</w:t>
            </w:r>
          </w:p>
        </w:tc>
        <w:tc>
          <w:tcPr>
            <w:tcW w:w="960" w:type="dxa"/>
            <w:noWrap/>
            <w:hideMark/>
          </w:tcPr>
          <w:p w14:paraId="7B155B1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1.94</w:t>
            </w:r>
          </w:p>
        </w:tc>
        <w:tc>
          <w:tcPr>
            <w:tcW w:w="960" w:type="dxa"/>
            <w:noWrap/>
            <w:hideMark/>
          </w:tcPr>
          <w:p w14:paraId="7D5447D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1.70</w:t>
            </w:r>
          </w:p>
        </w:tc>
        <w:tc>
          <w:tcPr>
            <w:tcW w:w="960" w:type="dxa"/>
            <w:noWrap/>
            <w:hideMark/>
          </w:tcPr>
          <w:p w14:paraId="2555C04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1.30</w:t>
            </w:r>
          </w:p>
        </w:tc>
      </w:tr>
      <w:tr w:rsidR="004E1375" w:rsidRPr="00ED1EC5" w14:paraId="74F62708"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DA88906"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Brazil</w:t>
            </w:r>
          </w:p>
        </w:tc>
        <w:tc>
          <w:tcPr>
            <w:tcW w:w="960" w:type="dxa"/>
            <w:noWrap/>
            <w:hideMark/>
          </w:tcPr>
          <w:p w14:paraId="559D8D6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1.02</w:t>
            </w:r>
          </w:p>
        </w:tc>
        <w:tc>
          <w:tcPr>
            <w:tcW w:w="960" w:type="dxa"/>
            <w:noWrap/>
            <w:hideMark/>
          </w:tcPr>
          <w:p w14:paraId="1846D40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0.27</w:t>
            </w:r>
          </w:p>
        </w:tc>
        <w:tc>
          <w:tcPr>
            <w:tcW w:w="960" w:type="dxa"/>
            <w:noWrap/>
            <w:hideMark/>
          </w:tcPr>
          <w:p w14:paraId="7040028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1.51</w:t>
            </w:r>
          </w:p>
        </w:tc>
        <w:tc>
          <w:tcPr>
            <w:tcW w:w="960" w:type="dxa"/>
            <w:noWrap/>
            <w:hideMark/>
          </w:tcPr>
          <w:p w14:paraId="62AED36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1.64</w:t>
            </w:r>
          </w:p>
        </w:tc>
        <w:tc>
          <w:tcPr>
            <w:tcW w:w="960" w:type="dxa"/>
            <w:noWrap/>
            <w:hideMark/>
          </w:tcPr>
          <w:p w14:paraId="67F1241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0.65</w:t>
            </w:r>
          </w:p>
        </w:tc>
        <w:tc>
          <w:tcPr>
            <w:tcW w:w="960" w:type="dxa"/>
            <w:noWrap/>
            <w:hideMark/>
          </w:tcPr>
          <w:p w14:paraId="29030C2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0.54</w:t>
            </w:r>
          </w:p>
        </w:tc>
      </w:tr>
      <w:tr w:rsidR="004E1375" w:rsidRPr="00ED1EC5" w14:paraId="7E81144E"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2444935"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Russia</w:t>
            </w:r>
          </w:p>
        </w:tc>
        <w:tc>
          <w:tcPr>
            <w:tcW w:w="960" w:type="dxa"/>
            <w:noWrap/>
            <w:hideMark/>
          </w:tcPr>
          <w:p w14:paraId="30B92DE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0.37</w:t>
            </w:r>
          </w:p>
        </w:tc>
        <w:tc>
          <w:tcPr>
            <w:tcW w:w="960" w:type="dxa"/>
            <w:noWrap/>
            <w:hideMark/>
          </w:tcPr>
          <w:p w14:paraId="4B23B55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0.19</w:t>
            </w:r>
          </w:p>
        </w:tc>
        <w:tc>
          <w:tcPr>
            <w:tcW w:w="960" w:type="dxa"/>
            <w:noWrap/>
            <w:hideMark/>
          </w:tcPr>
          <w:p w14:paraId="33F1899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1.15</w:t>
            </w:r>
          </w:p>
        </w:tc>
        <w:tc>
          <w:tcPr>
            <w:tcW w:w="960" w:type="dxa"/>
            <w:noWrap/>
            <w:hideMark/>
          </w:tcPr>
          <w:p w14:paraId="5437AF9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0.76</w:t>
            </w:r>
          </w:p>
        </w:tc>
        <w:tc>
          <w:tcPr>
            <w:tcW w:w="960" w:type="dxa"/>
            <w:noWrap/>
            <w:hideMark/>
          </w:tcPr>
          <w:p w14:paraId="7758BA0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0.38</w:t>
            </w:r>
          </w:p>
        </w:tc>
        <w:tc>
          <w:tcPr>
            <w:tcW w:w="960" w:type="dxa"/>
            <w:noWrap/>
            <w:hideMark/>
          </w:tcPr>
          <w:p w14:paraId="21E58DE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r w:rsidR="004E1375" w:rsidRPr="00ED1EC5" w14:paraId="4D506018"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8F4E22E"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South Africa</w:t>
            </w:r>
          </w:p>
        </w:tc>
        <w:tc>
          <w:tcPr>
            <w:tcW w:w="960" w:type="dxa"/>
            <w:noWrap/>
            <w:hideMark/>
          </w:tcPr>
          <w:p w14:paraId="2595E3A4"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0.67</w:t>
            </w:r>
          </w:p>
        </w:tc>
        <w:tc>
          <w:tcPr>
            <w:tcW w:w="960" w:type="dxa"/>
            <w:noWrap/>
            <w:hideMark/>
          </w:tcPr>
          <w:p w14:paraId="024AD7C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0.56</w:t>
            </w:r>
          </w:p>
        </w:tc>
        <w:tc>
          <w:tcPr>
            <w:tcW w:w="960" w:type="dxa"/>
            <w:noWrap/>
            <w:hideMark/>
          </w:tcPr>
          <w:p w14:paraId="0C43E46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0.76</w:t>
            </w:r>
          </w:p>
        </w:tc>
        <w:tc>
          <w:tcPr>
            <w:tcW w:w="960" w:type="dxa"/>
            <w:noWrap/>
            <w:hideMark/>
          </w:tcPr>
          <w:p w14:paraId="239DFC5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1.01</w:t>
            </w:r>
          </w:p>
        </w:tc>
        <w:tc>
          <w:tcPr>
            <w:tcW w:w="960" w:type="dxa"/>
            <w:noWrap/>
            <w:hideMark/>
          </w:tcPr>
          <w:p w14:paraId="7EE76E6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0.44</w:t>
            </w:r>
          </w:p>
        </w:tc>
        <w:tc>
          <w:tcPr>
            <w:tcW w:w="960" w:type="dxa"/>
            <w:noWrap/>
            <w:hideMark/>
          </w:tcPr>
          <w:p w14:paraId="0F83C60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0.29</w:t>
            </w:r>
          </w:p>
        </w:tc>
      </w:tr>
      <w:tr w:rsidR="004E1375" w:rsidRPr="00ED1EC5" w14:paraId="45665820"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834DFD"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Mexico</w:t>
            </w:r>
          </w:p>
        </w:tc>
        <w:tc>
          <w:tcPr>
            <w:tcW w:w="960" w:type="dxa"/>
            <w:noWrap/>
            <w:hideMark/>
          </w:tcPr>
          <w:p w14:paraId="0B53B18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0.81</w:t>
            </w:r>
          </w:p>
        </w:tc>
        <w:tc>
          <w:tcPr>
            <w:tcW w:w="960" w:type="dxa"/>
            <w:noWrap/>
            <w:hideMark/>
          </w:tcPr>
          <w:p w14:paraId="24CDB6D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0.31</w:t>
            </w:r>
          </w:p>
        </w:tc>
        <w:tc>
          <w:tcPr>
            <w:tcW w:w="960" w:type="dxa"/>
            <w:noWrap/>
            <w:hideMark/>
          </w:tcPr>
          <w:p w14:paraId="02EB740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0.51</w:t>
            </w:r>
          </w:p>
        </w:tc>
        <w:tc>
          <w:tcPr>
            <w:tcW w:w="960" w:type="dxa"/>
            <w:noWrap/>
            <w:hideMark/>
          </w:tcPr>
          <w:p w14:paraId="1DCEECF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0.63</w:t>
            </w:r>
          </w:p>
        </w:tc>
        <w:tc>
          <w:tcPr>
            <w:tcW w:w="960" w:type="dxa"/>
            <w:noWrap/>
            <w:hideMark/>
          </w:tcPr>
          <w:p w14:paraId="2664761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0.23</w:t>
            </w:r>
          </w:p>
        </w:tc>
        <w:tc>
          <w:tcPr>
            <w:tcW w:w="960" w:type="dxa"/>
            <w:noWrap/>
            <w:hideMark/>
          </w:tcPr>
          <w:p w14:paraId="771395C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0.27</w:t>
            </w:r>
          </w:p>
        </w:tc>
      </w:tr>
      <w:tr w:rsidR="004E1375" w:rsidRPr="00ED1EC5" w14:paraId="791E39E7"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24F9347"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Malaysia</w:t>
            </w:r>
          </w:p>
        </w:tc>
        <w:tc>
          <w:tcPr>
            <w:tcW w:w="960" w:type="dxa"/>
            <w:noWrap/>
            <w:hideMark/>
          </w:tcPr>
          <w:p w14:paraId="41D1C17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0.36</w:t>
            </w:r>
          </w:p>
        </w:tc>
        <w:tc>
          <w:tcPr>
            <w:tcW w:w="960" w:type="dxa"/>
            <w:noWrap/>
            <w:hideMark/>
          </w:tcPr>
          <w:p w14:paraId="26F8C92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0.22</w:t>
            </w:r>
          </w:p>
        </w:tc>
        <w:tc>
          <w:tcPr>
            <w:tcW w:w="960" w:type="dxa"/>
            <w:noWrap/>
            <w:hideMark/>
          </w:tcPr>
          <w:p w14:paraId="314AC25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0.28</w:t>
            </w:r>
          </w:p>
        </w:tc>
        <w:tc>
          <w:tcPr>
            <w:tcW w:w="960" w:type="dxa"/>
            <w:noWrap/>
            <w:hideMark/>
          </w:tcPr>
          <w:p w14:paraId="1C0ECBF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0.46</w:t>
            </w:r>
          </w:p>
        </w:tc>
        <w:tc>
          <w:tcPr>
            <w:tcW w:w="960" w:type="dxa"/>
            <w:noWrap/>
            <w:hideMark/>
          </w:tcPr>
          <w:p w14:paraId="7EB39154"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0.18</w:t>
            </w:r>
          </w:p>
        </w:tc>
        <w:tc>
          <w:tcPr>
            <w:tcW w:w="960" w:type="dxa"/>
            <w:noWrap/>
            <w:hideMark/>
          </w:tcPr>
          <w:p w14:paraId="49DB321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0.16</w:t>
            </w:r>
          </w:p>
        </w:tc>
      </w:tr>
      <w:tr w:rsidR="004E1375" w:rsidRPr="00ED1EC5" w14:paraId="31F220D9"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7A05C0A"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Thailand</w:t>
            </w:r>
          </w:p>
        </w:tc>
        <w:tc>
          <w:tcPr>
            <w:tcW w:w="960" w:type="dxa"/>
            <w:noWrap/>
            <w:hideMark/>
          </w:tcPr>
          <w:p w14:paraId="7DF7AEB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21F5ABF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c>
          <w:tcPr>
            <w:tcW w:w="960" w:type="dxa"/>
            <w:noWrap/>
            <w:hideMark/>
          </w:tcPr>
          <w:p w14:paraId="68D22F4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0.15</w:t>
            </w:r>
          </w:p>
        </w:tc>
        <w:tc>
          <w:tcPr>
            <w:tcW w:w="960" w:type="dxa"/>
            <w:noWrap/>
            <w:hideMark/>
          </w:tcPr>
          <w:p w14:paraId="626C211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0.27</w:t>
            </w:r>
          </w:p>
        </w:tc>
        <w:tc>
          <w:tcPr>
            <w:tcW w:w="960" w:type="dxa"/>
            <w:noWrap/>
            <w:hideMark/>
          </w:tcPr>
          <w:p w14:paraId="693D491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0.22</w:t>
            </w:r>
          </w:p>
        </w:tc>
        <w:tc>
          <w:tcPr>
            <w:tcW w:w="960" w:type="dxa"/>
            <w:noWrap/>
            <w:hideMark/>
          </w:tcPr>
          <w:p w14:paraId="6F29CED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0.18</w:t>
            </w:r>
          </w:p>
        </w:tc>
      </w:tr>
      <w:tr w:rsidR="004E1375" w:rsidRPr="00ED1EC5" w14:paraId="41D71447"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0E2E499"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Indonesia</w:t>
            </w:r>
          </w:p>
        </w:tc>
        <w:tc>
          <w:tcPr>
            <w:tcW w:w="960" w:type="dxa"/>
            <w:noWrap/>
            <w:hideMark/>
          </w:tcPr>
          <w:p w14:paraId="0B688B2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0.11</w:t>
            </w:r>
          </w:p>
        </w:tc>
        <w:tc>
          <w:tcPr>
            <w:tcW w:w="960" w:type="dxa"/>
            <w:noWrap/>
            <w:hideMark/>
          </w:tcPr>
          <w:p w14:paraId="44AF8BF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0.04</w:t>
            </w:r>
          </w:p>
        </w:tc>
        <w:tc>
          <w:tcPr>
            <w:tcW w:w="960" w:type="dxa"/>
            <w:noWrap/>
            <w:hideMark/>
          </w:tcPr>
          <w:p w14:paraId="1D998E6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0.19</w:t>
            </w:r>
          </w:p>
        </w:tc>
        <w:tc>
          <w:tcPr>
            <w:tcW w:w="960" w:type="dxa"/>
            <w:noWrap/>
            <w:hideMark/>
          </w:tcPr>
          <w:p w14:paraId="26F8A8B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0.36</w:t>
            </w:r>
          </w:p>
        </w:tc>
        <w:tc>
          <w:tcPr>
            <w:tcW w:w="960" w:type="dxa"/>
            <w:noWrap/>
            <w:hideMark/>
          </w:tcPr>
          <w:p w14:paraId="2C6D16C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0.14</w:t>
            </w:r>
          </w:p>
        </w:tc>
        <w:tc>
          <w:tcPr>
            <w:tcW w:w="960" w:type="dxa"/>
            <w:noWrap/>
            <w:hideMark/>
          </w:tcPr>
          <w:p w14:paraId="7010714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0.19</w:t>
            </w:r>
          </w:p>
        </w:tc>
      </w:tr>
      <w:tr w:rsidR="004E1375" w:rsidRPr="00ED1EC5" w14:paraId="0EAC24BC"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331ACF3" w14:textId="095E96EC" w:rsidR="004E1375" w:rsidRPr="00ED1EC5" w:rsidRDefault="00D84B00" w:rsidP="00ED1EC5">
            <w:pPr>
              <w:rPr>
                <w:rFonts w:eastAsia="Times New Roman"/>
                <w:sz w:val="20"/>
                <w:szCs w:val="20"/>
                <w:lang w:eastAsia="en-GB"/>
              </w:rPr>
            </w:pPr>
            <w:r w:rsidRPr="00ED1EC5">
              <w:rPr>
                <w:rFonts w:eastAsia="Times New Roman"/>
                <w:sz w:val="20"/>
                <w:szCs w:val="20"/>
                <w:lang w:eastAsia="en-GB"/>
              </w:rPr>
              <w:t>Türkiye</w:t>
            </w:r>
          </w:p>
        </w:tc>
        <w:tc>
          <w:tcPr>
            <w:tcW w:w="960" w:type="dxa"/>
            <w:noWrap/>
            <w:hideMark/>
          </w:tcPr>
          <w:p w14:paraId="53C4D93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0.20</w:t>
            </w:r>
          </w:p>
        </w:tc>
        <w:tc>
          <w:tcPr>
            <w:tcW w:w="960" w:type="dxa"/>
            <w:noWrap/>
            <w:hideMark/>
          </w:tcPr>
          <w:p w14:paraId="41CE0565"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17B1DB8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0.19</w:t>
            </w:r>
          </w:p>
        </w:tc>
        <w:tc>
          <w:tcPr>
            <w:tcW w:w="960" w:type="dxa"/>
            <w:noWrap/>
            <w:hideMark/>
          </w:tcPr>
          <w:p w14:paraId="1D4033E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0.21</w:t>
            </w:r>
          </w:p>
        </w:tc>
        <w:tc>
          <w:tcPr>
            <w:tcW w:w="960" w:type="dxa"/>
            <w:noWrap/>
            <w:hideMark/>
          </w:tcPr>
          <w:p w14:paraId="4313AE3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650F152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r>
      <w:tr w:rsidR="004E1375" w:rsidRPr="00ED1EC5" w14:paraId="611C2E54"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D09FB69"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Poland</w:t>
            </w:r>
          </w:p>
        </w:tc>
        <w:tc>
          <w:tcPr>
            <w:tcW w:w="960" w:type="dxa"/>
            <w:noWrap/>
            <w:hideMark/>
          </w:tcPr>
          <w:p w14:paraId="02FEF76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c>
          <w:tcPr>
            <w:tcW w:w="960" w:type="dxa"/>
            <w:noWrap/>
            <w:hideMark/>
          </w:tcPr>
          <w:p w14:paraId="0A66523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126BA32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0.19</w:t>
            </w:r>
          </w:p>
        </w:tc>
        <w:tc>
          <w:tcPr>
            <w:tcW w:w="960" w:type="dxa"/>
            <w:noWrap/>
            <w:hideMark/>
          </w:tcPr>
          <w:p w14:paraId="465EE3F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0.17</w:t>
            </w:r>
          </w:p>
        </w:tc>
        <w:tc>
          <w:tcPr>
            <w:tcW w:w="960" w:type="dxa"/>
            <w:noWrap/>
            <w:hideMark/>
          </w:tcPr>
          <w:p w14:paraId="415CD01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20A7D17B"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0.11</w:t>
            </w:r>
          </w:p>
        </w:tc>
      </w:tr>
      <w:tr w:rsidR="004E1375" w:rsidRPr="00ED1EC5" w14:paraId="03FDA151"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12A33C5"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Chile</w:t>
            </w:r>
          </w:p>
        </w:tc>
        <w:tc>
          <w:tcPr>
            <w:tcW w:w="960" w:type="dxa"/>
            <w:noWrap/>
            <w:hideMark/>
          </w:tcPr>
          <w:p w14:paraId="1B10CB95"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0.25</w:t>
            </w:r>
          </w:p>
        </w:tc>
        <w:tc>
          <w:tcPr>
            <w:tcW w:w="960" w:type="dxa"/>
            <w:noWrap/>
            <w:hideMark/>
          </w:tcPr>
          <w:p w14:paraId="6E5EE3C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495427A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0.13</w:t>
            </w:r>
          </w:p>
        </w:tc>
        <w:tc>
          <w:tcPr>
            <w:tcW w:w="960" w:type="dxa"/>
            <w:noWrap/>
            <w:hideMark/>
          </w:tcPr>
          <w:p w14:paraId="3C82D31E"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0.24</w:t>
            </w:r>
          </w:p>
        </w:tc>
        <w:tc>
          <w:tcPr>
            <w:tcW w:w="960" w:type="dxa"/>
            <w:noWrap/>
            <w:hideMark/>
          </w:tcPr>
          <w:p w14:paraId="01E9F36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072A7CA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r>
      <w:tr w:rsidR="004E1375" w:rsidRPr="00ED1EC5" w14:paraId="25F46A7C"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42247D4"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Argentina</w:t>
            </w:r>
          </w:p>
        </w:tc>
        <w:tc>
          <w:tcPr>
            <w:tcW w:w="960" w:type="dxa"/>
            <w:noWrap/>
            <w:hideMark/>
          </w:tcPr>
          <w:p w14:paraId="222A6F6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0.29</w:t>
            </w:r>
          </w:p>
        </w:tc>
        <w:tc>
          <w:tcPr>
            <w:tcW w:w="960" w:type="dxa"/>
            <w:noWrap/>
            <w:hideMark/>
          </w:tcPr>
          <w:p w14:paraId="5101929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4462B86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1A49FF3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23CFF39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7BC093D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r w:rsidR="004E1375" w:rsidRPr="00ED1EC5" w14:paraId="2EFC470F"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CA5E6B2"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Saudi Arabia</w:t>
            </w:r>
          </w:p>
        </w:tc>
        <w:tc>
          <w:tcPr>
            <w:tcW w:w="960" w:type="dxa"/>
            <w:noWrap/>
            <w:hideMark/>
          </w:tcPr>
          <w:p w14:paraId="739017B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79EB04F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482AAC88"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2829C2C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52269A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0.36</w:t>
            </w:r>
          </w:p>
        </w:tc>
        <w:tc>
          <w:tcPr>
            <w:tcW w:w="960" w:type="dxa"/>
            <w:noWrap/>
            <w:hideMark/>
          </w:tcPr>
          <w:p w14:paraId="743BA37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0.44</w:t>
            </w:r>
          </w:p>
        </w:tc>
      </w:tr>
      <w:tr w:rsidR="004E1375" w:rsidRPr="00ED1EC5" w14:paraId="41E490E7"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3ED11C"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Greece</w:t>
            </w:r>
          </w:p>
        </w:tc>
        <w:tc>
          <w:tcPr>
            <w:tcW w:w="960" w:type="dxa"/>
            <w:noWrap/>
            <w:hideMark/>
          </w:tcPr>
          <w:p w14:paraId="47E8DDA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0.17</w:t>
            </w:r>
          </w:p>
        </w:tc>
        <w:tc>
          <w:tcPr>
            <w:tcW w:w="960" w:type="dxa"/>
            <w:noWrap/>
            <w:hideMark/>
          </w:tcPr>
          <w:p w14:paraId="4B8C88F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96F4D23"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DEF16A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0844BD7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c>
          <w:tcPr>
            <w:tcW w:w="960" w:type="dxa"/>
            <w:noWrap/>
            <w:hideMark/>
          </w:tcPr>
          <w:p w14:paraId="50254C1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r>
      <w:tr w:rsidR="004E1375" w:rsidRPr="00ED1EC5" w14:paraId="722C10C4"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97CE7F"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United Arab Emirates</w:t>
            </w:r>
          </w:p>
        </w:tc>
        <w:tc>
          <w:tcPr>
            <w:tcW w:w="960" w:type="dxa"/>
            <w:noWrap/>
            <w:hideMark/>
          </w:tcPr>
          <w:p w14:paraId="72D9E38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2BF9D85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2AEDE4B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036C092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2A84B13"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c>
          <w:tcPr>
            <w:tcW w:w="960" w:type="dxa"/>
            <w:noWrap/>
            <w:hideMark/>
          </w:tcPr>
          <w:p w14:paraId="6D55084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0.12</w:t>
            </w:r>
          </w:p>
        </w:tc>
      </w:tr>
      <w:tr w:rsidR="004E1375" w:rsidRPr="00ED1EC5" w14:paraId="6F5F069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8C2238"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Qatar</w:t>
            </w:r>
          </w:p>
        </w:tc>
        <w:tc>
          <w:tcPr>
            <w:tcW w:w="960" w:type="dxa"/>
            <w:noWrap/>
            <w:hideMark/>
          </w:tcPr>
          <w:p w14:paraId="5E09914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3017A0A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157AAED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1E9219D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5F7101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c>
          <w:tcPr>
            <w:tcW w:w="960" w:type="dxa"/>
            <w:noWrap/>
            <w:hideMark/>
          </w:tcPr>
          <w:p w14:paraId="5232511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r>
      <w:tr w:rsidR="004E1375" w:rsidRPr="00ED1EC5" w14:paraId="763331B8"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B8E0556"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Kuwait</w:t>
            </w:r>
          </w:p>
        </w:tc>
        <w:tc>
          <w:tcPr>
            <w:tcW w:w="960" w:type="dxa"/>
            <w:noWrap/>
            <w:hideMark/>
          </w:tcPr>
          <w:p w14:paraId="026F8C9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0C710FE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87B568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5EB43CF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439309B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c>
          <w:tcPr>
            <w:tcW w:w="960" w:type="dxa"/>
            <w:noWrap/>
            <w:hideMark/>
          </w:tcPr>
          <w:p w14:paraId="7AE9CB8F"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r>
      <w:tr w:rsidR="004E1375" w:rsidRPr="00ED1EC5" w14:paraId="2A65E3FA"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5075AF4"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Philippines</w:t>
            </w:r>
          </w:p>
        </w:tc>
        <w:tc>
          <w:tcPr>
            <w:tcW w:w="960" w:type="dxa"/>
            <w:noWrap/>
            <w:hideMark/>
          </w:tcPr>
          <w:p w14:paraId="263906E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c>
          <w:tcPr>
            <w:tcW w:w="960" w:type="dxa"/>
            <w:noWrap/>
            <w:hideMark/>
          </w:tcPr>
          <w:p w14:paraId="74CA919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1A4097F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3B11A7A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0.12</w:t>
            </w:r>
          </w:p>
        </w:tc>
        <w:tc>
          <w:tcPr>
            <w:tcW w:w="960" w:type="dxa"/>
            <w:noWrap/>
            <w:hideMark/>
          </w:tcPr>
          <w:p w14:paraId="2F5AA1B8"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c>
          <w:tcPr>
            <w:tcW w:w="960" w:type="dxa"/>
            <w:noWrap/>
            <w:hideMark/>
          </w:tcPr>
          <w:p w14:paraId="42FACBB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r>
      <w:tr w:rsidR="004E1375" w:rsidRPr="00ED1EC5" w14:paraId="1AB7D8F7"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1E7C603"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Peru</w:t>
            </w:r>
          </w:p>
        </w:tc>
        <w:tc>
          <w:tcPr>
            <w:tcW w:w="960" w:type="dxa"/>
            <w:noWrap/>
            <w:hideMark/>
          </w:tcPr>
          <w:p w14:paraId="53A432E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c>
          <w:tcPr>
            <w:tcW w:w="960" w:type="dxa"/>
            <w:noWrap/>
            <w:hideMark/>
          </w:tcPr>
          <w:p w14:paraId="5D41FBF8"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476C457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0.07</w:t>
            </w:r>
          </w:p>
        </w:tc>
        <w:tc>
          <w:tcPr>
            <w:tcW w:w="960" w:type="dxa"/>
            <w:noWrap/>
            <w:hideMark/>
          </w:tcPr>
          <w:p w14:paraId="1FB0CC8E"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c>
          <w:tcPr>
            <w:tcW w:w="960" w:type="dxa"/>
            <w:noWrap/>
            <w:hideMark/>
          </w:tcPr>
          <w:p w14:paraId="5CA42885"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20B3545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r>
      <w:tr w:rsidR="004E1375" w:rsidRPr="00ED1EC5" w14:paraId="6D10F2D4"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A0B2E29"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Hungary</w:t>
            </w:r>
          </w:p>
        </w:tc>
        <w:tc>
          <w:tcPr>
            <w:tcW w:w="960" w:type="dxa"/>
            <w:noWrap/>
            <w:hideMark/>
          </w:tcPr>
          <w:p w14:paraId="39F697B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0.08</w:t>
            </w:r>
          </w:p>
        </w:tc>
        <w:tc>
          <w:tcPr>
            <w:tcW w:w="960" w:type="dxa"/>
            <w:noWrap/>
            <w:hideMark/>
          </w:tcPr>
          <w:p w14:paraId="4427F40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4BC92CC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c>
          <w:tcPr>
            <w:tcW w:w="960" w:type="dxa"/>
            <w:noWrap/>
            <w:hideMark/>
          </w:tcPr>
          <w:p w14:paraId="7FC864C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0.04</w:t>
            </w:r>
          </w:p>
        </w:tc>
        <w:tc>
          <w:tcPr>
            <w:tcW w:w="960" w:type="dxa"/>
            <w:noWrap/>
            <w:hideMark/>
          </w:tcPr>
          <w:p w14:paraId="45CFEC61"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c>
          <w:tcPr>
            <w:tcW w:w="960" w:type="dxa"/>
            <w:noWrap/>
            <w:hideMark/>
          </w:tcPr>
          <w:p w14:paraId="54AC324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r>
      <w:tr w:rsidR="004E1375" w:rsidRPr="00ED1EC5" w14:paraId="2BACAB3F"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E409B96"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Czechia</w:t>
            </w:r>
          </w:p>
        </w:tc>
        <w:tc>
          <w:tcPr>
            <w:tcW w:w="960" w:type="dxa"/>
            <w:noWrap/>
            <w:hideMark/>
          </w:tcPr>
          <w:p w14:paraId="4F9DAAF9"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6EB4F85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2FA8BC7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c>
          <w:tcPr>
            <w:tcW w:w="960" w:type="dxa"/>
            <w:noWrap/>
            <w:hideMark/>
          </w:tcPr>
          <w:p w14:paraId="7752C90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0.04</w:t>
            </w:r>
          </w:p>
        </w:tc>
        <w:tc>
          <w:tcPr>
            <w:tcW w:w="960" w:type="dxa"/>
            <w:noWrap/>
            <w:hideMark/>
          </w:tcPr>
          <w:p w14:paraId="3DF6899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3609A93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r>
      <w:tr w:rsidR="004E1375" w:rsidRPr="00ED1EC5" w14:paraId="6B7EBBF7"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A325FB0"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Egypt</w:t>
            </w:r>
          </w:p>
        </w:tc>
        <w:tc>
          <w:tcPr>
            <w:tcW w:w="960" w:type="dxa"/>
            <w:noWrap/>
            <w:hideMark/>
          </w:tcPr>
          <w:p w14:paraId="198DA793"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A62749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5E1EA11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0.09</w:t>
            </w:r>
          </w:p>
        </w:tc>
        <w:tc>
          <w:tcPr>
            <w:tcW w:w="960" w:type="dxa"/>
            <w:noWrap/>
            <w:hideMark/>
          </w:tcPr>
          <w:p w14:paraId="5815BA1A"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0.04</w:t>
            </w:r>
          </w:p>
        </w:tc>
        <w:tc>
          <w:tcPr>
            <w:tcW w:w="960" w:type="dxa"/>
            <w:noWrap/>
            <w:hideMark/>
          </w:tcPr>
          <w:p w14:paraId="549168B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696BE6B6"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r>
      <w:tr w:rsidR="004E1375" w:rsidRPr="00ED1EC5" w14:paraId="2000C2C3"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7FDE97D"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Colombia</w:t>
            </w:r>
          </w:p>
        </w:tc>
        <w:tc>
          <w:tcPr>
            <w:tcW w:w="960" w:type="dxa"/>
            <w:noWrap/>
            <w:hideMark/>
          </w:tcPr>
          <w:p w14:paraId="62F35CDD"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0.06</w:t>
            </w:r>
          </w:p>
        </w:tc>
        <w:tc>
          <w:tcPr>
            <w:tcW w:w="960" w:type="dxa"/>
            <w:noWrap/>
            <w:hideMark/>
          </w:tcPr>
          <w:p w14:paraId="2D3E7F40"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51A4827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c>
          <w:tcPr>
            <w:tcW w:w="960" w:type="dxa"/>
            <w:noWrap/>
            <w:hideMark/>
          </w:tcPr>
          <w:p w14:paraId="2F2E866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0.16</w:t>
            </w:r>
          </w:p>
        </w:tc>
        <w:tc>
          <w:tcPr>
            <w:tcW w:w="960" w:type="dxa"/>
            <w:noWrap/>
            <w:hideMark/>
          </w:tcPr>
          <w:p w14:paraId="26E799A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1DFD786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r>
      <w:tr w:rsidR="004E1375" w:rsidRPr="00ED1EC5" w14:paraId="5EE8C74A"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83C8748"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Pakistan</w:t>
            </w:r>
          </w:p>
        </w:tc>
        <w:tc>
          <w:tcPr>
            <w:tcW w:w="960" w:type="dxa"/>
            <w:noWrap/>
            <w:hideMark/>
          </w:tcPr>
          <w:p w14:paraId="251ECA3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0.05</w:t>
            </w:r>
          </w:p>
        </w:tc>
        <w:tc>
          <w:tcPr>
            <w:tcW w:w="960" w:type="dxa"/>
            <w:noWrap/>
            <w:hideMark/>
          </w:tcPr>
          <w:p w14:paraId="293FAF5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0B375C6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0.02</w:t>
            </w:r>
          </w:p>
        </w:tc>
        <w:tc>
          <w:tcPr>
            <w:tcW w:w="960" w:type="dxa"/>
            <w:noWrap/>
            <w:hideMark/>
          </w:tcPr>
          <w:p w14:paraId="65E0982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743B28D3"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1C9A1A1F"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r w:rsidR="004E1375" w:rsidRPr="00ED1EC5" w14:paraId="0E471AF6"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3324C48"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Jordan</w:t>
            </w:r>
          </w:p>
        </w:tc>
        <w:tc>
          <w:tcPr>
            <w:tcW w:w="960" w:type="dxa"/>
            <w:noWrap/>
            <w:hideMark/>
          </w:tcPr>
          <w:p w14:paraId="5BA53D4C"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6D2D6FF6"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032D2B07"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76D86C5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7C1BD78"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0E8E906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r w:rsidR="004E1375" w:rsidRPr="00ED1EC5" w14:paraId="740C3C6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8E20AC9"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lastRenderedPageBreak/>
              <w:t>Sri Lanka</w:t>
            </w:r>
          </w:p>
        </w:tc>
        <w:tc>
          <w:tcPr>
            <w:tcW w:w="960" w:type="dxa"/>
            <w:noWrap/>
            <w:hideMark/>
          </w:tcPr>
          <w:p w14:paraId="72C49C6E"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7BB218E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7A713F6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5999619"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502034E4"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7E99F9AC"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r w:rsidR="004E1375" w:rsidRPr="00ED1EC5" w14:paraId="060E352C"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4775F65"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Venezuela</w:t>
            </w:r>
          </w:p>
        </w:tc>
        <w:tc>
          <w:tcPr>
            <w:tcW w:w="960" w:type="dxa"/>
            <w:noWrap/>
            <w:hideMark/>
          </w:tcPr>
          <w:p w14:paraId="42935CEA"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0.10</w:t>
            </w:r>
          </w:p>
        </w:tc>
        <w:tc>
          <w:tcPr>
            <w:tcW w:w="960" w:type="dxa"/>
            <w:noWrap/>
            <w:hideMark/>
          </w:tcPr>
          <w:p w14:paraId="2A6051D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4C2FFD2B"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8103B94"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51CA7841"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5F742722" w14:textId="77777777" w:rsidR="004E1375" w:rsidRPr="00ED1EC5" w:rsidRDefault="004E1375"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r w:rsidR="004E1375" w:rsidRPr="00ED1EC5" w14:paraId="320107C0"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A1A8916" w14:textId="77777777" w:rsidR="004E1375" w:rsidRPr="00ED1EC5" w:rsidRDefault="004E1375" w:rsidP="00ED1EC5">
            <w:pPr>
              <w:rPr>
                <w:rFonts w:eastAsia="Times New Roman"/>
                <w:sz w:val="20"/>
                <w:szCs w:val="20"/>
                <w:lang w:eastAsia="en-GB"/>
              </w:rPr>
            </w:pPr>
            <w:r w:rsidRPr="00ED1EC5">
              <w:rPr>
                <w:rFonts w:eastAsia="Times New Roman"/>
                <w:sz w:val="20"/>
                <w:szCs w:val="20"/>
                <w:lang w:eastAsia="en-GB"/>
              </w:rPr>
              <w:t>Marocco</w:t>
            </w:r>
          </w:p>
        </w:tc>
        <w:tc>
          <w:tcPr>
            <w:tcW w:w="960" w:type="dxa"/>
            <w:noWrap/>
            <w:hideMark/>
          </w:tcPr>
          <w:p w14:paraId="170A025D"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76095670"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5F4610C7"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0.03</w:t>
            </w:r>
          </w:p>
        </w:tc>
        <w:tc>
          <w:tcPr>
            <w:tcW w:w="960" w:type="dxa"/>
            <w:noWrap/>
            <w:hideMark/>
          </w:tcPr>
          <w:p w14:paraId="1DFE9982"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0.01</w:t>
            </w:r>
          </w:p>
        </w:tc>
        <w:tc>
          <w:tcPr>
            <w:tcW w:w="960" w:type="dxa"/>
            <w:noWrap/>
            <w:hideMark/>
          </w:tcPr>
          <w:p w14:paraId="4B53C354"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c>
          <w:tcPr>
            <w:tcW w:w="960" w:type="dxa"/>
            <w:noWrap/>
            <w:hideMark/>
          </w:tcPr>
          <w:p w14:paraId="677942B5" w14:textId="77777777" w:rsidR="004E1375" w:rsidRPr="00ED1EC5" w:rsidRDefault="004E1375"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0.00</w:t>
            </w:r>
          </w:p>
        </w:tc>
      </w:tr>
    </w:tbl>
    <w:p w14:paraId="0E1A6443" w14:textId="3C3A846A" w:rsidR="00305FFE" w:rsidRDefault="00572551" w:rsidP="00572551">
      <w:pPr>
        <w:pStyle w:val="Heading3"/>
      </w:pPr>
      <w:bookmarkStart w:id="81" w:name="_Toc166683230"/>
      <w:r>
        <w:t>C</w:t>
      </w:r>
      <w:r w:rsidR="004F4029">
        <w:t>ountries selection</w:t>
      </w:r>
      <w:bookmarkEnd w:id="81"/>
    </w:p>
    <w:p w14:paraId="3703E7E9" w14:textId="2F5EB004" w:rsidR="002524F8" w:rsidRDefault="002524F8" w:rsidP="002524F8">
      <w:r>
        <w:t>Over the past 25 years, the MSCI ACWI index has included 54 countries. However, incorporating all these countries into the portfolio would introduce excessive complexity to the model while providing minimal impact for countries with negligible weight.</w:t>
      </w:r>
    </w:p>
    <w:p w14:paraId="7B36475E" w14:textId="4271E78F" w:rsidR="002524F8" w:rsidRDefault="002524F8" w:rsidP="002524F8">
      <w:r>
        <w:t>Upon analysis of available macroeconomic data and historical ETF data, a decision has been made to use a 0.03% cutoff index weight to determine which countries would be included in the algorithm. This approach reduced the number of countries by half, to 27, while still covering over 98% of the total MSCI ACWI index. This effectively excluded all countries that only contribute a fraction of a percentage to the index and were also absent from the OECD database, thus lacking most of the macroeconomic indicators.</w:t>
      </w:r>
    </w:p>
    <w:p w14:paraId="2F16714B" w14:textId="6C5CDDD4" w:rsidR="002524F8" w:rsidRDefault="002524F8" w:rsidP="002524F8">
      <w:r>
        <w:t>The model will include 18 developed economies and 9 emerging markets:</w:t>
      </w:r>
    </w:p>
    <w:p w14:paraId="22E9096E" w14:textId="556216ED" w:rsidR="002C1085" w:rsidRDefault="00507D82" w:rsidP="002C1085">
      <w:pPr>
        <w:pStyle w:val="ListParagraph"/>
        <w:numPr>
          <w:ilvl w:val="0"/>
          <w:numId w:val="2"/>
        </w:numPr>
      </w:pPr>
      <w:r>
        <w:t>MSCI World</w:t>
      </w:r>
      <w:r w:rsidR="001B6858">
        <w:t>: United States,</w:t>
      </w:r>
      <w:r w:rsidR="001C62B5">
        <w:t xml:space="preserve"> </w:t>
      </w:r>
      <w:r w:rsidR="001B6858">
        <w:t>Japan</w:t>
      </w:r>
      <w:r w:rsidR="001C62B5">
        <w:t xml:space="preserve">, </w:t>
      </w:r>
      <w:r w:rsidR="001B6858">
        <w:t>United Kingdom</w:t>
      </w:r>
      <w:r w:rsidR="001C62B5">
        <w:t xml:space="preserve">, </w:t>
      </w:r>
      <w:r w:rsidR="001B6858">
        <w:t>Canada</w:t>
      </w:r>
      <w:r w:rsidR="001C62B5">
        <w:t xml:space="preserve">, </w:t>
      </w:r>
      <w:r w:rsidR="001B6858">
        <w:t>France</w:t>
      </w:r>
      <w:r w:rsidR="001C62B5">
        <w:t xml:space="preserve">, </w:t>
      </w:r>
      <w:r w:rsidR="001B6858">
        <w:t>Switzerland</w:t>
      </w:r>
      <w:r w:rsidR="001C62B5">
        <w:t xml:space="preserve">, </w:t>
      </w:r>
      <w:r w:rsidR="001B6858">
        <w:t>Germany</w:t>
      </w:r>
      <w:r w:rsidR="001C62B5">
        <w:t xml:space="preserve">, </w:t>
      </w:r>
      <w:r w:rsidR="001B6858">
        <w:t>Australia</w:t>
      </w:r>
      <w:r w:rsidR="001C62B5">
        <w:t xml:space="preserve">, </w:t>
      </w:r>
      <w:r w:rsidR="001B6858">
        <w:t>Netherlands</w:t>
      </w:r>
      <w:r w:rsidR="001C62B5">
        <w:t xml:space="preserve">, </w:t>
      </w:r>
      <w:r w:rsidR="001B6858">
        <w:t>Sweden</w:t>
      </w:r>
      <w:r w:rsidR="001C62B5">
        <w:t xml:space="preserve">, </w:t>
      </w:r>
      <w:r w:rsidR="001B6858">
        <w:t>Spain</w:t>
      </w:r>
      <w:r w:rsidR="001C62B5">
        <w:t xml:space="preserve">, </w:t>
      </w:r>
      <w:r w:rsidR="001B6858">
        <w:t xml:space="preserve">Hong </w:t>
      </w:r>
      <w:r w:rsidR="001C62B5">
        <w:t>K</w:t>
      </w:r>
      <w:r w:rsidR="001B6858">
        <w:t>ong</w:t>
      </w:r>
      <w:r w:rsidR="001C62B5">
        <w:t xml:space="preserve">, </w:t>
      </w:r>
      <w:r w:rsidR="001B6858">
        <w:t>Italy</w:t>
      </w:r>
      <w:r w:rsidR="001C62B5">
        <w:t xml:space="preserve">, </w:t>
      </w:r>
      <w:r w:rsidR="001B6858">
        <w:t>Singapore</w:t>
      </w:r>
      <w:r w:rsidR="001C62B5">
        <w:t xml:space="preserve">, </w:t>
      </w:r>
      <w:r w:rsidR="001B6858">
        <w:t>Denmark</w:t>
      </w:r>
      <w:r w:rsidR="001C62B5">
        <w:t xml:space="preserve">, </w:t>
      </w:r>
      <w:r w:rsidR="001B6858">
        <w:t>Finland</w:t>
      </w:r>
      <w:r w:rsidR="001C62B5">
        <w:t xml:space="preserve">, </w:t>
      </w:r>
      <w:r w:rsidR="001B6858">
        <w:t>Belgium</w:t>
      </w:r>
      <w:r w:rsidR="001C62B5">
        <w:t xml:space="preserve">, </w:t>
      </w:r>
      <w:r w:rsidR="001B6858">
        <w:t>Norway</w:t>
      </w:r>
    </w:p>
    <w:p w14:paraId="29BFC4A7" w14:textId="130595CD" w:rsidR="00284861" w:rsidRDefault="00507D82" w:rsidP="00ED35EF">
      <w:pPr>
        <w:pStyle w:val="ListParagraph"/>
        <w:numPr>
          <w:ilvl w:val="0"/>
          <w:numId w:val="2"/>
        </w:numPr>
      </w:pPr>
      <w:r>
        <w:t>MSCI EM</w:t>
      </w:r>
      <w:r w:rsidR="002C1085">
        <w:t>: China, Taiwan, India, Korea, Brazil, Russia, South Africa, Mexico, Malaysia</w:t>
      </w:r>
    </w:p>
    <w:p w14:paraId="652CD816" w14:textId="25176EEB" w:rsidR="001C1C30" w:rsidRDefault="00D63E80" w:rsidP="00FD07B3">
      <w:pPr>
        <w:pStyle w:val="Heading2"/>
      </w:pPr>
      <w:bookmarkStart w:id="82" w:name="_Toc166683231"/>
      <w:r>
        <w:t>In</w:t>
      </w:r>
      <w:r w:rsidR="000C52BE">
        <w:t>vestment Instruments</w:t>
      </w:r>
      <w:bookmarkEnd w:id="82"/>
    </w:p>
    <w:p w14:paraId="5F10B3ED" w14:textId="655A1279" w:rsidR="009F47F4" w:rsidRDefault="009F47F4" w:rsidP="009F47F4">
      <w:r>
        <w:t>There exist various investment instruments that can be utilized to construct a global stock portfolio, representing markets in specific countries. Given the selection of 27 countries for the investment algorithm, exposure to the main stock index is necessary, as purchasing individual stocks for numerous companies is not feasible with monthly rebalancing. There are three primary options to replicate the returns of a stock market index:</w:t>
      </w:r>
    </w:p>
    <w:p w14:paraId="2FF66FCC" w14:textId="061D96F4" w:rsidR="009F47F4" w:rsidRDefault="009F47F4" w:rsidP="00160E8F">
      <w:pPr>
        <w:pStyle w:val="ListParagraph"/>
        <w:numPr>
          <w:ilvl w:val="0"/>
          <w:numId w:val="28"/>
        </w:numPr>
      </w:pPr>
      <w:r>
        <w:t>Derivatives, particularly futures: These are primarily used for risk hedging. However, in the context of investment algorithms, they do not provide the required flexibility due to their fixed settlement day and high unit price (typically over 10,000 euros</w:t>
      </w:r>
      <w:r w:rsidR="00225B66">
        <w:t xml:space="preserve"> like for </w:t>
      </w:r>
      <w:r w:rsidR="0050632A">
        <w:t>Mini Ibex</w:t>
      </w:r>
      <w:r>
        <w:t>).</w:t>
      </w:r>
    </w:p>
    <w:p w14:paraId="561558C4" w14:textId="0FF4F3DB" w:rsidR="009F47F4" w:rsidRDefault="009F47F4" w:rsidP="00160E8F">
      <w:pPr>
        <w:pStyle w:val="ListParagraph"/>
        <w:numPr>
          <w:ilvl w:val="0"/>
          <w:numId w:val="28"/>
        </w:numPr>
      </w:pPr>
      <w:r>
        <w:t>Index Funds: These have substantial coverage for major economies, but there is a lack of funds for smaller countries. Furthermore, it can take up to five days to transfer funds from one fund to another during rebalancing, potentially resulting in lost gains due to being out of the market. Nonetheless, in certain countries, such as Spain and Poland, they offer tax advantages f</w:t>
      </w:r>
      <w:r w:rsidR="007367E3">
        <w:t>or retail investors</w:t>
      </w:r>
      <w:r>
        <w:t>, eliminating the need to pay capital gains tax when transferring money from one fund to another.</w:t>
      </w:r>
    </w:p>
    <w:p w14:paraId="713F6A18" w14:textId="39B653AE" w:rsidR="009F47F4" w:rsidRDefault="009F47F4" w:rsidP="00160E8F">
      <w:pPr>
        <w:pStyle w:val="ListParagraph"/>
        <w:numPr>
          <w:ilvl w:val="0"/>
          <w:numId w:val="28"/>
        </w:numPr>
      </w:pPr>
      <w:r>
        <w:t xml:space="preserve">Exchange-Traded Funds (ETFs): These funds are traded on stock exchanges. They offer high liquidity and instant market orders, </w:t>
      </w:r>
      <w:proofErr w:type="gramStart"/>
      <w:r>
        <w:t>similar to</w:t>
      </w:r>
      <w:proofErr w:type="gramEnd"/>
      <w:r>
        <w:t xml:space="preserve"> regular stocks. They have been selected as the preferred option for the investment algorithms</w:t>
      </w:r>
      <w:r w:rsidR="00302D63">
        <w:t xml:space="preserve"> in this thesis</w:t>
      </w:r>
      <w:r>
        <w:t>.</w:t>
      </w:r>
    </w:p>
    <w:p w14:paraId="1A19C745" w14:textId="203A0F9A" w:rsidR="000C52BE" w:rsidRDefault="000C52BE" w:rsidP="000C52BE">
      <w:pPr>
        <w:pStyle w:val="Heading3"/>
      </w:pPr>
      <w:bookmarkStart w:id="83" w:name="_Toc166683232"/>
      <w:r>
        <w:t>Selected ETF Data</w:t>
      </w:r>
      <w:bookmarkEnd w:id="83"/>
    </w:p>
    <w:p w14:paraId="256305A2" w14:textId="193DB6DE" w:rsidR="00511128" w:rsidRDefault="00511128" w:rsidP="00511128">
      <w:proofErr w:type="gramStart"/>
      <w:r>
        <w:t>In order to</w:t>
      </w:r>
      <w:proofErr w:type="gramEnd"/>
      <w:r>
        <w:t xml:space="preserve"> conduct the most reliable back-testing possible, the decision has been made to utilize historical data spanning from 1999 to the end of 2023. This encompasses a period of 25 </w:t>
      </w:r>
      <w:r>
        <w:lastRenderedPageBreak/>
        <w:t>years and nearly three full economic cycles. The inclusion of historical data from various stages of the cycle in both the training and testing phases is crucial to ensure the development of a reliable AI model that is not biased towards any specific part of the cycle.</w:t>
      </w:r>
    </w:p>
    <w:p w14:paraId="16399957" w14:textId="62DBD1C5" w:rsidR="00511128" w:rsidRDefault="00511128" w:rsidP="00511128">
      <w:r>
        <w:t xml:space="preserve">Upon investigation of available Exchange-Traded Funds (ETFs), it was observed that the US markets offer the longest price history. This is </w:t>
      </w:r>
      <w:proofErr w:type="gramStart"/>
      <w:r>
        <w:t>due to the fact that</w:t>
      </w:r>
      <w:proofErr w:type="gramEnd"/>
      <w:r>
        <w:t xml:space="preserve"> ETFs emerged in the United States in the early 1990s, while in Europe, the first ETFs were introduced in 2005 and only became widely available after 2008. To obtain market data from 1999, ETFs from the Nasdaq stock exchanges have been selected, with BlackRock offering the broadest range for the selected countries and the highest liquidity.</w:t>
      </w:r>
    </w:p>
    <w:p w14:paraId="21FCA910" w14:textId="6EF05D56" w:rsidR="00594517" w:rsidRDefault="00CA4F76" w:rsidP="00E767BF">
      <w:r>
        <w:t xml:space="preserve">Below I present a list of ETFs </w:t>
      </w:r>
      <w:r w:rsidR="00B35927">
        <w:t>downloaded</w:t>
      </w:r>
      <w:r w:rsidR="003748CF">
        <w:t xml:space="preserve"> from Yahoo Finance and used in this research.</w:t>
      </w:r>
    </w:p>
    <w:p w14:paraId="4F4CB813" w14:textId="482C1A53" w:rsidR="004A25A2" w:rsidRDefault="004A25A2" w:rsidP="004A25A2">
      <w:pPr>
        <w:pStyle w:val="Caption"/>
        <w:keepNext/>
      </w:pPr>
      <w:r>
        <w:t xml:space="preserve">Table </w:t>
      </w:r>
      <w:r>
        <w:fldChar w:fldCharType="begin"/>
      </w:r>
      <w:r>
        <w:instrText xml:space="preserve"> SEQ Table \* ARABIC </w:instrText>
      </w:r>
      <w:r>
        <w:fldChar w:fldCharType="separate"/>
      </w:r>
      <w:r w:rsidR="00007814">
        <w:rPr>
          <w:noProof/>
        </w:rPr>
        <w:t>3</w:t>
      </w:r>
      <w:r>
        <w:fldChar w:fldCharType="end"/>
      </w:r>
      <w:r>
        <w:t xml:space="preserve"> </w:t>
      </w:r>
      <w:r w:rsidRPr="0001125F">
        <w:t>Selected Exchange Trades Funds (ETFs)</w:t>
      </w:r>
    </w:p>
    <w:tbl>
      <w:tblPr>
        <w:tblStyle w:val="PlainTable1"/>
        <w:tblW w:w="8931" w:type="dxa"/>
        <w:tblLook w:val="04A0" w:firstRow="1" w:lastRow="0" w:firstColumn="1" w:lastColumn="0" w:noHBand="0" w:noVBand="1"/>
      </w:tblPr>
      <w:tblGrid>
        <w:gridCol w:w="1701"/>
        <w:gridCol w:w="993"/>
        <w:gridCol w:w="4052"/>
        <w:gridCol w:w="2185"/>
      </w:tblGrid>
      <w:tr w:rsidR="003748CF" w:rsidRPr="00ED1EC5" w14:paraId="0A6D66C6" w14:textId="77777777" w:rsidTr="00ED1EC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F972C46" w14:textId="77777777" w:rsidR="003748CF" w:rsidRPr="00ED1EC5" w:rsidRDefault="003748CF" w:rsidP="00ED1EC5">
            <w:pPr>
              <w:rPr>
                <w:rFonts w:eastAsia="Times New Roman"/>
                <w:sz w:val="20"/>
                <w:szCs w:val="20"/>
                <w:lang w:eastAsia="en-GB"/>
              </w:rPr>
            </w:pPr>
            <w:r w:rsidRPr="00ED1EC5">
              <w:rPr>
                <w:rFonts w:eastAsia="Times New Roman"/>
                <w:sz w:val="20"/>
                <w:szCs w:val="20"/>
                <w:lang w:eastAsia="en-GB"/>
              </w:rPr>
              <w:t>Country</w:t>
            </w:r>
          </w:p>
        </w:tc>
        <w:tc>
          <w:tcPr>
            <w:tcW w:w="993" w:type="dxa"/>
            <w:noWrap/>
            <w:hideMark/>
          </w:tcPr>
          <w:p w14:paraId="058A4E67" w14:textId="00926089" w:rsidR="003748CF" w:rsidRPr="00ED1EC5" w:rsidRDefault="003748CF"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 xml:space="preserve">Symbol </w:t>
            </w:r>
          </w:p>
        </w:tc>
        <w:tc>
          <w:tcPr>
            <w:tcW w:w="4052" w:type="dxa"/>
            <w:noWrap/>
            <w:hideMark/>
          </w:tcPr>
          <w:p w14:paraId="25EE7825" w14:textId="6E09290B" w:rsidR="003748CF" w:rsidRPr="00ED1EC5" w:rsidRDefault="003748CF"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Full Name</w:t>
            </w:r>
          </w:p>
        </w:tc>
        <w:tc>
          <w:tcPr>
            <w:tcW w:w="2185" w:type="dxa"/>
            <w:noWrap/>
            <w:hideMark/>
          </w:tcPr>
          <w:p w14:paraId="4883FC28" w14:textId="77777777" w:rsidR="003748CF" w:rsidRPr="00ED1EC5" w:rsidRDefault="003748CF" w:rsidP="00ED1EC5">
            <w:pP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Year Created</w:t>
            </w:r>
          </w:p>
        </w:tc>
      </w:tr>
      <w:tr w:rsidR="00B5127C" w:rsidRPr="00ED1EC5" w14:paraId="3EB201F6"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20C5E0C" w14:textId="77777777" w:rsidR="003748CF" w:rsidRPr="00ED1EC5" w:rsidRDefault="003748CF" w:rsidP="00ED1EC5">
            <w:pPr>
              <w:rPr>
                <w:rFonts w:eastAsia="Times New Roman"/>
                <w:sz w:val="20"/>
                <w:szCs w:val="20"/>
                <w:lang w:eastAsia="en-GB"/>
              </w:rPr>
            </w:pPr>
            <w:r w:rsidRPr="00ED1EC5">
              <w:rPr>
                <w:rFonts w:eastAsia="Times New Roman"/>
                <w:sz w:val="20"/>
                <w:szCs w:val="20"/>
                <w:lang w:eastAsia="en-GB"/>
              </w:rPr>
              <w:t>United States</w:t>
            </w:r>
          </w:p>
        </w:tc>
        <w:tc>
          <w:tcPr>
            <w:tcW w:w="993" w:type="dxa"/>
            <w:noWrap/>
            <w:hideMark/>
          </w:tcPr>
          <w:p w14:paraId="4F80BAF7"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SPY</w:t>
            </w:r>
          </w:p>
        </w:tc>
        <w:tc>
          <w:tcPr>
            <w:tcW w:w="4052" w:type="dxa"/>
            <w:noWrap/>
            <w:hideMark/>
          </w:tcPr>
          <w:p w14:paraId="18916FF2"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SPDR S&amp;P 500 ETF Trust (SPY)</w:t>
            </w:r>
          </w:p>
        </w:tc>
        <w:tc>
          <w:tcPr>
            <w:tcW w:w="2185" w:type="dxa"/>
            <w:noWrap/>
            <w:hideMark/>
          </w:tcPr>
          <w:p w14:paraId="1E806511"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619AC2FF"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E020A77"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Japan</w:t>
            </w:r>
          </w:p>
        </w:tc>
        <w:tc>
          <w:tcPr>
            <w:tcW w:w="993" w:type="dxa"/>
            <w:noWrap/>
            <w:hideMark/>
          </w:tcPr>
          <w:p w14:paraId="3F5857BD"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EWJ</w:t>
            </w:r>
          </w:p>
        </w:tc>
        <w:tc>
          <w:tcPr>
            <w:tcW w:w="4052" w:type="dxa"/>
            <w:noWrap/>
            <w:hideMark/>
          </w:tcPr>
          <w:p w14:paraId="3B2AC5B4"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Japan ETF</w:t>
            </w:r>
          </w:p>
        </w:tc>
        <w:tc>
          <w:tcPr>
            <w:tcW w:w="2185" w:type="dxa"/>
            <w:noWrap/>
            <w:hideMark/>
          </w:tcPr>
          <w:p w14:paraId="72EF4E46"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252BAC1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9379C50"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United Kingdom</w:t>
            </w:r>
          </w:p>
        </w:tc>
        <w:tc>
          <w:tcPr>
            <w:tcW w:w="993" w:type="dxa"/>
            <w:noWrap/>
            <w:hideMark/>
          </w:tcPr>
          <w:p w14:paraId="35745D37"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EWU</w:t>
            </w:r>
          </w:p>
        </w:tc>
        <w:tc>
          <w:tcPr>
            <w:tcW w:w="4052" w:type="dxa"/>
            <w:noWrap/>
            <w:hideMark/>
          </w:tcPr>
          <w:p w14:paraId="4C28CAA4"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United Kingdom ETF</w:t>
            </w:r>
          </w:p>
        </w:tc>
        <w:tc>
          <w:tcPr>
            <w:tcW w:w="2185" w:type="dxa"/>
            <w:noWrap/>
            <w:hideMark/>
          </w:tcPr>
          <w:p w14:paraId="53F2D03E"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778B7B64"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776F3B0"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Canada</w:t>
            </w:r>
          </w:p>
        </w:tc>
        <w:tc>
          <w:tcPr>
            <w:tcW w:w="993" w:type="dxa"/>
            <w:noWrap/>
            <w:hideMark/>
          </w:tcPr>
          <w:p w14:paraId="496F52EC"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EWC</w:t>
            </w:r>
          </w:p>
        </w:tc>
        <w:tc>
          <w:tcPr>
            <w:tcW w:w="4052" w:type="dxa"/>
            <w:noWrap/>
            <w:hideMark/>
          </w:tcPr>
          <w:p w14:paraId="4ECCF31D"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Canada ETF</w:t>
            </w:r>
          </w:p>
        </w:tc>
        <w:tc>
          <w:tcPr>
            <w:tcW w:w="2185" w:type="dxa"/>
            <w:noWrap/>
            <w:hideMark/>
          </w:tcPr>
          <w:p w14:paraId="27976F09"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55389D82"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09A456"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France</w:t>
            </w:r>
          </w:p>
        </w:tc>
        <w:tc>
          <w:tcPr>
            <w:tcW w:w="993" w:type="dxa"/>
            <w:noWrap/>
            <w:hideMark/>
          </w:tcPr>
          <w:p w14:paraId="35F25E92"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EWQ</w:t>
            </w:r>
          </w:p>
        </w:tc>
        <w:tc>
          <w:tcPr>
            <w:tcW w:w="4052" w:type="dxa"/>
            <w:noWrap/>
            <w:hideMark/>
          </w:tcPr>
          <w:p w14:paraId="2E22CD06"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France ETF</w:t>
            </w:r>
          </w:p>
        </w:tc>
        <w:tc>
          <w:tcPr>
            <w:tcW w:w="2185" w:type="dxa"/>
            <w:noWrap/>
            <w:hideMark/>
          </w:tcPr>
          <w:p w14:paraId="08202BAF"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0904E207"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7FF6242"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Switzerland</w:t>
            </w:r>
          </w:p>
        </w:tc>
        <w:tc>
          <w:tcPr>
            <w:tcW w:w="993" w:type="dxa"/>
            <w:noWrap/>
            <w:hideMark/>
          </w:tcPr>
          <w:p w14:paraId="1B697C9C"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EWL</w:t>
            </w:r>
          </w:p>
        </w:tc>
        <w:tc>
          <w:tcPr>
            <w:tcW w:w="4052" w:type="dxa"/>
            <w:noWrap/>
            <w:hideMark/>
          </w:tcPr>
          <w:p w14:paraId="38DE1F40"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Switzerland ETF</w:t>
            </w:r>
          </w:p>
        </w:tc>
        <w:tc>
          <w:tcPr>
            <w:tcW w:w="2185" w:type="dxa"/>
            <w:noWrap/>
            <w:hideMark/>
          </w:tcPr>
          <w:p w14:paraId="3C61A507"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34586F72"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5FC9E9"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Germany</w:t>
            </w:r>
          </w:p>
        </w:tc>
        <w:tc>
          <w:tcPr>
            <w:tcW w:w="993" w:type="dxa"/>
            <w:noWrap/>
            <w:hideMark/>
          </w:tcPr>
          <w:p w14:paraId="44D1BF4B"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EWG</w:t>
            </w:r>
          </w:p>
        </w:tc>
        <w:tc>
          <w:tcPr>
            <w:tcW w:w="4052" w:type="dxa"/>
            <w:noWrap/>
            <w:hideMark/>
          </w:tcPr>
          <w:p w14:paraId="3DA47D4F"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Germany ETF </w:t>
            </w:r>
          </w:p>
        </w:tc>
        <w:tc>
          <w:tcPr>
            <w:tcW w:w="2185" w:type="dxa"/>
            <w:noWrap/>
            <w:hideMark/>
          </w:tcPr>
          <w:p w14:paraId="6A680A1A"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56BD06E7"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FB846C0"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Australia</w:t>
            </w:r>
          </w:p>
        </w:tc>
        <w:tc>
          <w:tcPr>
            <w:tcW w:w="993" w:type="dxa"/>
            <w:noWrap/>
            <w:hideMark/>
          </w:tcPr>
          <w:p w14:paraId="1B7F0187"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EWA</w:t>
            </w:r>
          </w:p>
        </w:tc>
        <w:tc>
          <w:tcPr>
            <w:tcW w:w="4052" w:type="dxa"/>
            <w:noWrap/>
            <w:hideMark/>
          </w:tcPr>
          <w:p w14:paraId="726A6059"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Australia ETF</w:t>
            </w:r>
          </w:p>
        </w:tc>
        <w:tc>
          <w:tcPr>
            <w:tcW w:w="2185" w:type="dxa"/>
            <w:noWrap/>
            <w:hideMark/>
          </w:tcPr>
          <w:p w14:paraId="75FF1B08"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231D0A4F"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BEB5A5"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Netherlands</w:t>
            </w:r>
          </w:p>
        </w:tc>
        <w:tc>
          <w:tcPr>
            <w:tcW w:w="993" w:type="dxa"/>
            <w:noWrap/>
            <w:hideMark/>
          </w:tcPr>
          <w:p w14:paraId="2B4B39BC"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EWN</w:t>
            </w:r>
          </w:p>
        </w:tc>
        <w:tc>
          <w:tcPr>
            <w:tcW w:w="4052" w:type="dxa"/>
            <w:noWrap/>
            <w:hideMark/>
          </w:tcPr>
          <w:p w14:paraId="7FF29D03" w14:textId="6C22D63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 xml:space="preserve">iShares MSCI </w:t>
            </w:r>
            <w:r w:rsidR="00B5127C" w:rsidRPr="00ED1EC5">
              <w:rPr>
                <w:rFonts w:eastAsia="Times New Roman"/>
                <w:sz w:val="20"/>
                <w:szCs w:val="20"/>
                <w:lang w:eastAsia="en-GB"/>
              </w:rPr>
              <w:t>Netherlands</w:t>
            </w:r>
            <w:r w:rsidRPr="00ED1EC5">
              <w:rPr>
                <w:rFonts w:eastAsia="Times New Roman"/>
                <w:sz w:val="20"/>
                <w:szCs w:val="20"/>
                <w:lang w:eastAsia="en-GB"/>
              </w:rPr>
              <w:t xml:space="preserve"> ETF</w:t>
            </w:r>
          </w:p>
        </w:tc>
        <w:tc>
          <w:tcPr>
            <w:tcW w:w="2185" w:type="dxa"/>
            <w:noWrap/>
            <w:hideMark/>
          </w:tcPr>
          <w:p w14:paraId="197E7361"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0E7BC945"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2149C6"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Sweden</w:t>
            </w:r>
          </w:p>
        </w:tc>
        <w:tc>
          <w:tcPr>
            <w:tcW w:w="993" w:type="dxa"/>
            <w:noWrap/>
            <w:hideMark/>
          </w:tcPr>
          <w:p w14:paraId="1417F8F0"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EWD</w:t>
            </w:r>
          </w:p>
        </w:tc>
        <w:tc>
          <w:tcPr>
            <w:tcW w:w="4052" w:type="dxa"/>
            <w:noWrap/>
            <w:hideMark/>
          </w:tcPr>
          <w:p w14:paraId="76B5D804"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Sweden ETF</w:t>
            </w:r>
          </w:p>
        </w:tc>
        <w:tc>
          <w:tcPr>
            <w:tcW w:w="2185" w:type="dxa"/>
            <w:noWrap/>
            <w:hideMark/>
          </w:tcPr>
          <w:p w14:paraId="392D0093"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15C56158"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E50294"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Spain</w:t>
            </w:r>
          </w:p>
        </w:tc>
        <w:tc>
          <w:tcPr>
            <w:tcW w:w="993" w:type="dxa"/>
            <w:noWrap/>
            <w:hideMark/>
          </w:tcPr>
          <w:p w14:paraId="15A0CF8B"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EWP</w:t>
            </w:r>
          </w:p>
        </w:tc>
        <w:tc>
          <w:tcPr>
            <w:tcW w:w="4052" w:type="dxa"/>
            <w:noWrap/>
            <w:hideMark/>
          </w:tcPr>
          <w:p w14:paraId="5546D0E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Spain ETF</w:t>
            </w:r>
          </w:p>
        </w:tc>
        <w:tc>
          <w:tcPr>
            <w:tcW w:w="2185" w:type="dxa"/>
            <w:noWrap/>
            <w:hideMark/>
          </w:tcPr>
          <w:p w14:paraId="18C9EE3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72E4253E"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03435E0"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Hong Kong</w:t>
            </w:r>
          </w:p>
        </w:tc>
        <w:tc>
          <w:tcPr>
            <w:tcW w:w="993" w:type="dxa"/>
            <w:noWrap/>
            <w:hideMark/>
          </w:tcPr>
          <w:p w14:paraId="7E03A218"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EWH</w:t>
            </w:r>
          </w:p>
        </w:tc>
        <w:tc>
          <w:tcPr>
            <w:tcW w:w="4052" w:type="dxa"/>
            <w:noWrap/>
            <w:hideMark/>
          </w:tcPr>
          <w:p w14:paraId="6C6E7D1C"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Hong Kong ETF</w:t>
            </w:r>
          </w:p>
        </w:tc>
        <w:tc>
          <w:tcPr>
            <w:tcW w:w="2185" w:type="dxa"/>
            <w:noWrap/>
            <w:hideMark/>
          </w:tcPr>
          <w:p w14:paraId="65C287E4"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40DDFB3D"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75BF8C"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Italy</w:t>
            </w:r>
          </w:p>
        </w:tc>
        <w:tc>
          <w:tcPr>
            <w:tcW w:w="993" w:type="dxa"/>
            <w:noWrap/>
            <w:hideMark/>
          </w:tcPr>
          <w:p w14:paraId="014239C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EWI</w:t>
            </w:r>
          </w:p>
        </w:tc>
        <w:tc>
          <w:tcPr>
            <w:tcW w:w="4052" w:type="dxa"/>
            <w:noWrap/>
            <w:hideMark/>
          </w:tcPr>
          <w:p w14:paraId="64B01C13"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Italy ETF</w:t>
            </w:r>
          </w:p>
        </w:tc>
        <w:tc>
          <w:tcPr>
            <w:tcW w:w="2185" w:type="dxa"/>
            <w:noWrap/>
            <w:hideMark/>
          </w:tcPr>
          <w:p w14:paraId="5332045B"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1130F307"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EFC2762"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Singapore</w:t>
            </w:r>
          </w:p>
        </w:tc>
        <w:tc>
          <w:tcPr>
            <w:tcW w:w="993" w:type="dxa"/>
            <w:noWrap/>
            <w:hideMark/>
          </w:tcPr>
          <w:p w14:paraId="4A7F945F"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EWS</w:t>
            </w:r>
          </w:p>
        </w:tc>
        <w:tc>
          <w:tcPr>
            <w:tcW w:w="4052" w:type="dxa"/>
            <w:noWrap/>
            <w:hideMark/>
          </w:tcPr>
          <w:p w14:paraId="1B6BDC14"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Singapore ETF</w:t>
            </w:r>
          </w:p>
        </w:tc>
        <w:tc>
          <w:tcPr>
            <w:tcW w:w="2185" w:type="dxa"/>
            <w:noWrap/>
            <w:hideMark/>
          </w:tcPr>
          <w:p w14:paraId="13E69D65"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37936605"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DE80406"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Denmark</w:t>
            </w:r>
          </w:p>
        </w:tc>
        <w:tc>
          <w:tcPr>
            <w:tcW w:w="993" w:type="dxa"/>
            <w:noWrap/>
            <w:hideMark/>
          </w:tcPr>
          <w:p w14:paraId="68EF21A9"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EDEN</w:t>
            </w:r>
          </w:p>
        </w:tc>
        <w:tc>
          <w:tcPr>
            <w:tcW w:w="4052" w:type="dxa"/>
            <w:noWrap/>
            <w:hideMark/>
          </w:tcPr>
          <w:p w14:paraId="38EB352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Denmark ETF</w:t>
            </w:r>
          </w:p>
        </w:tc>
        <w:tc>
          <w:tcPr>
            <w:tcW w:w="2185" w:type="dxa"/>
            <w:noWrap/>
            <w:hideMark/>
          </w:tcPr>
          <w:p w14:paraId="3263BE97"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2012</w:t>
            </w:r>
          </w:p>
        </w:tc>
      </w:tr>
      <w:tr w:rsidR="003748CF" w:rsidRPr="00ED1EC5" w14:paraId="2033C72E"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BDAC61"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Finland</w:t>
            </w:r>
          </w:p>
        </w:tc>
        <w:tc>
          <w:tcPr>
            <w:tcW w:w="993" w:type="dxa"/>
            <w:noWrap/>
            <w:hideMark/>
          </w:tcPr>
          <w:p w14:paraId="038AC18F"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EFNL</w:t>
            </w:r>
          </w:p>
        </w:tc>
        <w:tc>
          <w:tcPr>
            <w:tcW w:w="4052" w:type="dxa"/>
            <w:noWrap/>
            <w:hideMark/>
          </w:tcPr>
          <w:p w14:paraId="7D3046E3"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Finland ETF</w:t>
            </w:r>
          </w:p>
        </w:tc>
        <w:tc>
          <w:tcPr>
            <w:tcW w:w="2185" w:type="dxa"/>
            <w:noWrap/>
            <w:hideMark/>
          </w:tcPr>
          <w:p w14:paraId="401C7EA8"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2012</w:t>
            </w:r>
          </w:p>
        </w:tc>
      </w:tr>
      <w:tr w:rsidR="00B5127C" w:rsidRPr="00ED1EC5" w14:paraId="0640F075"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D6CE282"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Belgium</w:t>
            </w:r>
          </w:p>
        </w:tc>
        <w:tc>
          <w:tcPr>
            <w:tcW w:w="993" w:type="dxa"/>
            <w:noWrap/>
            <w:hideMark/>
          </w:tcPr>
          <w:p w14:paraId="553A9B46"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EWK</w:t>
            </w:r>
          </w:p>
        </w:tc>
        <w:tc>
          <w:tcPr>
            <w:tcW w:w="4052" w:type="dxa"/>
            <w:noWrap/>
            <w:hideMark/>
          </w:tcPr>
          <w:p w14:paraId="4463A49F"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Belgium ETF</w:t>
            </w:r>
          </w:p>
        </w:tc>
        <w:tc>
          <w:tcPr>
            <w:tcW w:w="2185" w:type="dxa"/>
            <w:noWrap/>
            <w:hideMark/>
          </w:tcPr>
          <w:p w14:paraId="3DAF3995"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3748CF" w:rsidRPr="00ED1EC5" w14:paraId="72933FC1"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4557E7E"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Norway</w:t>
            </w:r>
          </w:p>
        </w:tc>
        <w:tc>
          <w:tcPr>
            <w:tcW w:w="993" w:type="dxa"/>
            <w:noWrap/>
            <w:hideMark/>
          </w:tcPr>
          <w:p w14:paraId="5EE24DE9"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NORW</w:t>
            </w:r>
          </w:p>
        </w:tc>
        <w:tc>
          <w:tcPr>
            <w:tcW w:w="4052" w:type="dxa"/>
            <w:noWrap/>
            <w:hideMark/>
          </w:tcPr>
          <w:p w14:paraId="2AD3CEF2"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Norway ETF</w:t>
            </w:r>
          </w:p>
        </w:tc>
        <w:tc>
          <w:tcPr>
            <w:tcW w:w="2185" w:type="dxa"/>
            <w:noWrap/>
            <w:hideMark/>
          </w:tcPr>
          <w:p w14:paraId="1AB6D197"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2012</w:t>
            </w:r>
          </w:p>
        </w:tc>
      </w:tr>
      <w:tr w:rsidR="00B5127C" w:rsidRPr="00ED1EC5" w14:paraId="2358AFDE"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601CE45"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China</w:t>
            </w:r>
          </w:p>
        </w:tc>
        <w:tc>
          <w:tcPr>
            <w:tcW w:w="993" w:type="dxa"/>
            <w:noWrap/>
            <w:hideMark/>
          </w:tcPr>
          <w:p w14:paraId="5E52E9FB"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MCHI</w:t>
            </w:r>
          </w:p>
        </w:tc>
        <w:tc>
          <w:tcPr>
            <w:tcW w:w="4052" w:type="dxa"/>
            <w:noWrap/>
            <w:hideMark/>
          </w:tcPr>
          <w:p w14:paraId="2DE735E0"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China ETF</w:t>
            </w:r>
          </w:p>
        </w:tc>
        <w:tc>
          <w:tcPr>
            <w:tcW w:w="2185" w:type="dxa"/>
            <w:noWrap/>
            <w:hideMark/>
          </w:tcPr>
          <w:p w14:paraId="1A0A973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2011</w:t>
            </w:r>
          </w:p>
        </w:tc>
      </w:tr>
      <w:tr w:rsidR="003748CF" w:rsidRPr="00ED1EC5" w14:paraId="10AB5E5F"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C5F8DAD"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Taiwan</w:t>
            </w:r>
          </w:p>
        </w:tc>
        <w:tc>
          <w:tcPr>
            <w:tcW w:w="993" w:type="dxa"/>
            <w:noWrap/>
            <w:hideMark/>
          </w:tcPr>
          <w:p w14:paraId="18CAD7E7"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EWT</w:t>
            </w:r>
          </w:p>
        </w:tc>
        <w:tc>
          <w:tcPr>
            <w:tcW w:w="4052" w:type="dxa"/>
            <w:noWrap/>
            <w:hideMark/>
          </w:tcPr>
          <w:p w14:paraId="38C97948"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Taiwan ETF</w:t>
            </w:r>
          </w:p>
        </w:tc>
        <w:tc>
          <w:tcPr>
            <w:tcW w:w="2185" w:type="dxa"/>
            <w:noWrap/>
            <w:hideMark/>
          </w:tcPr>
          <w:p w14:paraId="243E9A1F"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2000</w:t>
            </w:r>
          </w:p>
        </w:tc>
      </w:tr>
      <w:tr w:rsidR="00B5127C" w:rsidRPr="00ED1EC5" w14:paraId="78F16B76"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9502474"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India</w:t>
            </w:r>
          </w:p>
        </w:tc>
        <w:tc>
          <w:tcPr>
            <w:tcW w:w="993" w:type="dxa"/>
            <w:noWrap/>
            <w:hideMark/>
          </w:tcPr>
          <w:p w14:paraId="329323A0"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INDA</w:t>
            </w:r>
          </w:p>
        </w:tc>
        <w:tc>
          <w:tcPr>
            <w:tcW w:w="4052" w:type="dxa"/>
            <w:noWrap/>
            <w:hideMark/>
          </w:tcPr>
          <w:p w14:paraId="51CA6E6A"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India ETF</w:t>
            </w:r>
          </w:p>
        </w:tc>
        <w:tc>
          <w:tcPr>
            <w:tcW w:w="2185" w:type="dxa"/>
            <w:noWrap/>
            <w:hideMark/>
          </w:tcPr>
          <w:p w14:paraId="5DFAC8A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2012</w:t>
            </w:r>
          </w:p>
        </w:tc>
      </w:tr>
      <w:tr w:rsidR="003748CF" w:rsidRPr="00ED1EC5" w14:paraId="67E7C12A"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0B48D2B"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Korea</w:t>
            </w:r>
          </w:p>
        </w:tc>
        <w:tc>
          <w:tcPr>
            <w:tcW w:w="993" w:type="dxa"/>
            <w:noWrap/>
            <w:hideMark/>
          </w:tcPr>
          <w:p w14:paraId="09989BD7"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EWY</w:t>
            </w:r>
          </w:p>
        </w:tc>
        <w:tc>
          <w:tcPr>
            <w:tcW w:w="4052" w:type="dxa"/>
            <w:noWrap/>
            <w:hideMark/>
          </w:tcPr>
          <w:p w14:paraId="3E9F4C31"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South Korea ETF</w:t>
            </w:r>
          </w:p>
        </w:tc>
        <w:tc>
          <w:tcPr>
            <w:tcW w:w="2185" w:type="dxa"/>
            <w:noWrap/>
            <w:hideMark/>
          </w:tcPr>
          <w:p w14:paraId="003AB96A"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2000</w:t>
            </w:r>
          </w:p>
        </w:tc>
      </w:tr>
      <w:tr w:rsidR="00B5127C" w:rsidRPr="00ED1EC5" w14:paraId="2836BA5D"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0EA682A"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Brazil</w:t>
            </w:r>
          </w:p>
        </w:tc>
        <w:tc>
          <w:tcPr>
            <w:tcW w:w="993" w:type="dxa"/>
            <w:noWrap/>
            <w:hideMark/>
          </w:tcPr>
          <w:p w14:paraId="7BAAD770"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EWZ</w:t>
            </w:r>
          </w:p>
        </w:tc>
        <w:tc>
          <w:tcPr>
            <w:tcW w:w="4052" w:type="dxa"/>
            <w:noWrap/>
            <w:hideMark/>
          </w:tcPr>
          <w:p w14:paraId="6417EF21"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Brazil ETF</w:t>
            </w:r>
          </w:p>
        </w:tc>
        <w:tc>
          <w:tcPr>
            <w:tcW w:w="2185" w:type="dxa"/>
            <w:noWrap/>
            <w:hideMark/>
          </w:tcPr>
          <w:p w14:paraId="053DA02E"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2000</w:t>
            </w:r>
          </w:p>
        </w:tc>
      </w:tr>
      <w:tr w:rsidR="003748CF" w:rsidRPr="00ED1EC5" w14:paraId="5B7D4DBA"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698375C"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Russia</w:t>
            </w:r>
          </w:p>
        </w:tc>
        <w:tc>
          <w:tcPr>
            <w:tcW w:w="993" w:type="dxa"/>
            <w:noWrap/>
            <w:hideMark/>
          </w:tcPr>
          <w:p w14:paraId="28909964"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ERUS</w:t>
            </w:r>
          </w:p>
        </w:tc>
        <w:tc>
          <w:tcPr>
            <w:tcW w:w="4052" w:type="dxa"/>
            <w:noWrap/>
            <w:hideMark/>
          </w:tcPr>
          <w:p w14:paraId="4E596A6B"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Russia ETF</w:t>
            </w:r>
          </w:p>
        </w:tc>
        <w:tc>
          <w:tcPr>
            <w:tcW w:w="2185" w:type="dxa"/>
            <w:noWrap/>
            <w:hideMark/>
          </w:tcPr>
          <w:p w14:paraId="57546396"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2010</w:t>
            </w:r>
          </w:p>
        </w:tc>
      </w:tr>
      <w:tr w:rsidR="00B5127C" w:rsidRPr="00ED1EC5" w14:paraId="5781E597"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11BC969"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South Africa</w:t>
            </w:r>
          </w:p>
        </w:tc>
        <w:tc>
          <w:tcPr>
            <w:tcW w:w="993" w:type="dxa"/>
            <w:noWrap/>
            <w:hideMark/>
          </w:tcPr>
          <w:p w14:paraId="520AB01D"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EZA</w:t>
            </w:r>
          </w:p>
        </w:tc>
        <w:tc>
          <w:tcPr>
            <w:tcW w:w="4052" w:type="dxa"/>
            <w:noWrap/>
            <w:hideMark/>
          </w:tcPr>
          <w:p w14:paraId="7F1322D2"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South Africa ETF</w:t>
            </w:r>
          </w:p>
        </w:tc>
        <w:tc>
          <w:tcPr>
            <w:tcW w:w="2185" w:type="dxa"/>
            <w:noWrap/>
            <w:hideMark/>
          </w:tcPr>
          <w:p w14:paraId="1C2BCDC6"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2003</w:t>
            </w:r>
          </w:p>
        </w:tc>
      </w:tr>
      <w:tr w:rsidR="003748CF" w:rsidRPr="00ED1EC5" w14:paraId="007BACE6"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D51C8B1"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Mexico</w:t>
            </w:r>
          </w:p>
        </w:tc>
        <w:tc>
          <w:tcPr>
            <w:tcW w:w="993" w:type="dxa"/>
            <w:noWrap/>
            <w:hideMark/>
          </w:tcPr>
          <w:p w14:paraId="358D0B4A"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EWW</w:t>
            </w:r>
          </w:p>
        </w:tc>
        <w:tc>
          <w:tcPr>
            <w:tcW w:w="4052" w:type="dxa"/>
            <w:noWrap/>
            <w:hideMark/>
          </w:tcPr>
          <w:p w14:paraId="7EF6D951"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Mexico ETF</w:t>
            </w:r>
          </w:p>
        </w:tc>
        <w:tc>
          <w:tcPr>
            <w:tcW w:w="2185" w:type="dxa"/>
            <w:noWrap/>
            <w:hideMark/>
          </w:tcPr>
          <w:p w14:paraId="5EFBE48C" w14:textId="77777777" w:rsidR="003748CF" w:rsidRPr="00ED1EC5" w:rsidRDefault="003748CF" w:rsidP="00ED1EC5">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r w:rsidR="00B5127C" w:rsidRPr="00ED1EC5" w14:paraId="31FD27A2"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3A4A576" w14:textId="77777777" w:rsidR="003748CF" w:rsidRPr="00ED1EC5" w:rsidRDefault="003748CF" w:rsidP="00ED1EC5">
            <w:pPr>
              <w:rPr>
                <w:rFonts w:eastAsia="Times New Roman"/>
                <w:b w:val="0"/>
                <w:bCs w:val="0"/>
                <w:sz w:val="20"/>
                <w:szCs w:val="20"/>
                <w:lang w:eastAsia="en-GB"/>
              </w:rPr>
            </w:pPr>
            <w:r w:rsidRPr="00ED1EC5">
              <w:rPr>
                <w:rFonts w:eastAsia="Times New Roman"/>
                <w:b w:val="0"/>
                <w:bCs w:val="0"/>
                <w:sz w:val="20"/>
                <w:szCs w:val="20"/>
                <w:lang w:eastAsia="en-GB"/>
              </w:rPr>
              <w:t>Malaysia</w:t>
            </w:r>
          </w:p>
        </w:tc>
        <w:tc>
          <w:tcPr>
            <w:tcW w:w="993" w:type="dxa"/>
            <w:noWrap/>
            <w:hideMark/>
          </w:tcPr>
          <w:p w14:paraId="7E6C524B"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EWM</w:t>
            </w:r>
          </w:p>
        </w:tc>
        <w:tc>
          <w:tcPr>
            <w:tcW w:w="4052" w:type="dxa"/>
            <w:noWrap/>
            <w:hideMark/>
          </w:tcPr>
          <w:p w14:paraId="1C9DF5F5"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iShares MSCI Malaysia ETF</w:t>
            </w:r>
          </w:p>
        </w:tc>
        <w:tc>
          <w:tcPr>
            <w:tcW w:w="2185" w:type="dxa"/>
            <w:noWrap/>
            <w:hideMark/>
          </w:tcPr>
          <w:p w14:paraId="72F166AE" w14:textId="77777777" w:rsidR="003748CF" w:rsidRPr="00ED1EC5" w:rsidRDefault="003748CF" w:rsidP="00ED1EC5">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ED1EC5">
              <w:rPr>
                <w:rFonts w:eastAsia="Times New Roman"/>
                <w:sz w:val="20"/>
                <w:szCs w:val="20"/>
                <w:lang w:eastAsia="en-GB"/>
              </w:rPr>
              <w:t>1999</w:t>
            </w:r>
          </w:p>
        </w:tc>
      </w:tr>
    </w:tbl>
    <w:p w14:paraId="262626AE" w14:textId="3140F029" w:rsidR="000C52BE" w:rsidRDefault="000C52BE" w:rsidP="000C52BE">
      <w:pPr>
        <w:pStyle w:val="Heading3"/>
      </w:pPr>
      <w:bookmarkStart w:id="84" w:name="_Toc166683233"/>
      <w:r>
        <w:t>Synthetic ETF Prices</w:t>
      </w:r>
      <w:bookmarkEnd w:id="84"/>
    </w:p>
    <w:p w14:paraId="62C060BB" w14:textId="7C38C9F8" w:rsidR="00B35927" w:rsidRDefault="0042587E" w:rsidP="00E767BF">
      <w:r>
        <w:t xml:space="preserve">Unfortunately, not all </w:t>
      </w:r>
      <w:r w:rsidR="00031D06">
        <w:t xml:space="preserve">ETFs have full </w:t>
      </w:r>
      <w:r w:rsidR="00AF560D">
        <w:t xml:space="preserve">historic prices since 1999. Countries like Denmark, Finland or India </w:t>
      </w:r>
      <w:r w:rsidR="00511128">
        <w:t>has</w:t>
      </w:r>
      <w:r w:rsidR="00AF560D">
        <w:t xml:space="preserve"> prices starting from </w:t>
      </w:r>
      <w:r w:rsidR="00A35956">
        <w:t xml:space="preserve">2012 when these funds were launched. To be able to use these </w:t>
      </w:r>
      <w:r w:rsidR="0049589A">
        <w:t>instruments</w:t>
      </w:r>
      <w:r w:rsidR="00A35956">
        <w:t xml:space="preserve"> in my algorithm I had to recreate </w:t>
      </w:r>
      <w:r w:rsidR="00F14B61">
        <w:t xml:space="preserve">ETFs </w:t>
      </w:r>
      <w:r w:rsidR="000A65BD">
        <w:t xml:space="preserve">for missing periods to have full history for all selected countries. These missing periods can by recreated using MSCI indexes or </w:t>
      </w:r>
      <w:r w:rsidR="002A5176">
        <w:t>main stock index</w:t>
      </w:r>
      <w:r w:rsidR="00142D55">
        <w:t>es</w:t>
      </w:r>
      <w:r w:rsidR="002A5176">
        <w:t xml:space="preserve"> from given country with currency exchange</w:t>
      </w:r>
      <w:r w:rsidR="0049589A">
        <w:t xml:space="preserve"> rate</w:t>
      </w:r>
      <w:r w:rsidR="002A5176">
        <w:t xml:space="preserve"> applied. </w:t>
      </w:r>
    </w:p>
    <w:p w14:paraId="62CDCCC7" w14:textId="1FB3ADA8" w:rsidR="007241D7" w:rsidRDefault="006568A1" w:rsidP="00E767BF">
      <w:r>
        <w:lastRenderedPageBreak/>
        <w:t xml:space="preserve">My first approach has been to </w:t>
      </w:r>
      <w:r w:rsidR="00756702">
        <w:t>extrapolate</w:t>
      </w:r>
      <w:r>
        <w:t xml:space="preserve"> </w:t>
      </w:r>
      <w:r w:rsidR="00D85009">
        <w:t xml:space="preserve">index data using either min-max </w:t>
      </w:r>
      <w:r w:rsidR="00E85379">
        <w:t>and Z-score normalization and rescaling.</w:t>
      </w:r>
      <w:r w:rsidR="00BA4105">
        <w:t xml:space="preserve"> However, generated prices have be</w:t>
      </w:r>
      <w:r w:rsidR="00B93F57">
        <w:t xml:space="preserve">en </w:t>
      </w:r>
      <w:r w:rsidR="00142D55">
        <w:t>distorted</w:t>
      </w:r>
      <w:r w:rsidR="00B93F57">
        <w:t xml:space="preserve">, not representing correctly </w:t>
      </w:r>
      <w:r w:rsidR="00232C3F">
        <w:t>returns from underlying indexes.</w:t>
      </w:r>
    </w:p>
    <w:p w14:paraId="52F029FC" w14:textId="77777777" w:rsidR="004A25A2" w:rsidRDefault="00232C3F" w:rsidP="004A25A2">
      <w:pPr>
        <w:keepNext/>
      </w:pPr>
      <w:r w:rsidRPr="00232C3F">
        <w:rPr>
          <w:noProof/>
        </w:rPr>
        <w:drawing>
          <wp:inline distT="0" distB="0" distL="0" distR="0" wp14:anchorId="2C6E6AD9" wp14:editId="5B7E58B5">
            <wp:extent cx="5929154" cy="2514600"/>
            <wp:effectExtent l="0" t="0" r="0" b="0"/>
            <wp:docPr id="191141054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0544" name="Picture 1" descr="A graph showing different colored lines&#10;&#10;Description automatically generated"/>
                    <pic:cNvPicPr/>
                  </pic:nvPicPr>
                  <pic:blipFill>
                    <a:blip r:embed="rId13"/>
                    <a:stretch>
                      <a:fillRect/>
                    </a:stretch>
                  </pic:blipFill>
                  <pic:spPr>
                    <a:xfrm>
                      <a:off x="0" y="0"/>
                      <a:ext cx="5958494" cy="2527043"/>
                    </a:xfrm>
                    <a:prstGeom prst="rect">
                      <a:avLst/>
                    </a:prstGeom>
                  </pic:spPr>
                </pic:pic>
              </a:graphicData>
            </a:graphic>
          </wp:inline>
        </w:drawing>
      </w:r>
    </w:p>
    <w:p w14:paraId="3B7B788A" w14:textId="529DDFA1" w:rsidR="005A2186" w:rsidRDefault="004A25A2" w:rsidP="004A25A2">
      <w:pPr>
        <w:pStyle w:val="Caption"/>
      </w:pPr>
      <w:bookmarkStart w:id="85" w:name="_Toc166683191"/>
      <w:r>
        <w:t xml:space="preserve">Figure </w:t>
      </w:r>
      <w:r>
        <w:fldChar w:fldCharType="begin"/>
      </w:r>
      <w:r>
        <w:instrText xml:space="preserve"> SEQ Figure \* ARABIC </w:instrText>
      </w:r>
      <w:r>
        <w:fldChar w:fldCharType="separate"/>
      </w:r>
      <w:r w:rsidR="00C516D5">
        <w:rPr>
          <w:noProof/>
        </w:rPr>
        <w:t>5</w:t>
      </w:r>
      <w:r>
        <w:fldChar w:fldCharType="end"/>
      </w:r>
      <w:r>
        <w:t xml:space="preserve"> </w:t>
      </w:r>
      <w:r w:rsidRPr="00E07EE4">
        <w:t>Synthetic ETFs using different normalization and rescaling methods.</w:t>
      </w:r>
      <w:bookmarkEnd w:id="85"/>
    </w:p>
    <w:p w14:paraId="346424D3" w14:textId="39570B44" w:rsidR="005A2186" w:rsidRDefault="005A2186">
      <w:r>
        <w:t>In some cases, like in the figure above</w:t>
      </w:r>
      <w:r w:rsidR="00CF7748">
        <w:t>,</w:t>
      </w:r>
      <w:r>
        <w:t xml:space="preserve"> price</w:t>
      </w:r>
      <w:r w:rsidR="00CF7748">
        <w:t>s</w:t>
      </w:r>
      <w:r>
        <w:t xml:space="preserve"> were rea</w:t>
      </w:r>
      <w:r w:rsidR="00883E06">
        <w:t xml:space="preserve">ching impossible, negative values. </w:t>
      </w:r>
      <w:r w:rsidR="00500E0D">
        <w:t>To prevent that from happening and</w:t>
      </w:r>
      <w:r w:rsidR="006D79C3">
        <w:t xml:space="preserve"> more importantly</w:t>
      </w:r>
      <w:r w:rsidR="00500E0D">
        <w:t xml:space="preserve"> </w:t>
      </w:r>
      <w:r w:rsidR="00CF7748">
        <w:t xml:space="preserve">achieve </w:t>
      </w:r>
      <w:r w:rsidR="00E72A28">
        <w:t xml:space="preserve">the same </w:t>
      </w:r>
      <w:r w:rsidR="006428D4">
        <w:t xml:space="preserve">relative </w:t>
      </w:r>
      <w:r w:rsidR="00E72A28">
        <w:t>returns</w:t>
      </w:r>
      <w:r w:rsidR="006428D4">
        <w:t>,</w:t>
      </w:r>
      <w:r w:rsidR="00E72A28">
        <w:t xml:space="preserve"> I have used reverse returns</w:t>
      </w:r>
      <w:r w:rsidR="00E147B1">
        <w:t xml:space="preserve"> from indexes</w:t>
      </w:r>
      <w:r w:rsidR="00034A6C">
        <w:t>. That would s</w:t>
      </w:r>
      <w:r w:rsidR="00E72A28">
        <w:t>tart from the first</w:t>
      </w:r>
      <w:r w:rsidR="00034A6C">
        <w:t xml:space="preserve"> date</w:t>
      </w:r>
      <w:r w:rsidR="00E72A28">
        <w:t xml:space="preserve"> available ETFs and </w:t>
      </w:r>
      <w:r w:rsidR="00E147B1">
        <w:t>going backwards till start of 1999</w:t>
      </w:r>
      <w:r w:rsidR="00C85BBC">
        <w:t>, applying cumulative product for reverse returns multiplying by the first price</w:t>
      </w:r>
      <w:r w:rsidR="00E147B1">
        <w:t>.</w:t>
      </w:r>
      <w:r w:rsidR="002D56F4">
        <w:t xml:space="preserve"> This method has proven </w:t>
      </w:r>
      <w:r w:rsidR="00406BE7">
        <w:t>much more reli</w:t>
      </w:r>
      <w:r w:rsidR="00162B0E">
        <w:t xml:space="preserve">able, resulting in exact representation of </w:t>
      </w:r>
      <w:r w:rsidR="00C25705">
        <w:t xml:space="preserve">underlying indexes but </w:t>
      </w:r>
      <w:r w:rsidR="004A442C">
        <w:t>converted to real ETF prices.</w:t>
      </w:r>
    </w:p>
    <w:p w14:paraId="13AACF96" w14:textId="77777777" w:rsidR="004A25A2" w:rsidRDefault="004A442C" w:rsidP="004A25A2">
      <w:pPr>
        <w:keepNext/>
      </w:pPr>
      <w:r w:rsidRPr="004A442C">
        <w:rPr>
          <w:noProof/>
        </w:rPr>
        <w:drawing>
          <wp:inline distT="0" distB="0" distL="0" distR="0" wp14:anchorId="472015F6" wp14:editId="0C90E2B9">
            <wp:extent cx="5731510" cy="1894840"/>
            <wp:effectExtent l="0" t="0" r="2540" b="0"/>
            <wp:docPr id="894083862" name="Picture 1" descr="A graph showing a line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83862" name="Picture 1" descr="A graph showing a line of blue and orange lines&#10;&#10;Description automatically generated"/>
                    <pic:cNvPicPr/>
                  </pic:nvPicPr>
                  <pic:blipFill>
                    <a:blip r:embed="rId14"/>
                    <a:stretch>
                      <a:fillRect/>
                    </a:stretch>
                  </pic:blipFill>
                  <pic:spPr>
                    <a:xfrm>
                      <a:off x="0" y="0"/>
                      <a:ext cx="5731510" cy="1894840"/>
                    </a:xfrm>
                    <a:prstGeom prst="rect">
                      <a:avLst/>
                    </a:prstGeom>
                  </pic:spPr>
                </pic:pic>
              </a:graphicData>
            </a:graphic>
          </wp:inline>
        </w:drawing>
      </w:r>
    </w:p>
    <w:p w14:paraId="12FCD6DB" w14:textId="0F08F11A" w:rsidR="004A442C" w:rsidRDefault="004A25A2" w:rsidP="004A25A2">
      <w:pPr>
        <w:pStyle w:val="Caption"/>
      </w:pPr>
      <w:bookmarkStart w:id="86" w:name="_Toc166683192"/>
      <w:r>
        <w:t xml:space="preserve">Figure </w:t>
      </w:r>
      <w:r>
        <w:fldChar w:fldCharType="begin"/>
      </w:r>
      <w:r>
        <w:instrText xml:space="preserve"> SEQ Figure \* ARABIC </w:instrText>
      </w:r>
      <w:r>
        <w:fldChar w:fldCharType="separate"/>
      </w:r>
      <w:r w:rsidR="00C516D5">
        <w:rPr>
          <w:noProof/>
        </w:rPr>
        <w:t>6</w:t>
      </w:r>
      <w:r>
        <w:fldChar w:fldCharType="end"/>
      </w:r>
      <w:r>
        <w:t xml:space="preserve"> </w:t>
      </w:r>
      <w:r w:rsidRPr="00B71111">
        <w:t>Synthetic ETF prices using reverse returns.</w:t>
      </w:r>
      <w:bookmarkEnd w:id="86"/>
    </w:p>
    <w:p w14:paraId="003D9961" w14:textId="0573B588" w:rsidR="009609BB" w:rsidRPr="009609BB" w:rsidRDefault="009609BB" w:rsidP="009609BB">
      <w:r>
        <w:t>Using calculated synthetic ETFs together with the actu</w:t>
      </w:r>
      <w:r w:rsidR="00191539">
        <w:t xml:space="preserve">al ones from Nasdaq stock exchange I have been able to </w:t>
      </w:r>
      <w:r w:rsidR="000E1FBC">
        <w:t xml:space="preserve">calculate </w:t>
      </w:r>
      <w:r w:rsidR="00A60F3A">
        <w:t>returns for all individual countries over the period of 25 years.</w:t>
      </w:r>
    </w:p>
    <w:p w14:paraId="640DC073" w14:textId="6C9E8843" w:rsidR="00BD10F3" w:rsidRDefault="00C228B3" w:rsidP="00C228B3">
      <w:pPr>
        <w:pStyle w:val="Heading2"/>
      </w:pPr>
      <w:bookmarkStart w:id="87" w:name="_Toc166683234"/>
      <w:r>
        <w:t>Data Collection</w:t>
      </w:r>
      <w:r w:rsidR="00EF0F0C">
        <w:t xml:space="preserve"> and </w:t>
      </w:r>
      <w:r w:rsidR="00BE61DF">
        <w:t>S</w:t>
      </w:r>
      <w:r w:rsidR="00EF0F0C">
        <w:t>torage</w:t>
      </w:r>
      <w:bookmarkEnd w:id="87"/>
    </w:p>
    <w:p w14:paraId="6955439E" w14:textId="7240D361" w:rsidR="00C228B3" w:rsidRDefault="00E919F0" w:rsidP="00C228B3">
      <w:r>
        <w:t>In this research, due to large amounts of data for</w:t>
      </w:r>
      <w:r w:rsidR="00E571D5">
        <w:t xml:space="preserve"> economic indicators, cloud computing solutions have </w:t>
      </w:r>
      <w:r w:rsidR="00540416">
        <w:t>been selected</w:t>
      </w:r>
      <w:r w:rsidR="00D23A6C">
        <w:t xml:space="preserve"> to help with the process of </w:t>
      </w:r>
      <w:r w:rsidR="00100C5E">
        <w:t>data collection and storage</w:t>
      </w:r>
      <w:r w:rsidR="00540416">
        <w:t xml:space="preserve">. </w:t>
      </w:r>
      <w:r w:rsidR="00510766">
        <w:t>They</w:t>
      </w:r>
      <w:r w:rsidR="00540416">
        <w:t xml:space="preserve"> </w:t>
      </w:r>
      <w:r w:rsidR="00826188">
        <w:t xml:space="preserve">offer many advantages </w:t>
      </w:r>
      <w:r w:rsidR="0072762E">
        <w:t xml:space="preserve">over </w:t>
      </w:r>
      <w:r w:rsidR="00E83FCD">
        <w:t xml:space="preserve">traditional on-site solutions. </w:t>
      </w:r>
      <w:r w:rsidR="00510766">
        <w:t>Cloud computing</w:t>
      </w:r>
      <w:r w:rsidR="00B21A87" w:rsidRPr="00B21A87">
        <w:t xml:space="preserve"> enables rapid </w:t>
      </w:r>
      <w:r w:rsidR="00B21A87" w:rsidRPr="00B21A87">
        <w:lastRenderedPageBreak/>
        <w:t>deployment, allowing developers to spin up or retire instances in seconds, thereby accelerating development processes. The inherent scalability and flexibility of cloud computing dynamically allocate resources based on workload, ensuring applications can handle sudden demand spikes effortlessly. In terms of data security, the risk of data loss due to hardware failures is mitigated by networked backups. Furthermore, the pay-as-you-go model of cloud computing ensures cost-effectiveness by charging only for the actual compute resources consumed during execution. Lastly, the accessibility of cloud-based applications and data from virtually any internet-connected device enhances the ease of.</w:t>
      </w:r>
    </w:p>
    <w:p w14:paraId="649427C7" w14:textId="7DD8B38C" w:rsidR="00ED58A6" w:rsidRDefault="000214F2" w:rsidP="00C228B3">
      <w:r>
        <w:t>In this project, I have selected solutions from A</w:t>
      </w:r>
      <w:r w:rsidR="0085204F">
        <w:t>mazon Web Services (AWS)</w:t>
      </w:r>
      <w:r w:rsidR="00030EE6">
        <w:t>.</w:t>
      </w:r>
      <w:r w:rsidR="00F807ED">
        <w:t xml:space="preserve"> All market data and </w:t>
      </w:r>
      <w:r w:rsidR="005A15EC">
        <w:t>macroeconomic indicators are stored in M</w:t>
      </w:r>
      <w:r w:rsidR="002607B3">
        <w:t xml:space="preserve">icrosoft SQL Server, </w:t>
      </w:r>
      <w:r w:rsidR="00510766">
        <w:t>managed</w:t>
      </w:r>
      <w:r w:rsidR="002607B3">
        <w:t xml:space="preserve"> within </w:t>
      </w:r>
      <w:r w:rsidR="008A0D4C">
        <w:t xml:space="preserve">the </w:t>
      </w:r>
      <w:r w:rsidR="002607B3">
        <w:t>Amazon Rela</w:t>
      </w:r>
      <w:r w:rsidR="00B74246">
        <w:t xml:space="preserve">tional Database Service. </w:t>
      </w:r>
    </w:p>
    <w:p w14:paraId="6CEF4D42" w14:textId="5A36BF43" w:rsidR="0040270D" w:rsidRDefault="0040270D" w:rsidP="00C228B3">
      <w:r>
        <w:t xml:space="preserve">Keeping all the data up to </w:t>
      </w:r>
      <w:r w:rsidR="00D55C93">
        <w:t xml:space="preserve">date is handled by six Lambda functions that periodically </w:t>
      </w:r>
      <w:r w:rsidR="002664D1">
        <w:t xml:space="preserve">retrieve </w:t>
      </w:r>
      <w:r w:rsidR="00D24FD8">
        <w:t>the latest data f</w:t>
      </w:r>
      <w:r w:rsidR="00D54535">
        <w:t>rom</w:t>
      </w:r>
      <w:r w:rsidR="00D24FD8">
        <w:t xml:space="preserve"> all data sources via API calls or techniques of web scrapping.</w:t>
      </w:r>
      <w:r w:rsidR="00352ABA">
        <w:t xml:space="preserve"> </w:t>
      </w:r>
      <w:r w:rsidR="00215A84" w:rsidRPr="00215A84">
        <w:t>These functions, which are both scalable and cost-effective, operat</w:t>
      </w:r>
      <w:r w:rsidR="00A17D52">
        <w:t>ing only couple seconds</w:t>
      </w:r>
      <w:r w:rsidR="00215A84" w:rsidRPr="00215A84">
        <w:t xml:space="preserve"> </w:t>
      </w:r>
      <w:r w:rsidR="00215A84">
        <w:t>every morning</w:t>
      </w:r>
      <w:r w:rsidR="00215A84" w:rsidRPr="00215A84">
        <w:t xml:space="preserve"> for data updated daily and weekly for less frequently updated indicators. This</w:t>
      </w:r>
      <w:r w:rsidR="002A505F">
        <w:t xml:space="preserve"> might</w:t>
      </w:r>
      <w:r w:rsidR="00215A84" w:rsidRPr="00215A84">
        <w:t xml:space="preserve"> prove beneficial for extending back-testing over time and for production algorithm deployment.</w:t>
      </w:r>
    </w:p>
    <w:p w14:paraId="7F1D16B0" w14:textId="1A68546F" w:rsidR="00D83055" w:rsidRDefault="001E27F8" w:rsidP="007861EF">
      <w:r w:rsidRPr="001E27F8">
        <w:t>The final significant component of the cloud infrastructure is the Elastic Container Registry, utilized for updating and storing Docker images used to run Lambda functions. The use of containers has been particularly advantageous for web scraping tasks of the economic calendar from the Investing.com website, as it facilitated the installation of additional chrome drivers and the selenium library,</w:t>
      </w:r>
      <w:r w:rsidR="00A554E4">
        <w:t xml:space="preserve"> while being</w:t>
      </w:r>
      <w:r w:rsidRPr="001E27F8">
        <w:t xml:space="preserve"> isolated from other functions</w:t>
      </w:r>
      <w:r w:rsidR="005F2315">
        <w:t xml:space="preserve"> and system updates</w:t>
      </w:r>
      <w:r w:rsidRPr="001E27F8">
        <w:t>.</w:t>
      </w:r>
    </w:p>
    <w:p w14:paraId="0E343E65" w14:textId="37DF3E4A" w:rsidR="001E27F8" w:rsidRDefault="00E2491E" w:rsidP="007861EF">
      <w:r>
        <w:t xml:space="preserve">The figure below shows the general cloud architecture for data collection and data storage. </w:t>
      </w:r>
      <w:r w:rsidR="0035671C">
        <w:t xml:space="preserve">It does not include all Event </w:t>
      </w:r>
      <w:r w:rsidR="001B4939">
        <w:t>Briges, used to trigger remaining 5 Lambda functions as that would decrease the visibility of the diagram.</w:t>
      </w:r>
    </w:p>
    <w:p w14:paraId="5040AD47" w14:textId="77777777" w:rsidR="006C1E20" w:rsidRDefault="006C1E20" w:rsidP="006C1E20">
      <w:pPr>
        <w:keepNext/>
      </w:pPr>
      <w:r w:rsidRPr="006C1E20">
        <w:rPr>
          <w:noProof/>
        </w:rPr>
        <w:drawing>
          <wp:inline distT="0" distB="0" distL="0" distR="0" wp14:anchorId="279367C0" wp14:editId="637E361B">
            <wp:extent cx="5731510" cy="3514090"/>
            <wp:effectExtent l="0" t="0" r="2540" b="0"/>
            <wp:docPr id="1509410695"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10695" name="Picture 1" descr="A diagram of software development&#10;&#10;Description automatically generated"/>
                    <pic:cNvPicPr/>
                  </pic:nvPicPr>
                  <pic:blipFill>
                    <a:blip r:embed="rId15"/>
                    <a:stretch>
                      <a:fillRect/>
                    </a:stretch>
                  </pic:blipFill>
                  <pic:spPr>
                    <a:xfrm>
                      <a:off x="0" y="0"/>
                      <a:ext cx="5731510" cy="3514090"/>
                    </a:xfrm>
                    <a:prstGeom prst="rect">
                      <a:avLst/>
                    </a:prstGeom>
                  </pic:spPr>
                </pic:pic>
              </a:graphicData>
            </a:graphic>
          </wp:inline>
        </w:drawing>
      </w:r>
    </w:p>
    <w:p w14:paraId="711B2DCA" w14:textId="105BB326" w:rsidR="001B4939" w:rsidRDefault="006C1E20" w:rsidP="006C1E20">
      <w:pPr>
        <w:pStyle w:val="Caption"/>
      </w:pPr>
      <w:bookmarkStart w:id="88" w:name="_Toc166683193"/>
      <w:r>
        <w:t xml:space="preserve">Figure </w:t>
      </w:r>
      <w:r>
        <w:fldChar w:fldCharType="begin"/>
      </w:r>
      <w:r>
        <w:instrText xml:space="preserve"> SEQ Figure \* ARABIC </w:instrText>
      </w:r>
      <w:r>
        <w:fldChar w:fldCharType="separate"/>
      </w:r>
      <w:r w:rsidR="00C516D5">
        <w:rPr>
          <w:noProof/>
        </w:rPr>
        <w:t>7</w:t>
      </w:r>
      <w:r>
        <w:fldChar w:fldCharType="end"/>
      </w:r>
      <w:r>
        <w:t xml:space="preserve"> Cloud infrastructure diagram for data collection and data storage</w:t>
      </w:r>
      <w:r w:rsidR="00783808">
        <w:t>.</w:t>
      </w:r>
      <w:bookmarkEnd w:id="88"/>
    </w:p>
    <w:p w14:paraId="474C83CF" w14:textId="77777777" w:rsidR="00137A91" w:rsidRDefault="00137A91" w:rsidP="007861EF"/>
    <w:p w14:paraId="45614C6A" w14:textId="0EE73409" w:rsidR="00E60B0E" w:rsidRDefault="0075369D" w:rsidP="007861EF">
      <w:r>
        <w:t>Source c</w:t>
      </w:r>
      <w:r w:rsidR="00137A91">
        <w:t xml:space="preserve">ode for all </w:t>
      </w:r>
      <w:r w:rsidR="00F86066">
        <w:t>Lamb</w:t>
      </w:r>
      <w:r w:rsidR="00EA25A9">
        <w:t xml:space="preserve">da functions is versioned in GitHub Repository. </w:t>
      </w:r>
      <w:r w:rsidR="0056531D">
        <w:t>Deployment</w:t>
      </w:r>
      <w:r w:rsidR="006C567C">
        <w:t xml:space="preserve"> process</w:t>
      </w:r>
      <w:r w:rsidR="0056531D">
        <w:t xml:space="preserve"> is implemented using Terraform</w:t>
      </w:r>
      <w:r w:rsidR="00B22F3C">
        <w:t xml:space="preserve">, an infrastructure as code </w:t>
      </w:r>
      <w:r w:rsidR="00D755AD">
        <w:t>tool</w:t>
      </w:r>
      <w:r w:rsidR="00B22F3C">
        <w:t>,</w:t>
      </w:r>
      <w:r w:rsidR="00D755AD">
        <w:t xml:space="preserve"> </w:t>
      </w:r>
      <w:r w:rsidR="00C67359">
        <w:t>what allows to provision and destroy an entire cloud</w:t>
      </w:r>
      <w:r w:rsidR="0056531D">
        <w:t xml:space="preserve"> </w:t>
      </w:r>
      <w:r w:rsidR="00C67359">
        <w:t>infrastructure automatically</w:t>
      </w:r>
      <w:r w:rsidR="00957C7B">
        <w:t xml:space="preserve"> by executing a single bash script.</w:t>
      </w:r>
      <w:r w:rsidR="00E60B0E">
        <w:t xml:space="preserve"> That can be used in times </w:t>
      </w:r>
      <w:r w:rsidR="0039525B">
        <w:t xml:space="preserve">when a given data source is not needed </w:t>
      </w:r>
      <w:r w:rsidR="000E3467">
        <w:t xml:space="preserve">or </w:t>
      </w:r>
      <w:r w:rsidR="00567153">
        <w:t>must</w:t>
      </w:r>
      <w:r w:rsidR="000E3467">
        <w:t xml:space="preserve"> be </w:t>
      </w:r>
      <w:r w:rsidR="00567153">
        <w:t>updated</w:t>
      </w:r>
      <w:r w:rsidR="00DD029D">
        <w:t xml:space="preserve"> due to API changes</w:t>
      </w:r>
      <w:r w:rsidR="000E3467">
        <w:t>.</w:t>
      </w:r>
    </w:p>
    <w:p w14:paraId="3C41FE36" w14:textId="55FE4993" w:rsidR="00567153" w:rsidRDefault="00567153" w:rsidP="007861EF">
      <w:r>
        <w:t>Different Lambda functions read various data sources:</w:t>
      </w:r>
    </w:p>
    <w:p w14:paraId="5E96E8F5" w14:textId="5B058AE4" w:rsidR="00567153" w:rsidRDefault="00567153" w:rsidP="00567153">
      <w:pPr>
        <w:pStyle w:val="ListParagraph"/>
        <w:numPr>
          <w:ilvl w:val="0"/>
          <w:numId w:val="2"/>
        </w:numPr>
      </w:pPr>
      <w:r>
        <w:t xml:space="preserve">Economic </w:t>
      </w:r>
      <w:r w:rsidR="00DD029D">
        <w:t>C</w:t>
      </w:r>
      <w:r>
        <w:t xml:space="preserve">alendar </w:t>
      </w:r>
      <w:r w:rsidR="00F13EEF">
        <w:t xml:space="preserve">Lambda </w:t>
      </w:r>
      <w:r>
        <w:t xml:space="preserve">– uses web scrapping techniques with Selenium to read </w:t>
      </w:r>
      <w:r w:rsidR="00F65335">
        <w:t xml:space="preserve">all </w:t>
      </w:r>
      <w:r w:rsidR="00E812B0">
        <w:t xml:space="preserve">the indicators from the previous day. While Investing.com page has some </w:t>
      </w:r>
      <w:r w:rsidR="00FB54B0">
        <w:t xml:space="preserve">protections </w:t>
      </w:r>
      <w:r w:rsidR="000427CE">
        <w:t>against automatic</w:t>
      </w:r>
      <w:r w:rsidR="00FB54B0">
        <w:t xml:space="preserve"> selecti</w:t>
      </w:r>
      <w:r w:rsidR="000427CE">
        <w:t>on of</w:t>
      </w:r>
      <w:r w:rsidR="00FB54B0">
        <w:t xml:space="preserve"> data range from the calendar, it does allow to select </w:t>
      </w:r>
      <w:r w:rsidR="00A85ACD">
        <w:t>yesterday values.</w:t>
      </w:r>
      <w:r w:rsidR="00D14703">
        <w:t xml:space="preserve"> </w:t>
      </w:r>
      <w:r w:rsidR="00EB427F">
        <w:t>For that reason, the i</w:t>
      </w:r>
      <w:r w:rsidR="00D14703">
        <w:t>nitial web scrapping for data</w:t>
      </w:r>
      <w:r w:rsidR="004F2156">
        <w:t xml:space="preserve"> all the way to 1999</w:t>
      </w:r>
      <w:r w:rsidR="00D14703">
        <w:t xml:space="preserve">, was performed in semi-automatic way </w:t>
      </w:r>
      <w:r w:rsidR="00162856">
        <w:t>by</w:t>
      </w:r>
      <w:r w:rsidR="00C26528">
        <w:t xml:space="preserve"> select</w:t>
      </w:r>
      <w:r w:rsidR="00162856">
        <w:t>ing manually</w:t>
      </w:r>
      <w:r w:rsidR="00C26528">
        <w:t xml:space="preserve"> date range of several months</w:t>
      </w:r>
      <w:r w:rsidR="00345488">
        <w:t>, waiting for an entire period to load</w:t>
      </w:r>
      <w:r w:rsidR="00C26528">
        <w:t xml:space="preserve"> and </w:t>
      </w:r>
      <w:r w:rsidR="00604C47">
        <w:t xml:space="preserve">then running a </w:t>
      </w:r>
      <w:r w:rsidR="00345488">
        <w:t>python function to</w:t>
      </w:r>
      <w:r w:rsidR="003A1C92">
        <w:t xml:space="preserve"> read all </w:t>
      </w:r>
      <w:r w:rsidR="00C1664F">
        <w:t>presented indicators.</w:t>
      </w:r>
    </w:p>
    <w:p w14:paraId="0E99AE3B" w14:textId="7E54CF27" w:rsidR="00700360" w:rsidRDefault="00604C47" w:rsidP="00700360">
      <w:pPr>
        <w:pStyle w:val="ListParagraph"/>
        <w:numPr>
          <w:ilvl w:val="0"/>
          <w:numId w:val="2"/>
        </w:numPr>
      </w:pPr>
      <w:r>
        <w:t xml:space="preserve">Investing Stock Indices </w:t>
      </w:r>
      <w:r w:rsidR="00F13EEF">
        <w:t xml:space="preserve">Lambda </w:t>
      </w:r>
      <w:r>
        <w:t>– uses web</w:t>
      </w:r>
      <w:r w:rsidRPr="00604C47">
        <w:t xml:space="preserve"> </w:t>
      </w:r>
      <w:r>
        <w:t xml:space="preserve">scrapping techniques with Selenium to read </w:t>
      </w:r>
      <w:r w:rsidR="00E2016B">
        <w:t>8 stock indices from Investing.com web page</w:t>
      </w:r>
      <w:r w:rsidR="00263271">
        <w:t xml:space="preserve"> that</w:t>
      </w:r>
      <w:r w:rsidR="00E2016B">
        <w:t xml:space="preserve"> are not available </w:t>
      </w:r>
      <w:r w:rsidR="00700360">
        <w:t>in Yahoo Finance. They were used for synthetic ETFs data</w:t>
      </w:r>
      <w:r w:rsidR="000C2AE5">
        <w:t>.</w:t>
      </w:r>
    </w:p>
    <w:p w14:paraId="2E3F429B" w14:textId="044556E5" w:rsidR="000C2AE5" w:rsidRDefault="008B4A9B" w:rsidP="00700360">
      <w:pPr>
        <w:pStyle w:val="ListParagraph"/>
        <w:numPr>
          <w:ilvl w:val="0"/>
          <w:numId w:val="2"/>
        </w:numPr>
      </w:pPr>
      <w:r>
        <w:t xml:space="preserve">BIS </w:t>
      </w:r>
      <w:r w:rsidR="00F13EEF">
        <w:t xml:space="preserve">Lambda </w:t>
      </w:r>
      <w:r w:rsidR="000C2AE5">
        <w:t xml:space="preserve">– reads </w:t>
      </w:r>
      <w:r>
        <w:t>central bank rates from Bank of International Settlements API</w:t>
      </w:r>
      <w:r w:rsidR="000E591C">
        <w:t>. At the time of writing these rates were upd</w:t>
      </w:r>
      <w:r w:rsidR="00E031A9">
        <w:t>ated at the end of each week.</w:t>
      </w:r>
    </w:p>
    <w:p w14:paraId="7FA979E0" w14:textId="2555CE8B" w:rsidR="00E031A9" w:rsidRDefault="00E031A9" w:rsidP="00700360">
      <w:pPr>
        <w:pStyle w:val="ListParagraph"/>
        <w:numPr>
          <w:ilvl w:val="0"/>
          <w:numId w:val="2"/>
        </w:numPr>
      </w:pPr>
      <w:r>
        <w:t xml:space="preserve">Yahoo Finance </w:t>
      </w:r>
      <w:r w:rsidR="00F13EEF">
        <w:t xml:space="preserve">Lambda </w:t>
      </w:r>
      <w:r>
        <w:t xml:space="preserve">– reads ETFs prices, </w:t>
      </w:r>
      <w:r w:rsidR="00F55148">
        <w:t>s</w:t>
      </w:r>
      <w:r>
        <w:t xml:space="preserve">tock </w:t>
      </w:r>
      <w:r w:rsidR="00F55148">
        <w:t>i</w:t>
      </w:r>
      <w:r>
        <w:t>nd</w:t>
      </w:r>
      <w:r w:rsidR="00F55148">
        <w:t>ices</w:t>
      </w:r>
      <w:r>
        <w:t xml:space="preserve"> values and currency rates</w:t>
      </w:r>
      <w:r w:rsidR="00F13EEF">
        <w:t xml:space="preserve"> from API using y</w:t>
      </w:r>
      <w:r w:rsidR="00470192">
        <w:t>finance library</w:t>
      </w:r>
      <w:r>
        <w:t>.</w:t>
      </w:r>
      <w:r w:rsidR="00DC14DB">
        <w:t xml:space="preserve"> Can be extended</w:t>
      </w:r>
      <w:r w:rsidR="00D1630E">
        <w:t xml:space="preserve"> </w:t>
      </w:r>
      <w:r w:rsidR="00F55148">
        <w:t>to</w:t>
      </w:r>
      <w:r w:rsidR="00D1630E">
        <w:t xml:space="preserve"> new instruments by</w:t>
      </w:r>
      <w:r w:rsidR="00470192">
        <w:t xml:space="preserve"> simp</w:t>
      </w:r>
      <w:r w:rsidR="00BE61DF">
        <w:t>l</w:t>
      </w:r>
      <w:r w:rsidR="00470192">
        <w:t>y</w:t>
      </w:r>
      <w:r w:rsidR="00D1630E">
        <w:t xml:space="preserve"> adding new symbols to the database </w:t>
      </w:r>
      <w:r w:rsidR="000125D7">
        <w:t>which</w:t>
      </w:r>
      <w:r w:rsidR="00D1630E">
        <w:t xml:space="preserve"> will be included automatically in the next update.</w:t>
      </w:r>
    </w:p>
    <w:p w14:paraId="1EA924D1" w14:textId="3589B312" w:rsidR="00BE61DF" w:rsidRDefault="00BE61DF" w:rsidP="00700360">
      <w:pPr>
        <w:pStyle w:val="ListParagraph"/>
        <w:numPr>
          <w:ilvl w:val="0"/>
          <w:numId w:val="2"/>
        </w:numPr>
      </w:pPr>
      <w:r>
        <w:t xml:space="preserve">OECD Lambda – reads </w:t>
      </w:r>
      <w:r w:rsidR="00FC13E2">
        <w:t>all</w:t>
      </w:r>
      <w:r w:rsidR="00B14EC3">
        <w:t xml:space="preserve"> indicators from</w:t>
      </w:r>
      <w:r w:rsidR="00853A36">
        <w:t xml:space="preserve"> </w:t>
      </w:r>
      <w:r w:rsidR="00935B00">
        <w:t>official</w:t>
      </w:r>
      <w:r w:rsidR="00B14EC3">
        <w:t xml:space="preserve"> </w:t>
      </w:r>
      <w:r w:rsidR="00FC13E2">
        <w:t xml:space="preserve">API and </w:t>
      </w:r>
      <w:r w:rsidR="002A5761">
        <w:t xml:space="preserve">saves values to the database if any new records </w:t>
      </w:r>
      <w:r w:rsidR="00592E44">
        <w:t>are available.</w:t>
      </w:r>
    </w:p>
    <w:p w14:paraId="670E69A1" w14:textId="472DCCF0" w:rsidR="00592E44" w:rsidRDefault="00592E44" w:rsidP="00700360">
      <w:pPr>
        <w:pStyle w:val="ListParagraph"/>
        <w:numPr>
          <w:ilvl w:val="0"/>
          <w:numId w:val="2"/>
        </w:numPr>
      </w:pPr>
      <w:r>
        <w:t xml:space="preserve">World Bank Lambda – reads worlds bank yearly indicators </w:t>
      </w:r>
      <w:r w:rsidR="009B152D">
        <w:t>from API using third-party wbgapi library</w:t>
      </w:r>
      <w:r w:rsidR="008754FA">
        <w:t>.</w:t>
      </w:r>
    </w:p>
    <w:p w14:paraId="0BB81974" w14:textId="2CC0F2B6" w:rsidR="00E77948" w:rsidRDefault="00FC6A06" w:rsidP="00FC6A06">
      <w:pPr>
        <w:pStyle w:val="Heading2"/>
      </w:pPr>
      <w:bookmarkStart w:id="89" w:name="_Toc166683235"/>
      <w:r>
        <w:t>Data Preparation</w:t>
      </w:r>
      <w:bookmarkEnd w:id="89"/>
    </w:p>
    <w:p w14:paraId="11F6E8A3" w14:textId="5D0443D7" w:rsidR="00FC6A06" w:rsidRDefault="00FC6A06" w:rsidP="00FC6A06">
      <w:r w:rsidRPr="00FC6A06">
        <w:t>Data preparation plays a pivotal role in the success of machine learning models. It involves several critical tasks, including data cleaning, feature engineering, and handling imbalanced datasets. By ensuring that the data is well-structured and relevant, we enhance the accuracy and reliability of our models. Properly prepared data serves as the foundation for robust and effective machine learning solutions.</w:t>
      </w:r>
    </w:p>
    <w:p w14:paraId="57448DCF" w14:textId="57C801D8" w:rsidR="00FC6A06" w:rsidRDefault="0072550C" w:rsidP="00FC6A06">
      <w:r>
        <w:t xml:space="preserve">In this research there are several steps required to prepare downloaded indicators into </w:t>
      </w:r>
      <w:r w:rsidR="00CA7654">
        <w:t>correct</w:t>
      </w:r>
      <w:r>
        <w:t xml:space="preserve"> input data ready for ML training. </w:t>
      </w:r>
      <w:r w:rsidR="00CA7654">
        <w:t>First</w:t>
      </w:r>
      <w:r>
        <w:t xml:space="preserve">, missing values </w:t>
      </w:r>
      <w:proofErr w:type="gramStart"/>
      <w:r>
        <w:t>ha</w:t>
      </w:r>
      <w:r w:rsidR="00F62BEC">
        <w:t>ve</w:t>
      </w:r>
      <w:r>
        <w:t xml:space="preserve"> to</w:t>
      </w:r>
      <w:proofErr w:type="gramEnd"/>
      <w:r>
        <w:t xml:space="preserve"> be filled while introducing minimal noise. Next, </w:t>
      </w:r>
      <w:r w:rsidR="00CA7654">
        <w:t>correct values must be selected for each rebalance date. That’s because we cannot use indicators released in later date in relation to a given training step. Finally, indicators must be normalized, and additionally they can be factorized to reduce dimensionality.</w:t>
      </w:r>
    </w:p>
    <w:p w14:paraId="3FF57212" w14:textId="5A753915" w:rsidR="00CA7654" w:rsidRDefault="00F62BEC" w:rsidP="00F62BEC">
      <w:pPr>
        <w:pStyle w:val="Heading3"/>
      </w:pPr>
      <w:bookmarkStart w:id="90" w:name="_Toc166683236"/>
      <w:r>
        <w:t>Filling missing values</w:t>
      </w:r>
      <w:bookmarkEnd w:id="90"/>
    </w:p>
    <w:p w14:paraId="6A5F94D0" w14:textId="4D7537E0" w:rsidR="00F62BEC" w:rsidRDefault="00F62BEC" w:rsidP="00F62BEC">
      <w:r>
        <w:t xml:space="preserve">One of the principal problems with </w:t>
      </w:r>
      <w:r w:rsidR="00624CFC">
        <w:t xml:space="preserve">open data sources is much higher percentage of missing values in comparison to paid providers. In my research I have managed to combine values from </w:t>
      </w:r>
      <w:r w:rsidR="00624CFC">
        <w:lastRenderedPageBreak/>
        <w:t xml:space="preserve">Investing.com and OECD to reduce number of NAs </w:t>
      </w:r>
      <w:r w:rsidR="00026130">
        <w:t>for most key</w:t>
      </w:r>
      <w:r w:rsidR="00624CFC">
        <w:t xml:space="preserve"> indicators available in both sources. The best example is an inflation rate where both sources have missing values for different countries and combining them has resulted in almost complete dataset.</w:t>
      </w:r>
    </w:p>
    <w:p w14:paraId="2F435636" w14:textId="306CD448" w:rsidR="00026130" w:rsidRDefault="00026130" w:rsidP="00026130">
      <w:pPr>
        <w:pStyle w:val="Caption"/>
        <w:keepNext/>
      </w:pPr>
      <w:r>
        <w:t xml:space="preserve">Table </w:t>
      </w:r>
      <w:r>
        <w:fldChar w:fldCharType="begin"/>
      </w:r>
      <w:r>
        <w:instrText xml:space="preserve"> SEQ Table \* ARABIC </w:instrText>
      </w:r>
      <w:r>
        <w:fldChar w:fldCharType="separate"/>
      </w:r>
      <w:r w:rsidR="00007814">
        <w:rPr>
          <w:noProof/>
        </w:rPr>
        <w:t>4</w:t>
      </w:r>
      <w:r>
        <w:fldChar w:fldCharType="end"/>
      </w:r>
      <w:r>
        <w:t xml:space="preserve"> Missing values in data sources for Inflation Rate YoY</w:t>
      </w:r>
    </w:p>
    <w:tbl>
      <w:tblPr>
        <w:tblStyle w:val="PlainTable1"/>
        <w:tblW w:w="0" w:type="auto"/>
        <w:tblLook w:val="04A0" w:firstRow="1" w:lastRow="0" w:firstColumn="1" w:lastColumn="0" w:noHBand="0" w:noVBand="1"/>
      </w:tblPr>
      <w:tblGrid>
        <w:gridCol w:w="1838"/>
        <w:gridCol w:w="2268"/>
        <w:gridCol w:w="1985"/>
        <w:gridCol w:w="2409"/>
      </w:tblGrid>
      <w:tr w:rsidR="00ED1EC5" w:rsidRPr="00007814" w14:paraId="55E61D60" w14:textId="77777777" w:rsidTr="00ED1EC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tcPr>
          <w:p w14:paraId="5E192EA2" w14:textId="278C4C68" w:rsidR="00026130" w:rsidRPr="00007814" w:rsidRDefault="00026130" w:rsidP="00007814">
            <w:pPr>
              <w:rPr>
                <w:sz w:val="20"/>
                <w:szCs w:val="20"/>
              </w:rPr>
            </w:pPr>
          </w:p>
        </w:tc>
        <w:tc>
          <w:tcPr>
            <w:tcW w:w="2268" w:type="dxa"/>
            <w:noWrap/>
          </w:tcPr>
          <w:p w14:paraId="071EF1BE" w14:textId="465C2D8D" w:rsidR="00026130" w:rsidRPr="00007814" w:rsidRDefault="00026130" w:rsidP="00007814">
            <w:pPr>
              <w:cnfStyle w:val="100000000000" w:firstRow="1" w:lastRow="0" w:firstColumn="0" w:lastColumn="0" w:oddVBand="0" w:evenVBand="0" w:oddHBand="0" w:evenHBand="0" w:firstRowFirstColumn="0" w:firstRowLastColumn="0" w:lastRowFirstColumn="0" w:lastRowLastColumn="0"/>
              <w:rPr>
                <w:sz w:val="20"/>
                <w:szCs w:val="20"/>
              </w:rPr>
            </w:pPr>
            <w:r w:rsidRPr="00007814">
              <w:rPr>
                <w:sz w:val="20"/>
                <w:szCs w:val="20"/>
              </w:rPr>
              <w:t>Inflation Rate (Investing)</w:t>
            </w:r>
          </w:p>
        </w:tc>
        <w:tc>
          <w:tcPr>
            <w:tcW w:w="1985" w:type="dxa"/>
            <w:noWrap/>
          </w:tcPr>
          <w:p w14:paraId="6B7B4FE5" w14:textId="594C51AA" w:rsidR="00026130" w:rsidRPr="00007814" w:rsidRDefault="00026130" w:rsidP="00007814">
            <w:pPr>
              <w:cnfStyle w:val="100000000000" w:firstRow="1" w:lastRow="0" w:firstColumn="0" w:lastColumn="0" w:oddVBand="0" w:evenVBand="0" w:oddHBand="0" w:evenHBand="0" w:firstRowFirstColumn="0" w:firstRowLastColumn="0" w:lastRowFirstColumn="0" w:lastRowLastColumn="0"/>
              <w:rPr>
                <w:sz w:val="20"/>
                <w:szCs w:val="20"/>
              </w:rPr>
            </w:pPr>
            <w:r w:rsidRPr="00007814">
              <w:rPr>
                <w:sz w:val="20"/>
                <w:szCs w:val="20"/>
              </w:rPr>
              <w:t>Inflation Rate (OECD)</w:t>
            </w:r>
          </w:p>
        </w:tc>
        <w:tc>
          <w:tcPr>
            <w:tcW w:w="2409" w:type="dxa"/>
          </w:tcPr>
          <w:p w14:paraId="492CC749" w14:textId="5FE5BF9F" w:rsidR="00026130" w:rsidRPr="00007814" w:rsidRDefault="00026130" w:rsidP="00007814">
            <w:pPr>
              <w:cnfStyle w:val="100000000000" w:firstRow="1" w:lastRow="0" w:firstColumn="0" w:lastColumn="0" w:oddVBand="0" w:evenVBand="0" w:oddHBand="0" w:evenHBand="0" w:firstRowFirstColumn="0" w:firstRowLastColumn="0" w:lastRowFirstColumn="0" w:lastRowLastColumn="0"/>
              <w:rPr>
                <w:sz w:val="20"/>
                <w:szCs w:val="20"/>
              </w:rPr>
            </w:pPr>
            <w:r w:rsidRPr="00007814">
              <w:rPr>
                <w:sz w:val="20"/>
                <w:szCs w:val="20"/>
              </w:rPr>
              <w:t>Inflation Rate (Combined)</w:t>
            </w:r>
          </w:p>
        </w:tc>
      </w:tr>
      <w:tr w:rsidR="00ED1EC5" w:rsidRPr="00007814" w14:paraId="7E562208"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801CE41" w14:textId="77777777" w:rsidR="00026130" w:rsidRPr="00007814" w:rsidRDefault="00026130" w:rsidP="00007814">
            <w:pPr>
              <w:rPr>
                <w:sz w:val="20"/>
                <w:szCs w:val="20"/>
              </w:rPr>
            </w:pPr>
            <w:r w:rsidRPr="00007814">
              <w:rPr>
                <w:sz w:val="20"/>
                <w:szCs w:val="20"/>
              </w:rPr>
              <w:t>United States</w:t>
            </w:r>
          </w:p>
        </w:tc>
        <w:tc>
          <w:tcPr>
            <w:tcW w:w="2268" w:type="dxa"/>
            <w:noWrap/>
            <w:hideMark/>
          </w:tcPr>
          <w:p w14:paraId="78528068"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1985" w:type="dxa"/>
            <w:noWrap/>
            <w:hideMark/>
          </w:tcPr>
          <w:p w14:paraId="10150C19"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127DC75E"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51BFA596"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96498A6" w14:textId="77777777" w:rsidR="00026130" w:rsidRPr="00007814" w:rsidRDefault="00026130" w:rsidP="00007814">
            <w:pPr>
              <w:rPr>
                <w:sz w:val="20"/>
                <w:szCs w:val="20"/>
              </w:rPr>
            </w:pPr>
            <w:r w:rsidRPr="00007814">
              <w:rPr>
                <w:sz w:val="20"/>
                <w:szCs w:val="20"/>
              </w:rPr>
              <w:t>Japan</w:t>
            </w:r>
          </w:p>
        </w:tc>
        <w:tc>
          <w:tcPr>
            <w:tcW w:w="2268" w:type="dxa"/>
            <w:noWrap/>
            <w:hideMark/>
          </w:tcPr>
          <w:p w14:paraId="3340E901"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6</w:t>
            </w:r>
          </w:p>
        </w:tc>
        <w:tc>
          <w:tcPr>
            <w:tcW w:w="1985" w:type="dxa"/>
            <w:noWrap/>
            <w:hideMark/>
          </w:tcPr>
          <w:p w14:paraId="5C3796E4"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30</w:t>
            </w:r>
          </w:p>
        </w:tc>
        <w:tc>
          <w:tcPr>
            <w:tcW w:w="2409" w:type="dxa"/>
            <w:noWrap/>
            <w:hideMark/>
          </w:tcPr>
          <w:p w14:paraId="5BA48643"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03CCA23C"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0403EE3" w14:textId="77777777" w:rsidR="00026130" w:rsidRPr="00007814" w:rsidRDefault="00026130" w:rsidP="00007814">
            <w:pPr>
              <w:rPr>
                <w:sz w:val="20"/>
                <w:szCs w:val="20"/>
              </w:rPr>
            </w:pPr>
            <w:r w:rsidRPr="00007814">
              <w:rPr>
                <w:sz w:val="20"/>
                <w:szCs w:val="20"/>
              </w:rPr>
              <w:t>United Kingdom</w:t>
            </w:r>
          </w:p>
        </w:tc>
        <w:tc>
          <w:tcPr>
            <w:tcW w:w="2268" w:type="dxa"/>
            <w:noWrap/>
            <w:hideMark/>
          </w:tcPr>
          <w:p w14:paraId="7BB96AA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w:t>
            </w:r>
          </w:p>
        </w:tc>
        <w:tc>
          <w:tcPr>
            <w:tcW w:w="1985" w:type="dxa"/>
            <w:noWrap/>
            <w:hideMark/>
          </w:tcPr>
          <w:p w14:paraId="133E2B05"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53050CE5"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0D4FB674"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7880A2" w14:textId="77777777" w:rsidR="00026130" w:rsidRPr="00007814" w:rsidRDefault="00026130" w:rsidP="00007814">
            <w:pPr>
              <w:rPr>
                <w:sz w:val="20"/>
                <w:szCs w:val="20"/>
              </w:rPr>
            </w:pPr>
            <w:r w:rsidRPr="00007814">
              <w:rPr>
                <w:sz w:val="20"/>
                <w:szCs w:val="20"/>
              </w:rPr>
              <w:t>Canada</w:t>
            </w:r>
          </w:p>
        </w:tc>
        <w:tc>
          <w:tcPr>
            <w:tcW w:w="2268" w:type="dxa"/>
            <w:noWrap/>
            <w:hideMark/>
          </w:tcPr>
          <w:p w14:paraId="15EBA078"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2</w:t>
            </w:r>
          </w:p>
        </w:tc>
        <w:tc>
          <w:tcPr>
            <w:tcW w:w="1985" w:type="dxa"/>
            <w:noWrap/>
            <w:hideMark/>
          </w:tcPr>
          <w:p w14:paraId="0B77D85D"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0FB4272E"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0A42915B"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6173018" w14:textId="77777777" w:rsidR="00026130" w:rsidRPr="00007814" w:rsidRDefault="00026130" w:rsidP="00007814">
            <w:pPr>
              <w:rPr>
                <w:sz w:val="20"/>
                <w:szCs w:val="20"/>
              </w:rPr>
            </w:pPr>
            <w:r w:rsidRPr="00007814">
              <w:rPr>
                <w:sz w:val="20"/>
                <w:szCs w:val="20"/>
              </w:rPr>
              <w:t>France</w:t>
            </w:r>
          </w:p>
        </w:tc>
        <w:tc>
          <w:tcPr>
            <w:tcW w:w="2268" w:type="dxa"/>
            <w:noWrap/>
            <w:hideMark/>
          </w:tcPr>
          <w:p w14:paraId="029CEC27"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230</w:t>
            </w:r>
          </w:p>
        </w:tc>
        <w:tc>
          <w:tcPr>
            <w:tcW w:w="1985" w:type="dxa"/>
            <w:noWrap/>
            <w:hideMark/>
          </w:tcPr>
          <w:p w14:paraId="591C4911"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2D2BF429"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07AA0AC3"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6CEF5F9" w14:textId="77777777" w:rsidR="00026130" w:rsidRPr="00007814" w:rsidRDefault="00026130" w:rsidP="00007814">
            <w:pPr>
              <w:rPr>
                <w:sz w:val="20"/>
                <w:szCs w:val="20"/>
              </w:rPr>
            </w:pPr>
            <w:r w:rsidRPr="00007814">
              <w:rPr>
                <w:sz w:val="20"/>
                <w:szCs w:val="20"/>
              </w:rPr>
              <w:t>Switzerland</w:t>
            </w:r>
          </w:p>
        </w:tc>
        <w:tc>
          <w:tcPr>
            <w:tcW w:w="2268" w:type="dxa"/>
            <w:noWrap/>
            <w:hideMark/>
          </w:tcPr>
          <w:p w14:paraId="3CBF27DA"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1985" w:type="dxa"/>
            <w:noWrap/>
            <w:hideMark/>
          </w:tcPr>
          <w:p w14:paraId="0C689A3C"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23F1A094"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4F87D485"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16B88C6" w14:textId="77777777" w:rsidR="00026130" w:rsidRPr="00007814" w:rsidRDefault="00026130" w:rsidP="00007814">
            <w:pPr>
              <w:rPr>
                <w:sz w:val="20"/>
                <w:szCs w:val="20"/>
              </w:rPr>
            </w:pPr>
            <w:r w:rsidRPr="00007814">
              <w:rPr>
                <w:sz w:val="20"/>
                <w:szCs w:val="20"/>
              </w:rPr>
              <w:t>Germany</w:t>
            </w:r>
          </w:p>
        </w:tc>
        <w:tc>
          <w:tcPr>
            <w:tcW w:w="2268" w:type="dxa"/>
            <w:noWrap/>
            <w:hideMark/>
          </w:tcPr>
          <w:p w14:paraId="356AD4A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1985" w:type="dxa"/>
            <w:noWrap/>
            <w:hideMark/>
          </w:tcPr>
          <w:p w14:paraId="5E6D7B90"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292A1C2E"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61D4CF0B"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8F0DAEB" w14:textId="77777777" w:rsidR="00026130" w:rsidRPr="00007814" w:rsidRDefault="00026130" w:rsidP="00007814">
            <w:pPr>
              <w:rPr>
                <w:sz w:val="20"/>
                <w:szCs w:val="20"/>
              </w:rPr>
            </w:pPr>
            <w:r w:rsidRPr="00007814">
              <w:rPr>
                <w:sz w:val="20"/>
                <w:szCs w:val="20"/>
              </w:rPr>
              <w:t>Australia</w:t>
            </w:r>
          </w:p>
        </w:tc>
        <w:tc>
          <w:tcPr>
            <w:tcW w:w="2268" w:type="dxa"/>
            <w:noWrap/>
            <w:hideMark/>
          </w:tcPr>
          <w:p w14:paraId="3B0B32BA"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257</w:t>
            </w:r>
          </w:p>
        </w:tc>
        <w:tc>
          <w:tcPr>
            <w:tcW w:w="1985" w:type="dxa"/>
            <w:noWrap/>
            <w:hideMark/>
          </w:tcPr>
          <w:p w14:paraId="37A5DCBE"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200</w:t>
            </w:r>
          </w:p>
        </w:tc>
        <w:tc>
          <w:tcPr>
            <w:tcW w:w="2409" w:type="dxa"/>
            <w:noWrap/>
            <w:hideMark/>
          </w:tcPr>
          <w:p w14:paraId="71123053"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157</w:t>
            </w:r>
          </w:p>
        </w:tc>
      </w:tr>
      <w:tr w:rsidR="00ED1EC5" w:rsidRPr="00007814" w14:paraId="08C8FDBD"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17D29B" w14:textId="77777777" w:rsidR="00026130" w:rsidRPr="00007814" w:rsidRDefault="00026130" w:rsidP="00007814">
            <w:pPr>
              <w:rPr>
                <w:sz w:val="20"/>
                <w:szCs w:val="20"/>
              </w:rPr>
            </w:pPr>
            <w:r w:rsidRPr="00007814">
              <w:rPr>
                <w:sz w:val="20"/>
                <w:szCs w:val="20"/>
              </w:rPr>
              <w:t>Netherlands</w:t>
            </w:r>
          </w:p>
        </w:tc>
        <w:tc>
          <w:tcPr>
            <w:tcW w:w="2268" w:type="dxa"/>
            <w:noWrap/>
            <w:hideMark/>
          </w:tcPr>
          <w:p w14:paraId="78F75694"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1985" w:type="dxa"/>
            <w:noWrap/>
            <w:hideMark/>
          </w:tcPr>
          <w:p w14:paraId="43C1568A"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6B21BFD3"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6CB120E5"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1BAE758" w14:textId="77777777" w:rsidR="00026130" w:rsidRPr="00007814" w:rsidRDefault="00026130" w:rsidP="00007814">
            <w:pPr>
              <w:rPr>
                <w:sz w:val="20"/>
                <w:szCs w:val="20"/>
              </w:rPr>
            </w:pPr>
            <w:r w:rsidRPr="00007814">
              <w:rPr>
                <w:sz w:val="20"/>
                <w:szCs w:val="20"/>
              </w:rPr>
              <w:t>Sweden</w:t>
            </w:r>
          </w:p>
        </w:tc>
        <w:tc>
          <w:tcPr>
            <w:tcW w:w="2268" w:type="dxa"/>
            <w:noWrap/>
            <w:hideMark/>
          </w:tcPr>
          <w:p w14:paraId="1A49F0D7"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6</w:t>
            </w:r>
          </w:p>
        </w:tc>
        <w:tc>
          <w:tcPr>
            <w:tcW w:w="1985" w:type="dxa"/>
            <w:noWrap/>
            <w:hideMark/>
          </w:tcPr>
          <w:p w14:paraId="21A921BA"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707FAA32"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08CAB6A4"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7DE36" w14:textId="77777777" w:rsidR="00026130" w:rsidRPr="00007814" w:rsidRDefault="00026130" w:rsidP="00007814">
            <w:pPr>
              <w:rPr>
                <w:sz w:val="20"/>
                <w:szCs w:val="20"/>
              </w:rPr>
            </w:pPr>
            <w:r w:rsidRPr="00007814">
              <w:rPr>
                <w:sz w:val="20"/>
                <w:szCs w:val="20"/>
              </w:rPr>
              <w:t>Hong Kong</w:t>
            </w:r>
          </w:p>
        </w:tc>
        <w:tc>
          <w:tcPr>
            <w:tcW w:w="2268" w:type="dxa"/>
            <w:noWrap/>
            <w:hideMark/>
          </w:tcPr>
          <w:p w14:paraId="7A24A28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w:t>
            </w:r>
          </w:p>
        </w:tc>
        <w:tc>
          <w:tcPr>
            <w:tcW w:w="1985" w:type="dxa"/>
            <w:noWrap/>
            <w:hideMark/>
          </w:tcPr>
          <w:p w14:paraId="6A7CA209"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300</w:t>
            </w:r>
          </w:p>
        </w:tc>
        <w:tc>
          <w:tcPr>
            <w:tcW w:w="2409" w:type="dxa"/>
            <w:noWrap/>
            <w:hideMark/>
          </w:tcPr>
          <w:p w14:paraId="4A6110B4"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w:t>
            </w:r>
          </w:p>
        </w:tc>
      </w:tr>
      <w:tr w:rsidR="00ED1EC5" w:rsidRPr="00007814" w14:paraId="7D64178A"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3CD5E9C" w14:textId="77777777" w:rsidR="00026130" w:rsidRPr="00007814" w:rsidRDefault="00026130" w:rsidP="00007814">
            <w:pPr>
              <w:rPr>
                <w:sz w:val="20"/>
                <w:szCs w:val="20"/>
              </w:rPr>
            </w:pPr>
            <w:r w:rsidRPr="00007814">
              <w:rPr>
                <w:sz w:val="20"/>
                <w:szCs w:val="20"/>
              </w:rPr>
              <w:t>Spain</w:t>
            </w:r>
          </w:p>
        </w:tc>
        <w:tc>
          <w:tcPr>
            <w:tcW w:w="2268" w:type="dxa"/>
            <w:noWrap/>
            <w:hideMark/>
          </w:tcPr>
          <w:p w14:paraId="58B366E1"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1985" w:type="dxa"/>
            <w:noWrap/>
            <w:hideMark/>
          </w:tcPr>
          <w:p w14:paraId="757EA844"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170A3370"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29173197"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3E810C2" w14:textId="77777777" w:rsidR="00026130" w:rsidRPr="00007814" w:rsidRDefault="00026130" w:rsidP="00007814">
            <w:pPr>
              <w:rPr>
                <w:sz w:val="20"/>
                <w:szCs w:val="20"/>
              </w:rPr>
            </w:pPr>
            <w:r w:rsidRPr="00007814">
              <w:rPr>
                <w:sz w:val="20"/>
                <w:szCs w:val="20"/>
              </w:rPr>
              <w:t>Italy</w:t>
            </w:r>
          </w:p>
        </w:tc>
        <w:tc>
          <w:tcPr>
            <w:tcW w:w="2268" w:type="dxa"/>
            <w:noWrap/>
            <w:hideMark/>
          </w:tcPr>
          <w:p w14:paraId="78D78D42"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2</w:t>
            </w:r>
          </w:p>
        </w:tc>
        <w:tc>
          <w:tcPr>
            <w:tcW w:w="1985" w:type="dxa"/>
            <w:noWrap/>
            <w:hideMark/>
          </w:tcPr>
          <w:p w14:paraId="00531252"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0DF2724A"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341E2196"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9D6323E" w14:textId="77777777" w:rsidR="00026130" w:rsidRPr="00007814" w:rsidRDefault="00026130" w:rsidP="00007814">
            <w:pPr>
              <w:rPr>
                <w:sz w:val="20"/>
                <w:szCs w:val="20"/>
              </w:rPr>
            </w:pPr>
            <w:r w:rsidRPr="00007814">
              <w:rPr>
                <w:sz w:val="20"/>
                <w:szCs w:val="20"/>
              </w:rPr>
              <w:t>Singapore</w:t>
            </w:r>
          </w:p>
        </w:tc>
        <w:tc>
          <w:tcPr>
            <w:tcW w:w="2268" w:type="dxa"/>
            <w:noWrap/>
            <w:hideMark/>
          </w:tcPr>
          <w:p w14:paraId="29527660"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1</w:t>
            </w:r>
          </w:p>
        </w:tc>
        <w:tc>
          <w:tcPr>
            <w:tcW w:w="1985" w:type="dxa"/>
            <w:noWrap/>
            <w:hideMark/>
          </w:tcPr>
          <w:p w14:paraId="5B941278"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300</w:t>
            </w:r>
          </w:p>
        </w:tc>
        <w:tc>
          <w:tcPr>
            <w:tcW w:w="2409" w:type="dxa"/>
            <w:noWrap/>
            <w:hideMark/>
          </w:tcPr>
          <w:p w14:paraId="5A957E60"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1</w:t>
            </w:r>
          </w:p>
        </w:tc>
      </w:tr>
      <w:tr w:rsidR="00ED1EC5" w:rsidRPr="00007814" w14:paraId="7E8DE21E"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2FB42E0" w14:textId="77777777" w:rsidR="00026130" w:rsidRPr="00007814" w:rsidRDefault="00026130" w:rsidP="00007814">
            <w:pPr>
              <w:rPr>
                <w:sz w:val="20"/>
                <w:szCs w:val="20"/>
              </w:rPr>
            </w:pPr>
            <w:r w:rsidRPr="00007814">
              <w:rPr>
                <w:sz w:val="20"/>
                <w:szCs w:val="20"/>
              </w:rPr>
              <w:t>Denmark</w:t>
            </w:r>
          </w:p>
        </w:tc>
        <w:tc>
          <w:tcPr>
            <w:tcW w:w="2268" w:type="dxa"/>
            <w:noWrap/>
            <w:hideMark/>
          </w:tcPr>
          <w:p w14:paraId="7C413482"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1985" w:type="dxa"/>
            <w:noWrap/>
            <w:hideMark/>
          </w:tcPr>
          <w:p w14:paraId="6C8854B7"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4526DA34"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21C76E50"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42881F3" w14:textId="77777777" w:rsidR="00026130" w:rsidRPr="00007814" w:rsidRDefault="00026130" w:rsidP="00007814">
            <w:pPr>
              <w:rPr>
                <w:sz w:val="20"/>
                <w:szCs w:val="20"/>
              </w:rPr>
            </w:pPr>
            <w:r w:rsidRPr="00007814">
              <w:rPr>
                <w:sz w:val="20"/>
                <w:szCs w:val="20"/>
              </w:rPr>
              <w:t>Finland</w:t>
            </w:r>
          </w:p>
        </w:tc>
        <w:tc>
          <w:tcPr>
            <w:tcW w:w="2268" w:type="dxa"/>
            <w:noWrap/>
            <w:hideMark/>
          </w:tcPr>
          <w:p w14:paraId="410E143B"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144</w:t>
            </w:r>
          </w:p>
        </w:tc>
        <w:tc>
          <w:tcPr>
            <w:tcW w:w="1985" w:type="dxa"/>
            <w:noWrap/>
            <w:hideMark/>
          </w:tcPr>
          <w:p w14:paraId="542AE3D0"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0C728E3D"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677236CA"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ADFB6B8" w14:textId="77777777" w:rsidR="00026130" w:rsidRPr="00007814" w:rsidRDefault="00026130" w:rsidP="00007814">
            <w:pPr>
              <w:rPr>
                <w:sz w:val="20"/>
                <w:szCs w:val="20"/>
              </w:rPr>
            </w:pPr>
            <w:r w:rsidRPr="00007814">
              <w:rPr>
                <w:sz w:val="20"/>
                <w:szCs w:val="20"/>
              </w:rPr>
              <w:t>Belgium</w:t>
            </w:r>
          </w:p>
        </w:tc>
        <w:tc>
          <w:tcPr>
            <w:tcW w:w="2268" w:type="dxa"/>
            <w:noWrap/>
            <w:hideMark/>
          </w:tcPr>
          <w:p w14:paraId="7371B1DE"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2</w:t>
            </w:r>
          </w:p>
        </w:tc>
        <w:tc>
          <w:tcPr>
            <w:tcW w:w="1985" w:type="dxa"/>
            <w:noWrap/>
            <w:hideMark/>
          </w:tcPr>
          <w:p w14:paraId="6BC189C2"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7ACEB7E8"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63525106"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3ACD8CC" w14:textId="77777777" w:rsidR="00026130" w:rsidRPr="00007814" w:rsidRDefault="00026130" w:rsidP="00007814">
            <w:pPr>
              <w:rPr>
                <w:sz w:val="20"/>
                <w:szCs w:val="20"/>
              </w:rPr>
            </w:pPr>
            <w:r w:rsidRPr="00007814">
              <w:rPr>
                <w:sz w:val="20"/>
                <w:szCs w:val="20"/>
              </w:rPr>
              <w:t>Norway</w:t>
            </w:r>
          </w:p>
        </w:tc>
        <w:tc>
          <w:tcPr>
            <w:tcW w:w="2268" w:type="dxa"/>
            <w:noWrap/>
            <w:hideMark/>
          </w:tcPr>
          <w:p w14:paraId="3905D5CA"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1985" w:type="dxa"/>
            <w:noWrap/>
            <w:hideMark/>
          </w:tcPr>
          <w:p w14:paraId="2FE76B65"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5C0FC054"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72F98075"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7FB2C58" w14:textId="77777777" w:rsidR="00026130" w:rsidRPr="00007814" w:rsidRDefault="00026130" w:rsidP="00007814">
            <w:pPr>
              <w:rPr>
                <w:sz w:val="20"/>
                <w:szCs w:val="20"/>
              </w:rPr>
            </w:pPr>
            <w:r w:rsidRPr="00007814">
              <w:rPr>
                <w:sz w:val="20"/>
                <w:szCs w:val="20"/>
              </w:rPr>
              <w:t>China</w:t>
            </w:r>
          </w:p>
        </w:tc>
        <w:tc>
          <w:tcPr>
            <w:tcW w:w="2268" w:type="dxa"/>
            <w:noWrap/>
            <w:hideMark/>
          </w:tcPr>
          <w:p w14:paraId="29E10BA7"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1985" w:type="dxa"/>
            <w:noWrap/>
            <w:hideMark/>
          </w:tcPr>
          <w:p w14:paraId="3988DDC9"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52B132DF"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2707680B"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8C1F479" w14:textId="77777777" w:rsidR="00026130" w:rsidRPr="00007814" w:rsidRDefault="00026130" w:rsidP="00007814">
            <w:pPr>
              <w:rPr>
                <w:sz w:val="20"/>
                <w:szCs w:val="20"/>
              </w:rPr>
            </w:pPr>
            <w:r w:rsidRPr="00007814">
              <w:rPr>
                <w:sz w:val="20"/>
                <w:szCs w:val="20"/>
              </w:rPr>
              <w:t>Taiwan</w:t>
            </w:r>
          </w:p>
        </w:tc>
        <w:tc>
          <w:tcPr>
            <w:tcW w:w="2268" w:type="dxa"/>
            <w:noWrap/>
            <w:hideMark/>
          </w:tcPr>
          <w:p w14:paraId="73CCBC6A"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1985" w:type="dxa"/>
            <w:noWrap/>
            <w:hideMark/>
          </w:tcPr>
          <w:p w14:paraId="10653562"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300</w:t>
            </w:r>
          </w:p>
        </w:tc>
        <w:tc>
          <w:tcPr>
            <w:tcW w:w="2409" w:type="dxa"/>
            <w:noWrap/>
            <w:hideMark/>
          </w:tcPr>
          <w:p w14:paraId="15BDA248"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051A4AA5"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2F3733" w14:textId="77777777" w:rsidR="00026130" w:rsidRPr="00007814" w:rsidRDefault="00026130" w:rsidP="00007814">
            <w:pPr>
              <w:rPr>
                <w:sz w:val="20"/>
                <w:szCs w:val="20"/>
              </w:rPr>
            </w:pPr>
            <w:r w:rsidRPr="00007814">
              <w:rPr>
                <w:sz w:val="20"/>
                <w:szCs w:val="20"/>
              </w:rPr>
              <w:t>India</w:t>
            </w:r>
          </w:p>
        </w:tc>
        <w:tc>
          <w:tcPr>
            <w:tcW w:w="2268" w:type="dxa"/>
            <w:noWrap/>
            <w:hideMark/>
          </w:tcPr>
          <w:p w14:paraId="48658B20"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160</w:t>
            </w:r>
          </w:p>
        </w:tc>
        <w:tc>
          <w:tcPr>
            <w:tcW w:w="1985" w:type="dxa"/>
            <w:noWrap/>
            <w:hideMark/>
          </w:tcPr>
          <w:p w14:paraId="7A971E2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126D45C5"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46BEAC71"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AE58A2" w14:textId="77777777" w:rsidR="00026130" w:rsidRPr="00007814" w:rsidRDefault="00026130" w:rsidP="00007814">
            <w:pPr>
              <w:rPr>
                <w:sz w:val="20"/>
                <w:szCs w:val="20"/>
              </w:rPr>
            </w:pPr>
            <w:r w:rsidRPr="00007814">
              <w:rPr>
                <w:sz w:val="20"/>
                <w:szCs w:val="20"/>
              </w:rPr>
              <w:t>Korea</w:t>
            </w:r>
          </w:p>
        </w:tc>
        <w:tc>
          <w:tcPr>
            <w:tcW w:w="2268" w:type="dxa"/>
            <w:noWrap/>
            <w:hideMark/>
          </w:tcPr>
          <w:p w14:paraId="278B1DA3"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3</w:t>
            </w:r>
          </w:p>
        </w:tc>
        <w:tc>
          <w:tcPr>
            <w:tcW w:w="1985" w:type="dxa"/>
            <w:noWrap/>
            <w:hideMark/>
          </w:tcPr>
          <w:p w14:paraId="1EFCC771"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627BE9A1"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75D6F966"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BEA348F" w14:textId="77777777" w:rsidR="00026130" w:rsidRPr="00007814" w:rsidRDefault="00026130" w:rsidP="00007814">
            <w:pPr>
              <w:rPr>
                <w:sz w:val="20"/>
                <w:szCs w:val="20"/>
              </w:rPr>
            </w:pPr>
            <w:r w:rsidRPr="00007814">
              <w:rPr>
                <w:sz w:val="20"/>
                <w:szCs w:val="20"/>
              </w:rPr>
              <w:t>Brazil</w:t>
            </w:r>
          </w:p>
        </w:tc>
        <w:tc>
          <w:tcPr>
            <w:tcW w:w="2268" w:type="dxa"/>
            <w:noWrap/>
            <w:hideMark/>
          </w:tcPr>
          <w:p w14:paraId="02EF0CB2"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1985" w:type="dxa"/>
            <w:noWrap/>
            <w:hideMark/>
          </w:tcPr>
          <w:p w14:paraId="27C6CBBA"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108267D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19F7C4EC"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32AAAC6" w14:textId="77777777" w:rsidR="00026130" w:rsidRPr="00007814" w:rsidRDefault="00026130" w:rsidP="00007814">
            <w:pPr>
              <w:rPr>
                <w:sz w:val="20"/>
                <w:szCs w:val="20"/>
              </w:rPr>
            </w:pPr>
            <w:r w:rsidRPr="00007814">
              <w:rPr>
                <w:sz w:val="20"/>
                <w:szCs w:val="20"/>
              </w:rPr>
              <w:t>Russia</w:t>
            </w:r>
          </w:p>
        </w:tc>
        <w:tc>
          <w:tcPr>
            <w:tcW w:w="2268" w:type="dxa"/>
            <w:noWrap/>
            <w:hideMark/>
          </w:tcPr>
          <w:p w14:paraId="26E65D5A"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1</w:t>
            </w:r>
          </w:p>
        </w:tc>
        <w:tc>
          <w:tcPr>
            <w:tcW w:w="1985" w:type="dxa"/>
            <w:noWrap/>
            <w:hideMark/>
          </w:tcPr>
          <w:p w14:paraId="6E97FCFD"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21</w:t>
            </w:r>
          </w:p>
        </w:tc>
        <w:tc>
          <w:tcPr>
            <w:tcW w:w="2409" w:type="dxa"/>
            <w:noWrap/>
            <w:hideMark/>
          </w:tcPr>
          <w:p w14:paraId="57D1780F"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30D1E800"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4A53AC" w14:textId="77777777" w:rsidR="00026130" w:rsidRPr="00007814" w:rsidRDefault="00026130" w:rsidP="00007814">
            <w:pPr>
              <w:rPr>
                <w:sz w:val="20"/>
                <w:szCs w:val="20"/>
              </w:rPr>
            </w:pPr>
            <w:r w:rsidRPr="00007814">
              <w:rPr>
                <w:sz w:val="20"/>
                <w:szCs w:val="20"/>
              </w:rPr>
              <w:t>South Africa</w:t>
            </w:r>
          </w:p>
        </w:tc>
        <w:tc>
          <w:tcPr>
            <w:tcW w:w="2268" w:type="dxa"/>
            <w:noWrap/>
            <w:hideMark/>
          </w:tcPr>
          <w:p w14:paraId="2B78C155"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w:t>
            </w:r>
          </w:p>
        </w:tc>
        <w:tc>
          <w:tcPr>
            <w:tcW w:w="1985" w:type="dxa"/>
            <w:noWrap/>
            <w:hideMark/>
          </w:tcPr>
          <w:p w14:paraId="529D972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c>
          <w:tcPr>
            <w:tcW w:w="2409" w:type="dxa"/>
            <w:noWrap/>
            <w:hideMark/>
          </w:tcPr>
          <w:p w14:paraId="02BD3CCB"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0</w:t>
            </w:r>
          </w:p>
        </w:tc>
      </w:tr>
      <w:tr w:rsidR="00ED1EC5" w:rsidRPr="00007814" w14:paraId="4BCBEFF0" w14:textId="77777777" w:rsidTr="00ED1EC5">
        <w:trPr>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BE20F0" w14:textId="77777777" w:rsidR="00026130" w:rsidRPr="00007814" w:rsidRDefault="00026130" w:rsidP="00007814">
            <w:pPr>
              <w:rPr>
                <w:sz w:val="20"/>
                <w:szCs w:val="20"/>
              </w:rPr>
            </w:pPr>
            <w:r w:rsidRPr="00007814">
              <w:rPr>
                <w:sz w:val="20"/>
                <w:szCs w:val="20"/>
              </w:rPr>
              <w:t>Mexico</w:t>
            </w:r>
          </w:p>
        </w:tc>
        <w:tc>
          <w:tcPr>
            <w:tcW w:w="2268" w:type="dxa"/>
            <w:noWrap/>
            <w:hideMark/>
          </w:tcPr>
          <w:p w14:paraId="3C029F55"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1985" w:type="dxa"/>
            <w:noWrap/>
            <w:hideMark/>
          </w:tcPr>
          <w:p w14:paraId="4BA75B5E"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c>
          <w:tcPr>
            <w:tcW w:w="2409" w:type="dxa"/>
            <w:noWrap/>
            <w:hideMark/>
          </w:tcPr>
          <w:p w14:paraId="6E68F6AB" w14:textId="77777777" w:rsidR="00026130" w:rsidRPr="00007814" w:rsidRDefault="00026130" w:rsidP="00007814">
            <w:pPr>
              <w:cnfStyle w:val="000000000000" w:firstRow="0" w:lastRow="0" w:firstColumn="0" w:lastColumn="0" w:oddVBand="0" w:evenVBand="0" w:oddHBand="0" w:evenHBand="0" w:firstRowFirstColumn="0" w:firstRowLastColumn="0" w:lastRowFirstColumn="0" w:lastRowLastColumn="0"/>
              <w:rPr>
                <w:sz w:val="20"/>
                <w:szCs w:val="20"/>
              </w:rPr>
            </w:pPr>
            <w:r w:rsidRPr="00007814">
              <w:rPr>
                <w:sz w:val="20"/>
                <w:szCs w:val="20"/>
              </w:rPr>
              <w:t>0</w:t>
            </w:r>
          </w:p>
        </w:tc>
      </w:tr>
      <w:tr w:rsidR="00ED1EC5" w:rsidRPr="00007814" w14:paraId="0154052E" w14:textId="77777777" w:rsidTr="00ED1E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C0A0BA" w14:textId="77777777" w:rsidR="00026130" w:rsidRPr="00007814" w:rsidRDefault="00026130" w:rsidP="00007814">
            <w:pPr>
              <w:rPr>
                <w:sz w:val="20"/>
                <w:szCs w:val="20"/>
              </w:rPr>
            </w:pPr>
            <w:r w:rsidRPr="00007814">
              <w:rPr>
                <w:sz w:val="20"/>
                <w:szCs w:val="20"/>
              </w:rPr>
              <w:t>Malaysia</w:t>
            </w:r>
          </w:p>
        </w:tc>
        <w:tc>
          <w:tcPr>
            <w:tcW w:w="2268" w:type="dxa"/>
            <w:noWrap/>
            <w:hideMark/>
          </w:tcPr>
          <w:p w14:paraId="1DE2F7E8"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w:t>
            </w:r>
          </w:p>
        </w:tc>
        <w:tc>
          <w:tcPr>
            <w:tcW w:w="1985" w:type="dxa"/>
            <w:noWrap/>
            <w:hideMark/>
          </w:tcPr>
          <w:p w14:paraId="274D4E2F"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300</w:t>
            </w:r>
          </w:p>
        </w:tc>
        <w:tc>
          <w:tcPr>
            <w:tcW w:w="2409" w:type="dxa"/>
            <w:noWrap/>
            <w:hideMark/>
          </w:tcPr>
          <w:p w14:paraId="5BBD1ED0" w14:textId="77777777" w:rsidR="00026130" w:rsidRPr="00007814" w:rsidRDefault="00026130" w:rsidP="00007814">
            <w:pPr>
              <w:cnfStyle w:val="000000100000" w:firstRow="0" w:lastRow="0" w:firstColumn="0" w:lastColumn="0" w:oddVBand="0" w:evenVBand="0" w:oddHBand="1" w:evenHBand="0" w:firstRowFirstColumn="0" w:firstRowLastColumn="0" w:lastRowFirstColumn="0" w:lastRowLastColumn="0"/>
              <w:rPr>
                <w:sz w:val="20"/>
                <w:szCs w:val="20"/>
              </w:rPr>
            </w:pPr>
            <w:r w:rsidRPr="00007814">
              <w:rPr>
                <w:sz w:val="20"/>
                <w:szCs w:val="20"/>
              </w:rPr>
              <w:t>1</w:t>
            </w:r>
          </w:p>
        </w:tc>
      </w:tr>
    </w:tbl>
    <w:p w14:paraId="5583E7D3" w14:textId="77777777" w:rsidR="00624CFC" w:rsidRPr="00F62BEC" w:rsidRDefault="00624CFC" w:rsidP="00F62BEC"/>
    <w:p w14:paraId="3C434A33" w14:textId="76D8463A" w:rsidR="00CA7654" w:rsidRDefault="0067538C" w:rsidP="00FC6A06">
      <w:r>
        <w:t xml:space="preserve">Unfortunately for other key indicators there are still many missing values. Below is the summary </w:t>
      </w:r>
      <w:r w:rsidR="00007814">
        <w:t xml:space="preserve">of missing values count </w:t>
      </w:r>
      <w:r>
        <w:t xml:space="preserve">for </w:t>
      </w:r>
      <w:r w:rsidR="00ED1EC5">
        <w:t>key macroeconomic indicators.</w:t>
      </w:r>
    </w:p>
    <w:p w14:paraId="79725757" w14:textId="2CDD72B3" w:rsidR="00007814" w:rsidRDefault="00007814" w:rsidP="00007814">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Missing values for Key Macroeconomic Indicators</w:t>
      </w:r>
    </w:p>
    <w:tbl>
      <w:tblPr>
        <w:tblStyle w:val="PlainTable1"/>
        <w:tblW w:w="8971" w:type="dxa"/>
        <w:tblLook w:val="04A0" w:firstRow="1" w:lastRow="0" w:firstColumn="1" w:lastColumn="0" w:noHBand="0" w:noVBand="1"/>
      </w:tblPr>
      <w:tblGrid>
        <w:gridCol w:w="1555"/>
        <w:gridCol w:w="1275"/>
        <w:gridCol w:w="1276"/>
        <w:gridCol w:w="1364"/>
        <w:gridCol w:w="1101"/>
        <w:gridCol w:w="1101"/>
        <w:gridCol w:w="1299"/>
      </w:tblGrid>
      <w:tr w:rsidR="00007814" w:rsidRPr="00007814" w14:paraId="11923361" w14:textId="77777777" w:rsidTr="0000781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FDC3C94" w14:textId="77777777" w:rsidR="00ED1EC5" w:rsidRPr="00007814" w:rsidRDefault="00ED1EC5" w:rsidP="00007814">
            <w:pPr>
              <w:rPr>
                <w:rFonts w:ascii="Aptos Narrow" w:eastAsia="Times New Roman" w:hAnsi="Aptos Narrow"/>
                <w:sz w:val="18"/>
                <w:szCs w:val="18"/>
                <w:lang w:val="en-US"/>
              </w:rPr>
            </w:pPr>
          </w:p>
        </w:tc>
        <w:tc>
          <w:tcPr>
            <w:tcW w:w="1275" w:type="dxa"/>
            <w:noWrap/>
            <w:hideMark/>
          </w:tcPr>
          <w:p w14:paraId="6F0CE5F6" w14:textId="77777777" w:rsidR="00ED1EC5" w:rsidRPr="00007814" w:rsidRDefault="00ED1EC5" w:rsidP="0000781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18"/>
                <w:szCs w:val="18"/>
                <w:lang w:val="en-US"/>
              </w:rPr>
            </w:pPr>
            <w:r w:rsidRPr="00007814">
              <w:rPr>
                <w:rFonts w:ascii="Aptos Narrow" w:eastAsia="Times New Roman" w:hAnsi="Aptos Narrow"/>
                <w:color w:val="000000"/>
                <w:sz w:val="18"/>
                <w:szCs w:val="18"/>
                <w:lang w:val="en-US"/>
              </w:rPr>
              <w:t>GDP Annual Growth Rate (Combined)</w:t>
            </w:r>
          </w:p>
        </w:tc>
        <w:tc>
          <w:tcPr>
            <w:tcW w:w="1276" w:type="dxa"/>
            <w:noWrap/>
            <w:hideMark/>
          </w:tcPr>
          <w:p w14:paraId="5CDEF34B" w14:textId="77777777" w:rsidR="00ED1EC5" w:rsidRPr="00007814" w:rsidRDefault="00ED1EC5" w:rsidP="0000781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18"/>
                <w:szCs w:val="18"/>
                <w:lang w:val="en-US"/>
              </w:rPr>
            </w:pPr>
            <w:r w:rsidRPr="00007814">
              <w:rPr>
                <w:rFonts w:ascii="Aptos Narrow" w:eastAsia="Times New Roman" w:hAnsi="Aptos Narrow"/>
                <w:color w:val="000000"/>
                <w:sz w:val="18"/>
                <w:szCs w:val="18"/>
                <w:lang w:val="en-US"/>
              </w:rPr>
              <w:t>GDP Growth Rate (Combined)</w:t>
            </w:r>
          </w:p>
        </w:tc>
        <w:tc>
          <w:tcPr>
            <w:tcW w:w="1364" w:type="dxa"/>
            <w:noWrap/>
            <w:hideMark/>
          </w:tcPr>
          <w:p w14:paraId="702877DC" w14:textId="77777777" w:rsidR="00ED1EC5" w:rsidRPr="00007814" w:rsidRDefault="00ED1EC5" w:rsidP="0000781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18"/>
                <w:szCs w:val="18"/>
                <w:lang w:val="en-US"/>
              </w:rPr>
            </w:pPr>
            <w:r w:rsidRPr="00007814">
              <w:rPr>
                <w:rFonts w:ascii="Aptos Narrow" w:eastAsia="Times New Roman" w:hAnsi="Aptos Narrow"/>
                <w:color w:val="000000"/>
                <w:sz w:val="18"/>
                <w:szCs w:val="18"/>
                <w:lang w:val="en-US"/>
              </w:rPr>
              <w:t>Unemployment Rate (Combined)</w:t>
            </w:r>
          </w:p>
        </w:tc>
        <w:tc>
          <w:tcPr>
            <w:tcW w:w="1101" w:type="dxa"/>
            <w:noWrap/>
            <w:hideMark/>
          </w:tcPr>
          <w:p w14:paraId="5B8B172D" w14:textId="77777777" w:rsidR="00ED1EC5" w:rsidRPr="00007814" w:rsidRDefault="00ED1EC5" w:rsidP="0000781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18"/>
                <w:szCs w:val="18"/>
                <w:lang w:val="en-US"/>
              </w:rPr>
            </w:pPr>
            <w:r w:rsidRPr="00007814">
              <w:rPr>
                <w:rFonts w:ascii="Aptos Narrow" w:eastAsia="Times New Roman" w:hAnsi="Aptos Narrow"/>
                <w:color w:val="000000"/>
                <w:sz w:val="18"/>
                <w:szCs w:val="18"/>
                <w:lang w:val="en-US"/>
              </w:rPr>
              <w:t>Inflation Rate (Combined)</w:t>
            </w:r>
          </w:p>
        </w:tc>
        <w:tc>
          <w:tcPr>
            <w:tcW w:w="1101" w:type="dxa"/>
            <w:noWrap/>
            <w:hideMark/>
          </w:tcPr>
          <w:p w14:paraId="0204F4B0" w14:textId="77777777" w:rsidR="00ED1EC5" w:rsidRPr="00007814" w:rsidRDefault="00ED1EC5" w:rsidP="0000781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18"/>
                <w:szCs w:val="18"/>
                <w:lang w:val="en-US"/>
              </w:rPr>
            </w:pPr>
            <w:r w:rsidRPr="00007814">
              <w:rPr>
                <w:rFonts w:ascii="Aptos Narrow" w:eastAsia="Times New Roman" w:hAnsi="Aptos Narrow"/>
                <w:color w:val="000000"/>
                <w:sz w:val="18"/>
                <w:szCs w:val="18"/>
                <w:lang w:val="en-US"/>
              </w:rPr>
              <w:t>Inflation Rate MoM (Combined)</w:t>
            </w:r>
          </w:p>
        </w:tc>
        <w:tc>
          <w:tcPr>
            <w:tcW w:w="1299" w:type="dxa"/>
            <w:noWrap/>
            <w:hideMark/>
          </w:tcPr>
          <w:p w14:paraId="132BC787" w14:textId="77777777" w:rsidR="00ED1EC5" w:rsidRPr="00007814" w:rsidRDefault="00ED1EC5" w:rsidP="0000781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 w:val="18"/>
                <w:szCs w:val="18"/>
                <w:lang w:val="en-US"/>
              </w:rPr>
            </w:pPr>
            <w:r w:rsidRPr="00007814">
              <w:rPr>
                <w:rFonts w:ascii="Aptos Narrow" w:eastAsia="Times New Roman" w:hAnsi="Aptos Narrow"/>
                <w:color w:val="000000"/>
                <w:sz w:val="18"/>
                <w:szCs w:val="18"/>
                <w:lang w:val="en-US"/>
              </w:rPr>
              <w:t>Manufacturing PMI (Investing)</w:t>
            </w:r>
          </w:p>
        </w:tc>
      </w:tr>
      <w:tr w:rsidR="00007814" w:rsidRPr="00007814" w14:paraId="2BD0ED1E"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0C9D699"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United States</w:t>
            </w:r>
          </w:p>
        </w:tc>
        <w:tc>
          <w:tcPr>
            <w:tcW w:w="1275" w:type="dxa"/>
            <w:noWrap/>
            <w:hideMark/>
          </w:tcPr>
          <w:p w14:paraId="4A3A749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3F968F01"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0DF8F94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237FB917"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5EC65D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090BFC0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160</w:t>
            </w:r>
          </w:p>
        </w:tc>
      </w:tr>
      <w:tr w:rsidR="00007814" w:rsidRPr="00007814" w14:paraId="6E5F6BA3"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9255771"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Japan</w:t>
            </w:r>
          </w:p>
        </w:tc>
        <w:tc>
          <w:tcPr>
            <w:tcW w:w="1275" w:type="dxa"/>
            <w:noWrap/>
            <w:hideMark/>
          </w:tcPr>
          <w:p w14:paraId="78983EB9"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03AB33A6"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59E9254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6047AA39"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85A2499"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5</w:t>
            </w:r>
          </w:p>
        </w:tc>
        <w:tc>
          <w:tcPr>
            <w:tcW w:w="1299" w:type="dxa"/>
            <w:noWrap/>
            <w:hideMark/>
          </w:tcPr>
          <w:p w14:paraId="753ADDE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109</w:t>
            </w:r>
          </w:p>
        </w:tc>
      </w:tr>
      <w:tr w:rsidR="00007814" w:rsidRPr="00007814" w14:paraId="380FE3D9"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DB13723"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United Kingdom</w:t>
            </w:r>
          </w:p>
        </w:tc>
        <w:tc>
          <w:tcPr>
            <w:tcW w:w="1275" w:type="dxa"/>
            <w:noWrap/>
            <w:hideMark/>
          </w:tcPr>
          <w:p w14:paraId="729D1B5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102EF2D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7425C22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6795E233"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C13B9EE"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1BD0E5E3"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109</w:t>
            </w:r>
          </w:p>
        </w:tc>
      </w:tr>
      <w:tr w:rsidR="00007814" w:rsidRPr="00007814" w14:paraId="4EB391BD"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4A4C004"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Canada</w:t>
            </w:r>
          </w:p>
        </w:tc>
        <w:tc>
          <w:tcPr>
            <w:tcW w:w="1275" w:type="dxa"/>
            <w:noWrap/>
            <w:hideMark/>
          </w:tcPr>
          <w:p w14:paraId="4F673E88"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46D6C28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37F13D5C"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CCBD27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2568D46"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7D76B967"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263</w:t>
            </w:r>
          </w:p>
        </w:tc>
      </w:tr>
      <w:tr w:rsidR="00007814" w:rsidRPr="00007814" w14:paraId="3A16562F"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9EADA19"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France</w:t>
            </w:r>
          </w:p>
        </w:tc>
        <w:tc>
          <w:tcPr>
            <w:tcW w:w="1275" w:type="dxa"/>
            <w:noWrap/>
            <w:hideMark/>
          </w:tcPr>
          <w:p w14:paraId="21BDD42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0A802181"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7091FCB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2B991B27"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2BB367D5"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1CA326D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115</w:t>
            </w:r>
          </w:p>
        </w:tc>
      </w:tr>
      <w:tr w:rsidR="00007814" w:rsidRPr="00007814" w14:paraId="408348BE"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5F50C83"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Switzerland</w:t>
            </w:r>
          </w:p>
        </w:tc>
        <w:tc>
          <w:tcPr>
            <w:tcW w:w="1275" w:type="dxa"/>
            <w:noWrap/>
            <w:hideMark/>
          </w:tcPr>
          <w:p w14:paraId="24EDC35A"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276" w:type="dxa"/>
            <w:noWrap/>
            <w:hideMark/>
          </w:tcPr>
          <w:p w14:paraId="506C0B4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364" w:type="dxa"/>
            <w:noWrap/>
            <w:hideMark/>
          </w:tcPr>
          <w:p w14:paraId="5BFA0D8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22E66A69"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C8CFA9C"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477722EA"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r>
      <w:tr w:rsidR="00007814" w:rsidRPr="00007814" w14:paraId="6BFFD662"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78A83C8"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Germany</w:t>
            </w:r>
          </w:p>
        </w:tc>
        <w:tc>
          <w:tcPr>
            <w:tcW w:w="1275" w:type="dxa"/>
            <w:noWrap/>
            <w:hideMark/>
          </w:tcPr>
          <w:p w14:paraId="67EE5291"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3CE26662"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547E920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16B5A509"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189197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13A2EA3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109</w:t>
            </w:r>
          </w:p>
        </w:tc>
      </w:tr>
      <w:tr w:rsidR="00007814" w:rsidRPr="00007814" w14:paraId="2777CFC2"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D0535A"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Australia</w:t>
            </w:r>
          </w:p>
        </w:tc>
        <w:tc>
          <w:tcPr>
            <w:tcW w:w="1275" w:type="dxa"/>
            <w:noWrap/>
            <w:hideMark/>
          </w:tcPr>
          <w:p w14:paraId="631A974F"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276" w:type="dxa"/>
            <w:noWrap/>
            <w:hideMark/>
          </w:tcPr>
          <w:p w14:paraId="0E2B95F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364" w:type="dxa"/>
            <w:noWrap/>
            <w:hideMark/>
          </w:tcPr>
          <w:p w14:paraId="39248CD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4A3B7D07"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157</w:t>
            </w:r>
          </w:p>
        </w:tc>
        <w:tc>
          <w:tcPr>
            <w:tcW w:w="1101" w:type="dxa"/>
            <w:noWrap/>
            <w:hideMark/>
          </w:tcPr>
          <w:p w14:paraId="6738517A"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c>
          <w:tcPr>
            <w:tcW w:w="1299" w:type="dxa"/>
            <w:noWrap/>
            <w:hideMark/>
          </w:tcPr>
          <w:p w14:paraId="769AB0A6"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239</w:t>
            </w:r>
          </w:p>
        </w:tc>
      </w:tr>
      <w:tr w:rsidR="00007814" w:rsidRPr="00007814" w14:paraId="718BE988"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A6A1E44"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Netherlands</w:t>
            </w:r>
          </w:p>
        </w:tc>
        <w:tc>
          <w:tcPr>
            <w:tcW w:w="1275" w:type="dxa"/>
            <w:noWrap/>
            <w:hideMark/>
          </w:tcPr>
          <w:p w14:paraId="1417F9E9"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76DB260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504DBD5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165AFC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4516860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0C2138C7"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r>
      <w:tr w:rsidR="00007814" w:rsidRPr="00007814" w14:paraId="3AAA23BC"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8AEBF0"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lastRenderedPageBreak/>
              <w:t>Sweden</w:t>
            </w:r>
          </w:p>
        </w:tc>
        <w:tc>
          <w:tcPr>
            <w:tcW w:w="1275" w:type="dxa"/>
            <w:noWrap/>
            <w:hideMark/>
          </w:tcPr>
          <w:p w14:paraId="2F8A0E76"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5E598827"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2BC91E5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D9E48E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1C5F701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145C7967"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r>
      <w:tr w:rsidR="00007814" w:rsidRPr="00007814" w14:paraId="6A1FD7A6"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C29A96E"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Hong Kong</w:t>
            </w:r>
          </w:p>
        </w:tc>
        <w:tc>
          <w:tcPr>
            <w:tcW w:w="1275" w:type="dxa"/>
            <w:noWrap/>
            <w:hideMark/>
          </w:tcPr>
          <w:p w14:paraId="5555BB6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177</w:t>
            </w:r>
          </w:p>
        </w:tc>
        <w:tc>
          <w:tcPr>
            <w:tcW w:w="1276" w:type="dxa"/>
            <w:noWrap/>
            <w:hideMark/>
          </w:tcPr>
          <w:p w14:paraId="55031B1C"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129</w:t>
            </w:r>
          </w:p>
        </w:tc>
        <w:tc>
          <w:tcPr>
            <w:tcW w:w="1364" w:type="dxa"/>
            <w:noWrap/>
            <w:hideMark/>
          </w:tcPr>
          <w:p w14:paraId="7333DFF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28238B3A"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w:t>
            </w:r>
          </w:p>
        </w:tc>
        <w:tc>
          <w:tcPr>
            <w:tcW w:w="1101" w:type="dxa"/>
            <w:noWrap/>
            <w:hideMark/>
          </w:tcPr>
          <w:p w14:paraId="76A10603"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292</w:t>
            </w:r>
          </w:p>
        </w:tc>
        <w:tc>
          <w:tcPr>
            <w:tcW w:w="1299" w:type="dxa"/>
            <w:noWrap/>
            <w:hideMark/>
          </w:tcPr>
          <w:p w14:paraId="1A70880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161</w:t>
            </w:r>
          </w:p>
        </w:tc>
      </w:tr>
      <w:tr w:rsidR="00007814" w:rsidRPr="00007814" w14:paraId="69491175"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2A0EA59"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Spain</w:t>
            </w:r>
          </w:p>
        </w:tc>
        <w:tc>
          <w:tcPr>
            <w:tcW w:w="1275" w:type="dxa"/>
            <w:noWrap/>
            <w:hideMark/>
          </w:tcPr>
          <w:p w14:paraId="524B3983"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2AEA46FC"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78B1F6B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E524A5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15FA6AEF"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42E51450"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157</w:t>
            </w:r>
          </w:p>
        </w:tc>
      </w:tr>
      <w:tr w:rsidR="00007814" w:rsidRPr="00007814" w14:paraId="294D7D2D"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32FB1E3"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Italy</w:t>
            </w:r>
          </w:p>
        </w:tc>
        <w:tc>
          <w:tcPr>
            <w:tcW w:w="1275" w:type="dxa"/>
            <w:noWrap/>
            <w:hideMark/>
          </w:tcPr>
          <w:p w14:paraId="47C81905"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6274C09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340C35CC"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37892A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39EC557"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0D058F0C"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161</w:t>
            </w:r>
          </w:p>
        </w:tc>
      </w:tr>
      <w:tr w:rsidR="00007814" w:rsidRPr="00007814" w14:paraId="391E6D1D"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CC7FB92"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Singapore</w:t>
            </w:r>
          </w:p>
        </w:tc>
        <w:tc>
          <w:tcPr>
            <w:tcW w:w="1275" w:type="dxa"/>
            <w:noWrap/>
            <w:hideMark/>
          </w:tcPr>
          <w:p w14:paraId="3F0AC9CF"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141</w:t>
            </w:r>
          </w:p>
        </w:tc>
        <w:tc>
          <w:tcPr>
            <w:tcW w:w="1276" w:type="dxa"/>
            <w:noWrap/>
            <w:hideMark/>
          </w:tcPr>
          <w:p w14:paraId="1BECE5C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180</w:t>
            </w:r>
          </w:p>
        </w:tc>
        <w:tc>
          <w:tcPr>
            <w:tcW w:w="1364" w:type="dxa"/>
            <w:noWrap/>
            <w:hideMark/>
          </w:tcPr>
          <w:p w14:paraId="6A37425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239</w:t>
            </w:r>
          </w:p>
        </w:tc>
        <w:tc>
          <w:tcPr>
            <w:tcW w:w="1101" w:type="dxa"/>
            <w:noWrap/>
            <w:hideMark/>
          </w:tcPr>
          <w:p w14:paraId="64F87E3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w:t>
            </w:r>
          </w:p>
        </w:tc>
        <w:tc>
          <w:tcPr>
            <w:tcW w:w="1101" w:type="dxa"/>
            <w:noWrap/>
            <w:hideMark/>
          </w:tcPr>
          <w:p w14:paraId="2C0EB476"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292</w:t>
            </w:r>
          </w:p>
        </w:tc>
        <w:tc>
          <w:tcPr>
            <w:tcW w:w="1299" w:type="dxa"/>
            <w:noWrap/>
            <w:hideMark/>
          </w:tcPr>
          <w:p w14:paraId="4B2DDA59"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r>
      <w:tr w:rsidR="00007814" w:rsidRPr="00007814" w14:paraId="5742B094"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F4CB0C6"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Denmark</w:t>
            </w:r>
          </w:p>
        </w:tc>
        <w:tc>
          <w:tcPr>
            <w:tcW w:w="1275" w:type="dxa"/>
            <w:noWrap/>
            <w:hideMark/>
          </w:tcPr>
          <w:p w14:paraId="1C26817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0C414411"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3EDCFC7E"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ECF501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23FF51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5AAA6DC9"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290</w:t>
            </w:r>
          </w:p>
        </w:tc>
      </w:tr>
      <w:tr w:rsidR="00007814" w:rsidRPr="00007814" w14:paraId="584108D6"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7D0192"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Finland</w:t>
            </w:r>
          </w:p>
        </w:tc>
        <w:tc>
          <w:tcPr>
            <w:tcW w:w="1275" w:type="dxa"/>
            <w:noWrap/>
            <w:hideMark/>
          </w:tcPr>
          <w:p w14:paraId="3AB215C8"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5CFA6808"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364" w:type="dxa"/>
            <w:noWrap/>
            <w:hideMark/>
          </w:tcPr>
          <w:p w14:paraId="0D75D499"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C69B550"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E5DC60E"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6E83FAFF"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r>
      <w:tr w:rsidR="00007814" w:rsidRPr="00007814" w14:paraId="3BD91FCD"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FCF1DA"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Belgium</w:t>
            </w:r>
          </w:p>
        </w:tc>
        <w:tc>
          <w:tcPr>
            <w:tcW w:w="1275" w:type="dxa"/>
            <w:noWrap/>
            <w:hideMark/>
          </w:tcPr>
          <w:p w14:paraId="6FD7188D"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29D5C9B1"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09A75782"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3D4BF49"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43BB420A"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01E1507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r>
      <w:tr w:rsidR="00007814" w:rsidRPr="00007814" w14:paraId="04344B09"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3A5E042"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Norway</w:t>
            </w:r>
          </w:p>
        </w:tc>
        <w:tc>
          <w:tcPr>
            <w:tcW w:w="1275" w:type="dxa"/>
            <w:noWrap/>
            <w:hideMark/>
          </w:tcPr>
          <w:p w14:paraId="5D98F3D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276" w:type="dxa"/>
            <w:noWrap/>
            <w:hideMark/>
          </w:tcPr>
          <w:p w14:paraId="4FCFF50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77F7A032"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71C9A721"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601D9EB0"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6B5DAFF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63</w:t>
            </w:r>
          </w:p>
        </w:tc>
      </w:tr>
      <w:tr w:rsidR="00007814" w:rsidRPr="00007814" w14:paraId="0B146162"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2F43A7"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China</w:t>
            </w:r>
          </w:p>
        </w:tc>
        <w:tc>
          <w:tcPr>
            <w:tcW w:w="1275" w:type="dxa"/>
            <w:noWrap/>
            <w:hideMark/>
          </w:tcPr>
          <w:p w14:paraId="61433E0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6BAF5CA5"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144</w:t>
            </w:r>
          </w:p>
        </w:tc>
        <w:tc>
          <w:tcPr>
            <w:tcW w:w="1364" w:type="dxa"/>
            <w:noWrap/>
            <w:hideMark/>
          </w:tcPr>
          <w:p w14:paraId="4182186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238</w:t>
            </w:r>
          </w:p>
        </w:tc>
        <w:tc>
          <w:tcPr>
            <w:tcW w:w="1101" w:type="dxa"/>
            <w:noWrap/>
            <w:hideMark/>
          </w:tcPr>
          <w:p w14:paraId="36F022C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5731EE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1C768D3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75</w:t>
            </w:r>
          </w:p>
        </w:tc>
      </w:tr>
      <w:tr w:rsidR="00007814" w:rsidRPr="00007814" w14:paraId="193729D1"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E89D62"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Taiwan</w:t>
            </w:r>
          </w:p>
        </w:tc>
        <w:tc>
          <w:tcPr>
            <w:tcW w:w="1275" w:type="dxa"/>
            <w:noWrap/>
            <w:hideMark/>
          </w:tcPr>
          <w:p w14:paraId="21EA7598"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129</w:t>
            </w:r>
          </w:p>
        </w:tc>
        <w:tc>
          <w:tcPr>
            <w:tcW w:w="1276" w:type="dxa"/>
            <w:noWrap/>
            <w:hideMark/>
          </w:tcPr>
          <w:p w14:paraId="3AAE1C8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c>
          <w:tcPr>
            <w:tcW w:w="1364" w:type="dxa"/>
            <w:noWrap/>
            <w:hideMark/>
          </w:tcPr>
          <w:p w14:paraId="4488B4B1"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w:t>
            </w:r>
          </w:p>
        </w:tc>
        <w:tc>
          <w:tcPr>
            <w:tcW w:w="1101" w:type="dxa"/>
            <w:noWrap/>
            <w:hideMark/>
          </w:tcPr>
          <w:p w14:paraId="4B88C1BE"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87D6EE3"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5F13E4A3"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161</w:t>
            </w:r>
          </w:p>
        </w:tc>
      </w:tr>
      <w:tr w:rsidR="00007814" w:rsidRPr="00007814" w14:paraId="32ADF437"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4C0047"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India</w:t>
            </w:r>
          </w:p>
        </w:tc>
        <w:tc>
          <w:tcPr>
            <w:tcW w:w="1275" w:type="dxa"/>
            <w:noWrap/>
            <w:hideMark/>
          </w:tcPr>
          <w:p w14:paraId="22B39D5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276" w:type="dxa"/>
            <w:noWrap/>
            <w:hideMark/>
          </w:tcPr>
          <w:p w14:paraId="5FA76AF8"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364" w:type="dxa"/>
            <w:noWrap/>
            <w:hideMark/>
          </w:tcPr>
          <w:p w14:paraId="34BF829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c>
          <w:tcPr>
            <w:tcW w:w="1101" w:type="dxa"/>
            <w:noWrap/>
            <w:hideMark/>
          </w:tcPr>
          <w:p w14:paraId="32009951"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C068B72"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02207826"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159</w:t>
            </w:r>
          </w:p>
        </w:tc>
      </w:tr>
      <w:tr w:rsidR="00007814" w:rsidRPr="00007814" w14:paraId="772DA095"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67EB47A"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Korea</w:t>
            </w:r>
          </w:p>
        </w:tc>
        <w:tc>
          <w:tcPr>
            <w:tcW w:w="1275" w:type="dxa"/>
            <w:noWrap/>
            <w:hideMark/>
          </w:tcPr>
          <w:p w14:paraId="55DE9CA3"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582BFDC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2AB33F4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98EDF3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916B7DF"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3798ACE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167</w:t>
            </w:r>
          </w:p>
        </w:tc>
      </w:tr>
      <w:tr w:rsidR="00007814" w:rsidRPr="00007814" w14:paraId="41453DB7"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C767AB4"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Brazil</w:t>
            </w:r>
          </w:p>
        </w:tc>
        <w:tc>
          <w:tcPr>
            <w:tcW w:w="1275" w:type="dxa"/>
            <w:noWrap/>
            <w:hideMark/>
          </w:tcPr>
          <w:p w14:paraId="584E078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276" w:type="dxa"/>
            <w:noWrap/>
            <w:hideMark/>
          </w:tcPr>
          <w:p w14:paraId="4484CD52"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364" w:type="dxa"/>
            <w:noWrap/>
            <w:hideMark/>
          </w:tcPr>
          <w:p w14:paraId="35C58A7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55</w:t>
            </w:r>
          </w:p>
        </w:tc>
        <w:tc>
          <w:tcPr>
            <w:tcW w:w="1101" w:type="dxa"/>
            <w:noWrap/>
            <w:hideMark/>
          </w:tcPr>
          <w:p w14:paraId="765EFD7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52E4AB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4BF641C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161</w:t>
            </w:r>
          </w:p>
        </w:tc>
      </w:tr>
      <w:tr w:rsidR="00007814" w:rsidRPr="00007814" w14:paraId="2CA5BE5C"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5D5C97"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Russia</w:t>
            </w:r>
          </w:p>
        </w:tc>
        <w:tc>
          <w:tcPr>
            <w:tcW w:w="1275" w:type="dxa"/>
            <w:noWrap/>
            <w:hideMark/>
          </w:tcPr>
          <w:p w14:paraId="50B5CECB"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63</w:t>
            </w:r>
          </w:p>
        </w:tc>
        <w:tc>
          <w:tcPr>
            <w:tcW w:w="1276" w:type="dxa"/>
            <w:noWrap/>
            <w:hideMark/>
          </w:tcPr>
          <w:p w14:paraId="69CB1597"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78</w:t>
            </w:r>
          </w:p>
        </w:tc>
        <w:tc>
          <w:tcPr>
            <w:tcW w:w="1364" w:type="dxa"/>
            <w:noWrap/>
            <w:hideMark/>
          </w:tcPr>
          <w:p w14:paraId="2F082583"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101" w:type="dxa"/>
            <w:noWrap/>
            <w:hideMark/>
          </w:tcPr>
          <w:p w14:paraId="6693DC6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517AE54F"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72BBE0A3"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162</w:t>
            </w:r>
          </w:p>
        </w:tc>
      </w:tr>
      <w:tr w:rsidR="00007814" w:rsidRPr="00007814" w14:paraId="4CD1AF03"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D848DAF"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South Africa</w:t>
            </w:r>
          </w:p>
        </w:tc>
        <w:tc>
          <w:tcPr>
            <w:tcW w:w="1275" w:type="dxa"/>
            <w:noWrap/>
            <w:hideMark/>
          </w:tcPr>
          <w:p w14:paraId="113C709B"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276" w:type="dxa"/>
            <w:noWrap/>
            <w:hideMark/>
          </w:tcPr>
          <w:p w14:paraId="56B8B1DD"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w:t>
            </w:r>
          </w:p>
        </w:tc>
        <w:tc>
          <w:tcPr>
            <w:tcW w:w="1364" w:type="dxa"/>
            <w:noWrap/>
            <w:hideMark/>
          </w:tcPr>
          <w:p w14:paraId="068C5709"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253</w:t>
            </w:r>
          </w:p>
        </w:tc>
        <w:tc>
          <w:tcPr>
            <w:tcW w:w="1101" w:type="dxa"/>
            <w:noWrap/>
            <w:hideMark/>
          </w:tcPr>
          <w:p w14:paraId="50F3AF63"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2F9C4EDE"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1A8A75B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174</w:t>
            </w:r>
          </w:p>
        </w:tc>
      </w:tr>
      <w:tr w:rsidR="00007814" w:rsidRPr="00007814" w14:paraId="5157D5B9" w14:textId="77777777" w:rsidTr="00007814">
        <w:trPr>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333EA45"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Mexico</w:t>
            </w:r>
          </w:p>
        </w:tc>
        <w:tc>
          <w:tcPr>
            <w:tcW w:w="1275" w:type="dxa"/>
            <w:noWrap/>
            <w:hideMark/>
          </w:tcPr>
          <w:p w14:paraId="19AF2D4A"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76" w:type="dxa"/>
            <w:noWrap/>
            <w:hideMark/>
          </w:tcPr>
          <w:p w14:paraId="706929A6"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364" w:type="dxa"/>
            <w:noWrap/>
            <w:hideMark/>
          </w:tcPr>
          <w:p w14:paraId="0D6FC73C"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143AFB14"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101" w:type="dxa"/>
            <w:noWrap/>
            <w:hideMark/>
          </w:tcPr>
          <w:p w14:paraId="35BEDD2C"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0</w:t>
            </w:r>
          </w:p>
        </w:tc>
        <w:tc>
          <w:tcPr>
            <w:tcW w:w="1299" w:type="dxa"/>
            <w:noWrap/>
            <w:hideMark/>
          </w:tcPr>
          <w:p w14:paraId="7637AF95" w14:textId="77777777" w:rsidR="00ED1EC5" w:rsidRPr="00007814" w:rsidRDefault="00ED1EC5" w:rsidP="0000781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161</w:t>
            </w:r>
          </w:p>
        </w:tc>
      </w:tr>
      <w:tr w:rsidR="00007814" w:rsidRPr="00007814" w14:paraId="1BC90678" w14:textId="77777777" w:rsidTr="0000781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1AEF7F2" w14:textId="77777777" w:rsidR="00ED1EC5" w:rsidRPr="00007814" w:rsidRDefault="00ED1EC5" w:rsidP="00007814">
            <w:pPr>
              <w:rPr>
                <w:rFonts w:eastAsia="Times New Roman"/>
                <w:color w:val="000000"/>
                <w:sz w:val="20"/>
                <w:szCs w:val="20"/>
                <w:lang w:val="en-US"/>
              </w:rPr>
            </w:pPr>
            <w:r w:rsidRPr="00007814">
              <w:rPr>
                <w:rFonts w:eastAsia="Times New Roman"/>
                <w:color w:val="000000"/>
                <w:sz w:val="20"/>
                <w:szCs w:val="20"/>
                <w:lang w:val="en-US"/>
              </w:rPr>
              <w:t>Malaysia</w:t>
            </w:r>
          </w:p>
        </w:tc>
        <w:tc>
          <w:tcPr>
            <w:tcW w:w="1275" w:type="dxa"/>
            <w:noWrap/>
            <w:hideMark/>
          </w:tcPr>
          <w:p w14:paraId="206ABB4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144</w:t>
            </w:r>
          </w:p>
        </w:tc>
        <w:tc>
          <w:tcPr>
            <w:tcW w:w="1276" w:type="dxa"/>
            <w:noWrap/>
            <w:hideMark/>
          </w:tcPr>
          <w:p w14:paraId="39A0889C"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c>
          <w:tcPr>
            <w:tcW w:w="1364" w:type="dxa"/>
            <w:noWrap/>
            <w:hideMark/>
          </w:tcPr>
          <w:p w14:paraId="5EA5AA60"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190</w:t>
            </w:r>
          </w:p>
        </w:tc>
        <w:tc>
          <w:tcPr>
            <w:tcW w:w="1101" w:type="dxa"/>
            <w:noWrap/>
            <w:hideMark/>
          </w:tcPr>
          <w:p w14:paraId="14861FA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1</w:t>
            </w:r>
          </w:p>
        </w:tc>
        <w:tc>
          <w:tcPr>
            <w:tcW w:w="1101" w:type="dxa"/>
            <w:noWrap/>
            <w:hideMark/>
          </w:tcPr>
          <w:p w14:paraId="787A4B3F"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293</w:t>
            </w:r>
          </w:p>
        </w:tc>
        <w:tc>
          <w:tcPr>
            <w:tcW w:w="1299" w:type="dxa"/>
            <w:noWrap/>
            <w:hideMark/>
          </w:tcPr>
          <w:p w14:paraId="06A5A574" w14:textId="77777777" w:rsidR="00ED1EC5" w:rsidRPr="00007814" w:rsidRDefault="00ED1EC5" w:rsidP="0000781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007814">
              <w:rPr>
                <w:rFonts w:eastAsia="Times New Roman"/>
                <w:color w:val="000000"/>
                <w:sz w:val="20"/>
                <w:szCs w:val="20"/>
                <w:lang w:val="en-US"/>
              </w:rPr>
              <w:t>300</w:t>
            </w:r>
          </w:p>
        </w:tc>
      </w:tr>
    </w:tbl>
    <w:p w14:paraId="7CB640B8" w14:textId="77777777" w:rsidR="00ED1EC5" w:rsidRPr="00FC6A06" w:rsidRDefault="00ED1EC5" w:rsidP="00FC6A06"/>
    <w:p w14:paraId="30FA3A86" w14:textId="7C208AE6" w:rsidR="00E77948" w:rsidRDefault="00472324" w:rsidP="00472324">
      <w:r>
        <w:t>There are various strategies to fill missing values. The simplest one is to fill with 0 or -1 values. Other would be to use mean or median values. Finally for more advanced methods we can use predictive models or interpolation.</w:t>
      </w:r>
    </w:p>
    <w:p w14:paraId="1B0B8464" w14:textId="6971E791" w:rsidR="00FA7FE7" w:rsidRDefault="00472324" w:rsidP="00472324">
      <w:r>
        <w:t>For selected indicators, there are certain countries not included in the OECD</w:t>
      </w:r>
      <w:r w:rsidR="008F105D">
        <w:t xml:space="preserve">, like Singapore, Hong Kong, </w:t>
      </w:r>
      <w:proofErr w:type="gramStart"/>
      <w:r w:rsidR="008F105D">
        <w:t>Taiwan</w:t>
      </w:r>
      <w:proofErr w:type="gramEnd"/>
      <w:r w:rsidR="008F105D">
        <w:t xml:space="preserve"> and Malaysia,</w:t>
      </w:r>
      <w:r>
        <w:t xml:space="preserve"> which tend to have more missing values. In this case, for the most accurate approximation, I have decided to use mean values of the 5 most correlated countries.</w:t>
      </w:r>
      <w:r w:rsidR="00FA7FE7">
        <w:t xml:space="preserve"> </w:t>
      </w:r>
      <w:r w:rsidR="008F105D">
        <w:t>That should give much more precise approximation than taking a mean value of all countries.</w:t>
      </w:r>
    </w:p>
    <w:p w14:paraId="77FC3F2B" w14:textId="1B45A182" w:rsidR="00472324" w:rsidRDefault="00FA7FE7" w:rsidP="00472324">
      <w:r>
        <w:t>Correlation values are calculated on the ETFs returns for the last 12 months for a given date with missing values. For example, when filling missing values for May 2002, we can only use correlations calculated on returns till that date. We cannot use single</w:t>
      </w:r>
      <w:r w:rsidR="008F105D">
        <w:t xml:space="preserve"> calculation of</w:t>
      </w:r>
      <w:r>
        <w:t xml:space="preserve"> correlations based on the entire 25-year period to fill all missing values</w:t>
      </w:r>
      <w:r w:rsidR="008F105D">
        <w:t>. That’s</w:t>
      </w:r>
      <w:r>
        <w:t xml:space="preserve"> because in many instances we would be using information from future dates. Looking forward is one of the most common mistakes made when back testing investment algorithms that distorts results and achieve unrealistic performances.</w:t>
      </w:r>
    </w:p>
    <w:p w14:paraId="4D3B1804" w14:textId="2E39F689" w:rsidR="00E77948" w:rsidRDefault="000564B6" w:rsidP="000564B6">
      <w:pPr>
        <w:pStyle w:val="Heading3"/>
      </w:pPr>
      <w:bookmarkStart w:id="91" w:name="_Toc166683237"/>
      <w:r>
        <w:t>Calculating available indicators data</w:t>
      </w:r>
      <w:bookmarkEnd w:id="91"/>
      <w:r>
        <w:t xml:space="preserve"> </w:t>
      </w:r>
    </w:p>
    <w:p w14:paraId="0AC7B57A" w14:textId="3D2520B5" w:rsidR="000564B6" w:rsidRDefault="000564B6" w:rsidP="000564B6">
      <w:r>
        <w:t xml:space="preserve">When working with macroeconomic indicators we must be very careful about release dates and </w:t>
      </w:r>
      <w:r w:rsidR="0061150E">
        <w:t>consecutive</w:t>
      </w:r>
      <w:r w:rsidR="003D64D4">
        <w:t xml:space="preserve"> revisions. We cannot calculate portfolio weights using indicators released in future dates or using revisions to original values that were </w:t>
      </w:r>
      <w:r w:rsidR="00E82F00">
        <w:t>updated</w:t>
      </w:r>
      <w:r w:rsidR="003D64D4">
        <w:t xml:space="preserve"> later. We can only use indicator values available at the time of rebalancing.</w:t>
      </w:r>
    </w:p>
    <w:p w14:paraId="056E8785" w14:textId="749EF5E8" w:rsidR="003D64D4" w:rsidRDefault="003D64D4" w:rsidP="000564B6">
      <w:r>
        <w:t>In my research I have examined release dates for all selected indicators and used values only after the last revisions for all countries.</w:t>
      </w:r>
      <w:r w:rsidR="0061150E">
        <w:t xml:space="preserve"> That introduces certain delay for some indicators, having to wait for </w:t>
      </w:r>
      <w:r w:rsidR="00E82F00">
        <w:t>all</w:t>
      </w:r>
      <w:r w:rsidR="0061150E">
        <w:t xml:space="preserve"> countries to release their data, but it assures I only use available data.</w:t>
      </w:r>
    </w:p>
    <w:p w14:paraId="7FD93EF6" w14:textId="7CCFAE20" w:rsidR="0061150E" w:rsidRDefault="0061150E" w:rsidP="000564B6">
      <w:r>
        <w:t>Selected 15 indicators have different release schedule that must be considered:</w:t>
      </w:r>
    </w:p>
    <w:p w14:paraId="6C04FCD7" w14:textId="788E4CF8" w:rsidR="0061150E" w:rsidRDefault="0061150E" w:rsidP="0061150E">
      <w:pPr>
        <w:pStyle w:val="ListParagraph"/>
        <w:numPr>
          <w:ilvl w:val="0"/>
          <w:numId w:val="2"/>
        </w:numPr>
      </w:pPr>
      <w:r>
        <w:t xml:space="preserve">Quarterly indicators - GDP Annual Growth Rate, GDP Growth Rate and Current Account to GDP have the most delay of all indicators. They have up to 3 releases, with 2 </w:t>
      </w:r>
      <w:r>
        <w:lastRenderedPageBreak/>
        <w:t>provisional readings and one final value. For example, for the first quarter, we have releases at the end of April, at the end of May and</w:t>
      </w:r>
      <w:r w:rsidR="000D6B84">
        <w:t xml:space="preserve"> the</w:t>
      </w:r>
      <w:r>
        <w:t xml:space="preserve"> final</w:t>
      </w:r>
      <w:r w:rsidR="000D6B84">
        <w:t xml:space="preserve"> one</w:t>
      </w:r>
      <w:r>
        <w:t xml:space="preserve"> at the end of June. That way we can</w:t>
      </w:r>
      <w:r w:rsidR="000D6B84">
        <w:t xml:space="preserve"> only</w:t>
      </w:r>
      <w:r>
        <w:t xml:space="preserve"> use data from the first quarter </w:t>
      </w:r>
      <w:r w:rsidR="000D6B84">
        <w:t>starting</w:t>
      </w:r>
      <w:r>
        <w:t xml:space="preserve"> </w:t>
      </w:r>
      <w:r w:rsidR="000D6B84">
        <w:t>from July, having the final values. Moreover, these quarterly values need to be converted into monthly format, using ffill method, to be compatible with other monthly indicators.</w:t>
      </w:r>
    </w:p>
    <w:p w14:paraId="595D382E" w14:textId="57A9418B" w:rsidR="000D6B84" w:rsidRDefault="00354105" w:rsidP="0061150E">
      <w:pPr>
        <w:pStyle w:val="ListParagraph"/>
        <w:numPr>
          <w:ilvl w:val="0"/>
          <w:numId w:val="2"/>
        </w:numPr>
      </w:pPr>
      <w:r>
        <w:t xml:space="preserve">Most monthly indicators like Unemployment Rate, Inflation Rate, OECD Business and Consumer Confidence Indicators, Short- and Long-Term Interest Rates </w:t>
      </w:r>
      <w:r w:rsidR="00E82F00">
        <w:t>provided</w:t>
      </w:r>
      <w:r>
        <w:t xml:space="preserve"> by OECD, Total Manufacturing and Producer Price Index are released during the following month after the given month ends. As the rebalancing is done at the beginning of each month, we need to use 2-month delay. For example, in March we can use values from January</w:t>
      </w:r>
      <w:r w:rsidR="00E82F00">
        <w:t>, but not from</w:t>
      </w:r>
      <w:r>
        <w:t xml:space="preserve"> February</w:t>
      </w:r>
      <w:r w:rsidR="00E82F00">
        <w:t xml:space="preserve"> that haven’t been released at that time</w:t>
      </w:r>
      <w:r>
        <w:t>.</w:t>
      </w:r>
    </w:p>
    <w:p w14:paraId="7589ABAB" w14:textId="7693A078" w:rsidR="00354105" w:rsidRDefault="00354105" w:rsidP="0061150E">
      <w:pPr>
        <w:pStyle w:val="ListParagraph"/>
        <w:numPr>
          <w:ilvl w:val="0"/>
          <w:numId w:val="2"/>
        </w:numPr>
      </w:pPr>
      <w:r>
        <w:t xml:space="preserve">Manufacturing PMI has very little delay, being released at the beginning of </w:t>
      </w:r>
      <w:r w:rsidR="00E82F00">
        <w:t>the following</w:t>
      </w:r>
      <w:r>
        <w:t xml:space="preserve"> month. At the 4</w:t>
      </w:r>
      <w:r w:rsidRPr="00354105">
        <w:rPr>
          <w:vertAlign w:val="superscript"/>
        </w:rPr>
        <w:t>th</w:t>
      </w:r>
      <w:r>
        <w:t xml:space="preserve"> or 5</w:t>
      </w:r>
      <w:r w:rsidRPr="00354105">
        <w:rPr>
          <w:vertAlign w:val="superscript"/>
        </w:rPr>
        <w:t>th</w:t>
      </w:r>
      <w:r>
        <w:t xml:space="preserve">, we already have data for all countries </w:t>
      </w:r>
      <w:r w:rsidR="00E733F6">
        <w:t>from previous month</w:t>
      </w:r>
      <w:r>
        <w:t xml:space="preserve">. This indicator </w:t>
      </w:r>
      <w:r w:rsidR="003A274A">
        <w:t>is one of the best predictors for economic cycle and its release dates have been selected for algorithm rebalancing.</w:t>
      </w:r>
    </w:p>
    <w:p w14:paraId="1E793D2B" w14:textId="65584578" w:rsidR="003A274A" w:rsidRDefault="003A274A" w:rsidP="003A274A">
      <w:pPr>
        <w:pStyle w:val="ListParagraph"/>
        <w:numPr>
          <w:ilvl w:val="0"/>
          <w:numId w:val="2"/>
        </w:numPr>
      </w:pPr>
      <w:r>
        <w:t>Central Bank Rates provided by Bank of International Settlement has daily values with minimal delay. In the algorithm, the most recent values can be used.</w:t>
      </w:r>
    </w:p>
    <w:p w14:paraId="45BD0D7D" w14:textId="2F7DBF0E" w:rsidR="003A274A" w:rsidRDefault="003A274A" w:rsidP="003A274A">
      <w:pPr>
        <w:pStyle w:val="ListParagraph"/>
        <w:numPr>
          <w:ilvl w:val="0"/>
          <w:numId w:val="2"/>
        </w:numPr>
      </w:pPr>
      <w:r>
        <w:t>Industrial Production and Retail Sales are taking more time to collect all relevant data. Their values are released up to 50 days after given month ends. That gives 3-month delay, one month more th</w:t>
      </w:r>
      <w:r w:rsidR="00E733F6">
        <w:t>a</w:t>
      </w:r>
      <w:r>
        <w:t>n most other</w:t>
      </w:r>
      <w:r w:rsidR="00E733F6">
        <w:t xml:space="preserve"> monthly</w:t>
      </w:r>
      <w:r>
        <w:t xml:space="preserve"> indicators.</w:t>
      </w:r>
      <w:r w:rsidR="00E733F6">
        <w:t xml:space="preserve"> In this case we can use data from January only starting from April.</w:t>
      </w:r>
    </w:p>
    <w:p w14:paraId="471A6459" w14:textId="0C67CF18" w:rsidR="00E733F6" w:rsidRDefault="006E410C" w:rsidP="006E410C">
      <w:pPr>
        <w:pStyle w:val="Heading3"/>
      </w:pPr>
      <w:bookmarkStart w:id="92" w:name="_Toc166683238"/>
      <w:r>
        <w:t>Formatting input data</w:t>
      </w:r>
      <w:bookmarkEnd w:id="92"/>
    </w:p>
    <w:p w14:paraId="2EE703F7" w14:textId="00311030" w:rsidR="006E410C" w:rsidRPr="00560BD2" w:rsidRDefault="006E410C" w:rsidP="006E410C">
      <w:pPr>
        <w:rPr>
          <w:lang w:val="en-US"/>
        </w:rPr>
      </w:pPr>
      <w:r>
        <w:t xml:space="preserve">Having filled missing values and calculated available </w:t>
      </w:r>
      <w:r w:rsidR="00560BD2">
        <w:t>indicators</w:t>
      </w:r>
      <w:r>
        <w:t xml:space="preserve"> for the given date, the next step is to format </w:t>
      </w:r>
      <w:r w:rsidR="00560BD2">
        <w:t xml:space="preserve">input data for machine learning models and neural networks. First of all, all indicators must be normalized to be on the same scale. </w:t>
      </w:r>
      <w:r w:rsidR="00560BD2" w:rsidRPr="00560BD2">
        <w:t>Normalizing the data can lead to improved model performance by reducing the impact of outliers and extreme values.</w:t>
      </w:r>
      <w:r w:rsidR="00560BD2">
        <w:t xml:space="preserve"> Moreover, it fosters stability in the optimization process, promoting faster convergence of the models during training.</w:t>
      </w:r>
    </w:p>
    <w:p w14:paraId="18A52F68" w14:textId="0516AFCE" w:rsidR="00E77948" w:rsidRDefault="00DE2009" w:rsidP="007861EF">
      <w:r>
        <w:t xml:space="preserve">Normalized indicators can be passed separately, concatenating all indicators for selected countries. However, with this approach input data will </w:t>
      </w:r>
      <w:r w:rsidR="001B536F">
        <w:t>have</w:t>
      </w:r>
      <w:r>
        <w:t xml:space="preserve"> significant</w:t>
      </w:r>
      <w:r w:rsidR="001B536F">
        <w:t xml:space="preserve"> size</w:t>
      </w:r>
      <w:r>
        <w:t>. When using all 15 selected indicators for 27 countries multiplied by 6 months of data, it results in 405 columns by 6 rows. In flatten version, required by machine learning models or</w:t>
      </w:r>
      <w:r w:rsidR="001B536F">
        <w:t xml:space="preserve"> simple</w:t>
      </w:r>
      <w:r>
        <w:t xml:space="preserve"> deep neu</w:t>
      </w:r>
      <w:r w:rsidR="006D3328">
        <w:t>ral network</w:t>
      </w:r>
      <w:r w:rsidR="001B536F">
        <w:t xml:space="preserve"> has 2430 inputs. With monthly rebalancing there are relatively few data points to train having in total 300 months for 25 years minus period reserved for testing.</w:t>
      </w:r>
      <w:r w:rsidR="00257518">
        <w:t xml:space="preserve"> Having that many inputs with so few training examples, the model might not be able to learn all complex relationships from macroeconomic analysis.</w:t>
      </w:r>
    </w:p>
    <w:p w14:paraId="17877B6B" w14:textId="1C36A035" w:rsidR="001B536F" w:rsidRDefault="001B536F" w:rsidP="007861EF">
      <w:r>
        <w:t>One solution to excessive input size is dimensionality reduction which aims to reduce the number of input features while preserving essential information.</w:t>
      </w:r>
      <w:r w:rsidR="00081988">
        <w:t xml:space="preserve"> </w:t>
      </w:r>
      <w:r w:rsidR="00081988" w:rsidRPr="00081988">
        <w:t>Reduced dimensions lead to faster training times without significant information loss.</w:t>
      </w:r>
      <w:r w:rsidR="00D61B57">
        <w:t xml:space="preserve"> The easiest way to do that is to take either equal or fixed weights applied to all indicators to create a new single composite indicator with shape of 27x6 instead of 405x6.</w:t>
      </w:r>
    </w:p>
    <w:p w14:paraId="61CC9483" w14:textId="4DA6180D" w:rsidR="00D61B57" w:rsidRDefault="00D61B57" w:rsidP="00D61B57">
      <w:r>
        <w:t>Another</w:t>
      </w:r>
      <w:r w:rsidR="00257518">
        <w:t>,</w:t>
      </w:r>
      <w:r>
        <w:t xml:space="preserve"> more complex </w:t>
      </w:r>
      <w:r w:rsidR="00257518">
        <w:t>method</w:t>
      </w:r>
      <w:r>
        <w:t xml:space="preserve"> is to use Principal Component Analysis (PCA). PCA transforms the original features into a new set of uncorrelated features (principal components). It captures the most significant variance in the data, allowing us to represent it in a lower-dimensional space. </w:t>
      </w:r>
    </w:p>
    <w:p w14:paraId="29885C69" w14:textId="3EB39988" w:rsidR="00D61B57" w:rsidRDefault="00D61B57" w:rsidP="00D61B57">
      <w:r>
        <w:lastRenderedPageBreak/>
        <w:t xml:space="preserve">In my research I have examined different input formatting, from separate indicators, simple complex indicator to various number principal components. More details on the testing </w:t>
      </w:r>
      <w:r w:rsidR="00257518">
        <w:t>model</w:t>
      </w:r>
      <w:r>
        <w:t xml:space="preserve"> and achieved results will be presented in the next chapter.</w:t>
      </w:r>
    </w:p>
    <w:p w14:paraId="6F3DF5DA" w14:textId="1F78E74C" w:rsidR="003D64D4" w:rsidRDefault="0017770B" w:rsidP="0017770B">
      <w:pPr>
        <w:pStyle w:val="Heading3"/>
      </w:pPr>
      <w:bookmarkStart w:id="93" w:name="_Toc166683239"/>
      <w:r>
        <w:t>Splitting training data</w:t>
      </w:r>
      <w:bookmarkEnd w:id="93"/>
    </w:p>
    <w:p w14:paraId="0E84CB44" w14:textId="77777777" w:rsidR="00102D0D" w:rsidRDefault="00102D0D" w:rsidP="0017770B">
      <w:r w:rsidRPr="00102D0D">
        <w:t>Consistent with established practices, the input dataset has been partitioned into an 80% training set and a 20% test set. Additionally, for neural networks, an additional 10% has been reserved from the training data for validation purposes. Furthermore, the initial 12 months from 1999 have been excluded from the training set to account for the requisite initial knowledge needed for the first rebalancing.</w:t>
      </w:r>
    </w:p>
    <w:p w14:paraId="59DABED5" w14:textId="152D326A" w:rsidR="0017770B" w:rsidRDefault="00704D20" w:rsidP="0017770B">
      <w:r>
        <w:t>In summary, t</w:t>
      </w:r>
      <w:r w:rsidR="0017770B">
        <w:t>otal 25</w:t>
      </w:r>
      <w:r>
        <w:t>-</w:t>
      </w:r>
      <w:r w:rsidR="0017770B">
        <w:t>year period is divided into following date ranges:</w:t>
      </w:r>
    </w:p>
    <w:p w14:paraId="3BD78A08" w14:textId="49467711" w:rsidR="0017770B" w:rsidRDefault="0017770B" w:rsidP="0017770B">
      <w:pPr>
        <w:pStyle w:val="ListParagraph"/>
        <w:numPr>
          <w:ilvl w:val="0"/>
          <w:numId w:val="2"/>
        </w:numPr>
      </w:pPr>
      <w:r>
        <w:t>01/1999 – 12/1999 – reserved for initial training step</w:t>
      </w:r>
    </w:p>
    <w:p w14:paraId="0F906CC9" w14:textId="36ACD24F" w:rsidR="0017770B" w:rsidRDefault="0017770B" w:rsidP="0017770B">
      <w:pPr>
        <w:pStyle w:val="ListParagraph"/>
        <w:numPr>
          <w:ilvl w:val="0"/>
          <w:numId w:val="2"/>
        </w:numPr>
      </w:pPr>
      <w:r>
        <w:t xml:space="preserve">01/2000 – 09/2016 – </w:t>
      </w:r>
      <w:r w:rsidR="00102D0D">
        <w:t>training data</w:t>
      </w:r>
    </w:p>
    <w:p w14:paraId="51392331" w14:textId="1D614DEB" w:rsidR="00102D0D" w:rsidRDefault="00102D0D" w:rsidP="0017770B">
      <w:pPr>
        <w:pStyle w:val="ListParagraph"/>
        <w:numPr>
          <w:ilvl w:val="0"/>
          <w:numId w:val="2"/>
        </w:numPr>
      </w:pPr>
      <w:r>
        <w:t>10/2016 – 02/2019 – validation data</w:t>
      </w:r>
    </w:p>
    <w:p w14:paraId="73DD3E80" w14:textId="77D2A726" w:rsidR="00102D0D" w:rsidRPr="0017770B" w:rsidRDefault="00102D0D" w:rsidP="0017770B">
      <w:pPr>
        <w:pStyle w:val="ListParagraph"/>
        <w:numPr>
          <w:ilvl w:val="0"/>
          <w:numId w:val="2"/>
        </w:numPr>
      </w:pPr>
      <w:r>
        <w:t>03/2019 – 12/2023 – test data</w:t>
      </w:r>
    </w:p>
    <w:p w14:paraId="215F6508" w14:textId="2AF1E044" w:rsidR="003D64D4" w:rsidRDefault="00102D0D" w:rsidP="007861EF">
      <w:r>
        <w:t>With broad economic periods being selected for both training and testing</w:t>
      </w:r>
      <w:r w:rsidR="00704D20">
        <w:t>,</w:t>
      </w:r>
      <w:r>
        <w:t xml:space="preserve"> </w:t>
      </w:r>
      <w:r w:rsidR="00704D20">
        <w:t>more realistic models can be trained</w:t>
      </w:r>
      <w:r>
        <w:t xml:space="preserve">, not skewed </w:t>
      </w:r>
      <w:r w:rsidR="00704D20">
        <w:t>toward any particular market conditions. Moreover, testing models through different stages of economic cycles will help to show the performance of the investment algorithm in different scenarios.</w:t>
      </w:r>
    </w:p>
    <w:p w14:paraId="7D349FC5" w14:textId="77777777" w:rsidR="001C1C30" w:rsidRDefault="001C1C30">
      <w:r>
        <w:br w:type="page"/>
      </w:r>
    </w:p>
    <w:p w14:paraId="495A118C" w14:textId="716E3192" w:rsidR="006B1A4C" w:rsidRDefault="006B1A4C" w:rsidP="006B1A4C">
      <w:pPr>
        <w:pStyle w:val="Heading1"/>
        <w:numPr>
          <w:ilvl w:val="0"/>
          <w:numId w:val="1"/>
        </w:numPr>
      </w:pPr>
      <w:bookmarkStart w:id="94" w:name="_Toc166683240"/>
      <w:r>
        <w:lastRenderedPageBreak/>
        <w:t>Presentation of work</w:t>
      </w:r>
      <w:bookmarkEnd w:id="94"/>
    </w:p>
    <w:p w14:paraId="1BE7DD23" w14:textId="77777777" w:rsidR="006B1A4C" w:rsidRDefault="006B1A4C" w:rsidP="006B1A4C"/>
    <w:p w14:paraId="15D72BAC" w14:textId="23555937" w:rsidR="006B1A4C" w:rsidRDefault="006B1A4C" w:rsidP="006B1A4C">
      <w:r>
        <w:t>TODO:</w:t>
      </w:r>
    </w:p>
    <w:p w14:paraId="37B30B98" w14:textId="3D616D26" w:rsidR="006B1A4C" w:rsidRDefault="006B1A4C" w:rsidP="006B1A4C">
      <w:pPr>
        <w:pStyle w:val="ListParagraph"/>
        <w:numPr>
          <w:ilvl w:val="0"/>
          <w:numId w:val="2"/>
        </w:numPr>
      </w:pPr>
      <w:r>
        <w:t xml:space="preserve">Describe </w:t>
      </w:r>
      <w:r w:rsidR="00FD0944">
        <w:t xml:space="preserve">all </w:t>
      </w:r>
      <w:r>
        <w:t>models and results</w:t>
      </w:r>
      <w:r w:rsidR="00CE1192">
        <w:t xml:space="preserve"> they</w:t>
      </w:r>
      <w:r w:rsidR="00A849B7">
        <w:t xml:space="preserve"> </w:t>
      </w:r>
      <w:r w:rsidR="00780BAA">
        <w:t>achieved.</w:t>
      </w:r>
    </w:p>
    <w:p w14:paraId="1E3B11B5" w14:textId="7B42C33F" w:rsidR="006B1A4C" w:rsidRDefault="006B1A4C" w:rsidP="006B1A4C"/>
    <w:p w14:paraId="4B49410C" w14:textId="77777777" w:rsidR="006B1A4C" w:rsidRDefault="006B1A4C">
      <w:r>
        <w:br w:type="page"/>
      </w:r>
    </w:p>
    <w:p w14:paraId="5DD6247D" w14:textId="22363DE9" w:rsidR="006B1A4C" w:rsidRDefault="006B1A4C" w:rsidP="006B1A4C">
      <w:pPr>
        <w:pStyle w:val="Heading1"/>
        <w:numPr>
          <w:ilvl w:val="0"/>
          <w:numId w:val="1"/>
        </w:numPr>
      </w:pPr>
      <w:bookmarkStart w:id="95" w:name="_Toc166683241"/>
      <w:r w:rsidRPr="006B1A4C">
        <w:lastRenderedPageBreak/>
        <w:t>Conclusions</w:t>
      </w:r>
      <w:bookmarkEnd w:id="95"/>
    </w:p>
    <w:p w14:paraId="49677D14" w14:textId="77777777" w:rsidR="006B1A4C" w:rsidRDefault="006B1A4C" w:rsidP="006B1A4C"/>
    <w:p w14:paraId="25196DD1" w14:textId="456B3EA8" w:rsidR="006B1A4C" w:rsidRDefault="006B1A4C" w:rsidP="006B1A4C">
      <w:r>
        <w:t>TODO:</w:t>
      </w:r>
    </w:p>
    <w:p w14:paraId="728B77FA" w14:textId="77777777" w:rsidR="006B1A4C" w:rsidRDefault="006B1A4C" w:rsidP="006B1A4C">
      <w:pPr>
        <w:pStyle w:val="ListParagraph"/>
        <w:numPr>
          <w:ilvl w:val="0"/>
          <w:numId w:val="2"/>
        </w:numPr>
      </w:pPr>
      <w:r>
        <w:t>Summary of results</w:t>
      </w:r>
    </w:p>
    <w:p w14:paraId="6B869E50" w14:textId="77777777" w:rsidR="006B1A4C" w:rsidRDefault="006B1A4C" w:rsidP="006B1A4C">
      <w:pPr>
        <w:pStyle w:val="ListParagraph"/>
        <w:numPr>
          <w:ilvl w:val="0"/>
          <w:numId w:val="2"/>
        </w:numPr>
      </w:pPr>
      <w:r>
        <w:t>Recommendations: generalize conclusions to appropriate design decisions, practices and/or procedures</w:t>
      </w:r>
    </w:p>
    <w:p w14:paraId="267463DE" w14:textId="77777777" w:rsidR="006B1A4C" w:rsidRDefault="006B1A4C" w:rsidP="006B1A4C">
      <w:pPr>
        <w:pStyle w:val="ListParagraph"/>
        <w:numPr>
          <w:ilvl w:val="0"/>
          <w:numId w:val="2"/>
        </w:numPr>
      </w:pPr>
      <w:r>
        <w:t>Implications for further study</w:t>
      </w:r>
    </w:p>
    <w:p w14:paraId="0A3B76F3" w14:textId="5A27F86A" w:rsidR="006B1A4C" w:rsidRDefault="006B1A4C" w:rsidP="006B1A4C">
      <w:pPr>
        <w:pStyle w:val="ListParagraph"/>
        <w:numPr>
          <w:ilvl w:val="0"/>
          <w:numId w:val="2"/>
        </w:numPr>
      </w:pPr>
      <w:r>
        <w:t>Future Work</w:t>
      </w:r>
    </w:p>
    <w:p w14:paraId="6FB7550E" w14:textId="688030B7" w:rsidR="006B1A4C" w:rsidRDefault="006B1A4C" w:rsidP="006B1A4C"/>
    <w:p w14:paraId="18D9DD5C" w14:textId="77777777" w:rsidR="006B1A4C" w:rsidRDefault="006B1A4C">
      <w:r>
        <w:br w:type="page"/>
      </w:r>
    </w:p>
    <w:bookmarkStart w:id="96" w:name="_Toc166683242" w:displacedByCustomXml="next"/>
    <w:sdt>
      <w:sdtPr>
        <w:rPr>
          <w:rFonts w:asciiTheme="minorHAnsi" w:eastAsiaTheme="minorEastAsia" w:hAnsiTheme="minorHAnsi" w:cstheme="minorBidi"/>
          <w:b w:val="0"/>
          <w:bCs w:val="0"/>
          <w:smallCaps w:val="0"/>
          <w:color w:val="auto"/>
          <w:sz w:val="22"/>
          <w:szCs w:val="22"/>
        </w:rPr>
        <w:id w:val="738060286"/>
        <w:docPartObj>
          <w:docPartGallery w:val="Bibliographies"/>
          <w:docPartUnique/>
        </w:docPartObj>
      </w:sdtPr>
      <w:sdtContent>
        <w:p w14:paraId="23A26518" w14:textId="5C5B42E1" w:rsidR="00523EB8" w:rsidRDefault="00F90398" w:rsidP="00F90398">
          <w:pPr>
            <w:pStyle w:val="Heading1"/>
            <w:numPr>
              <w:ilvl w:val="0"/>
              <w:numId w:val="1"/>
            </w:numPr>
          </w:pPr>
          <w:r w:rsidRPr="006B1A4C">
            <w:t>References</w:t>
          </w:r>
          <w:bookmarkEnd w:id="96"/>
        </w:p>
        <w:sdt>
          <w:sdtPr>
            <w:id w:val="-573587230"/>
            <w:bibliography/>
          </w:sdtPr>
          <w:sdtContent>
            <w:p w14:paraId="0D323C76" w14:textId="77777777" w:rsidR="00F90398" w:rsidRDefault="00F90398" w:rsidP="00F90398">
              <w:pPr>
                <w:pStyle w:val="Bibliography"/>
                <w:ind w:left="720" w:hanging="720"/>
              </w:pPr>
            </w:p>
            <w:p w14:paraId="3EBB5205" w14:textId="77777777" w:rsidR="00BC0DF6" w:rsidRDefault="00523EB8" w:rsidP="00BC0DF6">
              <w:pPr>
                <w:pStyle w:val="Bibliography"/>
                <w:ind w:left="720" w:hanging="720"/>
                <w:rPr>
                  <w:noProof/>
                  <w:sz w:val="24"/>
                  <w:szCs w:val="24"/>
                </w:rPr>
              </w:pPr>
              <w:r>
                <w:fldChar w:fldCharType="begin"/>
              </w:r>
              <w:r>
                <w:instrText xml:space="preserve"> BIBLIOGRAPHY </w:instrText>
              </w:r>
              <w:r>
                <w:fldChar w:fldCharType="separate"/>
              </w:r>
              <w:r w:rsidR="00BC0DF6">
                <w:rPr>
                  <w:noProof/>
                </w:rPr>
                <w:t xml:space="preserve">Kenton, W. (2023). </w:t>
              </w:r>
              <w:r w:rsidR="00BC0DF6">
                <w:rPr>
                  <w:i/>
                  <w:iCs/>
                  <w:noProof/>
                </w:rPr>
                <w:t>Black-Litterman Model: Definition, Basics, and Example</w:t>
              </w:r>
              <w:r w:rsidR="00BC0DF6">
                <w:rPr>
                  <w:noProof/>
                </w:rPr>
                <w:t>. Retrieved from Investopedia: https://www.investopedia.com/terms/b/black-litterman_model.asp</w:t>
              </w:r>
            </w:p>
            <w:p w14:paraId="3346690D" w14:textId="77777777" w:rsidR="00BC0DF6" w:rsidRDefault="00BC0DF6" w:rsidP="00BC0DF6">
              <w:pPr>
                <w:pStyle w:val="Bibliography"/>
                <w:ind w:left="720" w:hanging="720"/>
                <w:rPr>
                  <w:noProof/>
                </w:rPr>
              </w:pPr>
              <w:r>
                <w:rPr>
                  <w:noProof/>
                </w:rPr>
                <w:t xml:space="preserve">Lindquist, W. R. (2022). Modern Portfolio Theory. In W. R. Lindquist, </w:t>
              </w:r>
              <w:r>
                <w:rPr>
                  <w:i/>
                  <w:iCs/>
                  <w:noProof/>
                </w:rPr>
                <w:t>Advanced REIT Portfolio Optimization.</w:t>
              </w:r>
              <w:r>
                <w:rPr>
                  <w:noProof/>
                </w:rPr>
                <w:t xml:space="preserve"> vol 30. Springer, Cham.</w:t>
              </w:r>
            </w:p>
            <w:p w14:paraId="2F38EC65" w14:textId="77777777" w:rsidR="00BC0DF6" w:rsidRDefault="00BC0DF6" w:rsidP="00BC0DF6">
              <w:pPr>
                <w:pStyle w:val="Bibliography"/>
                <w:ind w:left="720" w:hanging="720"/>
                <w:rPr>
                  <w:noProof/>
                </w:rPr>
              </w:pPr>
              <w:r>
                <w:rPr>
                  <w:noProof/>
                </w:rPr>
                <w:t xml:space="preserve">Mitchell, C. (2024). </w:t>
              </w:r>
              <w:r>
                <w:rPr>
                  <w:i/>
                  <w:iCs/>
                  <w:noProof/>
                </w:rPr>
                <w:t>MSCI All Country World Index (ACWI): Definition and Countries</w:t>
              </w:r>
              <w:r>
                <w:rPr>
                  <w:noProof/>
                </w:rPr>
                <w:t>. Retrieved from Investopedia: https://www.investopedia.com/terms/m/msci-acwi.asp</w:t>
              </w:r>
            </w:p>
            <w:p w14:paraId="35D19BE9" w14:textId="77777777" w:rsidR="00BC0DF6" w:rsidRDefault="00BC0DF6" w:rsidP="00BC0DF6">
              <w:pPr>
                <w:pStyle w:val="Bibliography"/>
                <w:ind w:left="720" w:hanging="720"/>
                <w:rPr>
                  <w:noProof/>
                </w:rPr>
              </w:pPr>
              <w:r>
                <w:rPr>
                  <w:noProof/>
                </w:rPr>
                <w:t xml:space="preserve">MSCI. (2019). </w:t>
              </w:r>
              <w:r>
                <w:rPr>
                  <w:i/>
                  <w:iCs/>
                  <w:noProof/>
                </w:rPr>
                <w:t>Selected geographical issues in the global listed equity market, Analysis for the Norwegian Ministry of Finance.</w:t>
              </w:r>
              <w:r>
                <w:rPr>
                  <w:noProof/>
                </w:rPr>
                <w:t xml:space="preserve"> </w:t>
              </w:r>
            </w:p>
            <w:p w14:paraId="4556FC7B" w14:textId="77777777" w:rsidR="00BC0DF6" w:rsidRDefault="00BC0DF6" w:rsidP="00BC0DF6">
              <w:pPr>
                <w:pStyle w:val="Bibliography"/>
                <w:ind w:left="720" w:hanging="720"/>
                <w:rPr>
                  <w:noProof/>
                </w:rPr>
              </w:pPr>
              <w:r>
                <w:rPr>
                  <w:noProof/>
                </w:rPr>
                <w:t xml:space="preserve">MSCI. (2024). </w:t>
              </w:r>
              <w:r>
                <w:rPr>
                  <w:i/>
                  <w:iCs/>
                  <w:noProof/>
                </w:rPr>
                <w:t>ACWI IMI's Complete Geographic Breakdown</w:t>
              </w:r>
              <w:r>
                <w:rPr>
                  <w:noProof/>
                </w:rPr>
                <w:t>. Retrieved from https://www.msci.com/research-and-insights/visualizing-investment-data/acwi-imi-complete-geographic-breakdown</w:t>
              </w:r>
            </w:p>
            <w:p w14:paraId="3520D56C" w14:textId="77777777" w:rsidR="00BC0DF6" w:rsidRDefault="00BC0DF6" w:rsidP="00BC0DF6">
              <w:pPr>
                <w:pStyle w:val="Bibliography"/>
                <w:ind w:left="720" w:hanging="720"/>
                <w:rPr>
                  <w:noProof/>
                </w:rPr>
              </w:pPr>
              <w:r>
                <w:rPr>
                  <w:noProof/>
                </w:rPr>
                <w:t xml:space="preserve">Prado, M. L. (2016). Building Diversified Portfolios that Outperform Out-of-Sample. </w:t>
              </w:r>
              <w:r>
                <w:rPr>
                  <w:i/>
                  <w:iCs/>
                  <w:noProof/>
                </w:rPr>
                <w:t>Journal of Portfolio Management</w:t>
              </w:r>
              <w:r>
                <w:rPr>
                  <w:noProof/>
                </w:rPr>
                <w:t>, 31.</w:t>
              </w:r>
            </w:p>
            <w:p w14:paraId="47A868CD" w14:textId="77777777" w:rsidR="00BC0DF6" w:rsidRDefault="00BC0DF6" w:rsidP="00BC0DF6">
              <w:pPr>
                <w:pStyle w:val="Bibliography"/>
                <w:ind w:left="720" w:hanging="720"/>
                <w:rPr>
                  <w:noProof/>
                </w:rPr>
              </w:pPr>
              <w:r>
                <w:rPr>
                  <w:noProof/>
                </w:rPr>
                <w:t xml:space="preserve">Prado, M. L. (2018). </w:t>
              </w:r>
              <w:r>
                <w:rPr>
                  <w:i/>
                  <w:iCs/>
                  <w:noProof/>
                </w:rPr>
                <w:t>Advances in Financial Machine Learning.</w:t>
              </w:r>
              <w:r>
                <w:rPr>
                  <w:noProof/>
                </w:rPr>
                <w:t xml:space="preserve"> </w:t>
              </w:r>
            </w:p>
            <w:p w14:paraId="22C94EC6" w14:textId="77777777" w:rsidR="00BC0DF6" w:rsidRDefault="00BC0DF6" w:rsidP="00BC0DF6">
              <w:pPr>
                <w:pStyle w:val="Bibliography"/>
                <w:ind w:left="720" w:hanging="720"/>
                <w:rPr>
                  <w:noProof/>
                </w:rPr>
              </w:pPr>
              <w:r>
                <w:rPr>
                  <w:noProof/>
                </w:rPr>
                <w:t xml:space="preserve">Prado, M. M. (2020). </w:t>
              </w:r>
              <w:r>
                <w:rPr>
                  <w:i/>
                  <w:iCs/>
                  <w:noProof/>
                </w:rPr>
                <w:t>Machine Learning for Asset Managers (Elements in Quantitative Finance).</w:t>
              </w:r>
              <w:r>
                <w:rPr>
                  <w:noProof/>
                </w:rPr>
                <w:t xml:space="preserve"> Cambridge University Press.</w:t>
              </w:r>
            </w:p>
            <w:p w14:paraId="1FDFD4A7" w14:textId="77777777" w:rsidR="00BC0DF6" w:rsidRDefault="00BC0DF6" w:rsidP="00BC0DF6">
              <w:pPr>
                <w:pStyle w:val="Bibliography"/>
                <w:ind w:left="720" w:hanging="720"/>
                <w:rPr>
                  <w:noProof/>
                </w:rPr>
              </w:pPr>
              <w:r>
                <w:rPr>
                  <w:noProof/>
                </w:rPr>
                <w:t xml:space="preserve">Roberto Violi, E. C. (2018). </w:t>
              </w:r>
              <w:r>
                <w:rPr>
                  <w:i/>
                  <w:iCs/>
                  <w:noProof/>
                </w:rPr>
                <w:t>Emerging market portfolio strategies, investment performance, transaction cost and liquidity risk.</w:t>
              </w:r>
              <w:r>
                <w:rPr>
                  <w:noProof/>
                </w:rPr>
                <w:t xml:space="preserve"> ResearchGate.</w:t>
              </w:r>
            </w:p>
            <w:p w14:paraId="68EDD286" w14:textId="77777777" w:rsidR="00BC0DF6" w:rsidRDefault="00BC0DF6" w:rsidP="00BC0DF6">
              <w:pPr>
                <w:pStyle w:val="Bibliography"/>
                <w:ind w:left="720" w:hanging="720"/>
                <w:rPr>
                  <w:noProof/>
                </w:rPr>
              </w:pPr>
              <w:r>
                <w:rPr>
                  <w:noProof/>
                </w:rPr>
                <w:t xml:space="preserve">Vanguard UK Professional. (2024). </w:t>
              </w:r>
              <w:r>
                <w:rPr>
                  <w:i/>
                  <w:iCs/>
                  <w:noProof/>
                </w:rPr>
                <w:t>The power of portfolio diversification</w:t>
              </w:r>
              <w:r>
                <w:rPr>
                  <w:noProof/>
                </w:rPr>
                <w:t>. Retrieved from Vanguard: https://www.vanguard.co.uk/professional/vanguard-365/investment-knowledge/principles-of-investing/the-power-of-diversification</w:t>
              </w:r>
            </w:p>
            <w:p w14:paraId="280D073D" w14:textId="1B4DEA36" w:rsidR="00523EB8" w:rsidRDefault="00523EB8" w:rsidP="00BC0DF6">
              <w:r>
                <w:rPr>
                  <w:b/>
                  <w:bCs/>
                  <w:noProof/>
                </w:rPr>
                <w:fldChar w:fldCharType="end"/>
              </w:r>
            </w:p>
          </w:sdtContent>
        </w:sdt>
      </w:sdtContent>
    </w:sdt>
    <w:p w14:paraId="0A0D791E" w14:textId="35CD652A" w:rsidR="006B1A4C" w:rsidRPr="006B1A4C" w:rsidRDefault="006B1A4C" w:rsidP="0058410B"/>
    <w:sectPr w:rsidR="006B1A4C" w:rsidRPr="006B1A4C" w:rsidSect="007272EF">
      <w:footerReference w:type="default" r:id="rId16"/>
      <w:pgSz w:w="11906" w:h="16838"/>
      <w:pgMar w:top="1440"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9AFA4" w14:textId="77777777" w:rsidR="006A0766" w:rsidRDefault="006A0766" w:rsidP="009826D1">
      <w:pPr>
        <w:spacing w:after="0" w:line="240" w:lineRule="auto"/>
      </w:pPr>
      <w:r>
        <w:separator/>
      </w:r>
    </w:p>
  </w:endnote>
  <w:endnote w:type="continuationSeparator" w:id="0">
    <w:p w14:paraId="70F59B5F" w14:textId="77777777" w:rsidR="006A0766" w:rsidRDefault="006A0766" w:rsidP="0098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271853"/>
      <w:docPartObj>
        <w:docPartGallery w:val="Page Numbers (Bottom of Page)"/>
        <w:docPartUnique/>
      </w:docPartObj>
    </w:sdtPr>
    <w:sdtEndPr>
      <w:rPr>
        <w:color w:val="7F7F7F" w:themeColor="background1" w:themeShade="7F"/>
        <w:spacing w:val="60"/>
      </w:rPr>
    </w:sdtEndPr>
    <w:sdtContent>
      <w:p w14:paraId="7C517001" w14:textId="5A1503EE" w:rsidR="009826D1" w:rsidRDefault="009826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38E77" w14:textId="77777777" w:rsidR="009826D1" w:rsidRDefault="0098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AAFD0" w14:textId="77777777" w:rsidR="006A0766" w:rsidRDefault="006A0766" w:rsidP="009826D1">
      <w:pPr>
        <w:spacing w:after="0" w:line="240" w:lineRule="auto"/>
      </w:pPr>
      <w:r>
        <w:separator/>
      </w:r>
    </w:p>
  </w:footnote>
  <w:footnote w:type="continuationSeparator" w:id="0">
    <w:p w14:paraId="11A0F18A" w14:textId="77777777" w:rsidR="006A0766" w:rsidRDefault="006A0766" w:rsidP="0098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36"/>
    <w:multiLevelType w:val="hybridMultilevel"/>
    <w:tmpl w:val="5F245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42614"/>
    <w:multiLevelType w:val="hybridMultilevel"/>
    <w:tmpl w:val="0D667BE2"/>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53605"/>
    <w:multiLevelType w:val="hybridMultilevel"/>
    <w:tmpl w:val="4A5E5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E931A8"/>
    <w:multiLevelType w:val="multilevel"/>
    <w:tmpl w:val="BF28E1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E93DC6"/>
    <w:multiLevelType w:val="multilevel"/>
    <w:tmpl w:val="05D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218E"/>
    <w:multiLevelType w:val="hybridMultilevel"/>
    <w:tmpl w:val="1EF6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C71801"/>
    <w:multiLevelType w:val="hybridMultilevel"/>
    <w:tmpl w:val="1B02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92FDA"/>
    <w:multiLevelType w:val="hybridMultilevel"/>
    <w:tmpl w:val="71E4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985838"/>
    <w:multiLevelType w:val="hybridMultilevel"/>
    <w:tmpl w:val="4BF0B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82063"/>
    <w:multiLevelType w:val="hybridMultilevel"/>
    <w:tmpl w:val="EC0AF68C"/>
    <w:lvl w:ilvl="0" w:tplc="A7F85E9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4665E"/>
    <w:multiLevelType w:val="hybridMultilevel"/>
    <w:tmpl w:val="DE50380E"/>
    <w:lvl w:ilvl="0" w:tplc="92A0794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8300B1"/>
    <w:multiLevelType w:val="hybridMultilevel"/>
    <w:tmpl w:val="184EA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76BB7"/>
    <w:multiLevelType w:val="hybridMultilevel"/>
    <w:tmpl w:val="250EE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A37F0D"/>
    <w:multiLevelType w:val="hybridMultilevel"/>
    <w:tmpl w:val="BA8A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ED49E1"/>
    <w:multiLevelType w:val="hybridMultilevel"/>
    <w:tmpl w:val="20BACBCA"/>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A56588"/>
    <w:multiLevelType w:val="hybridMultilevel"/>
    <w:tmpl w:val="92EE5544"/>
    <w:lvl w:ilvl="0" w:tplc="7E4816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4300D1"/>
    <w:multiLevelType w:val="hybridMultilevel"/>
    <w:tmpl w:val="EA60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7A21DF"/>
    <w:multiLevelType w:val="hybridMultilevel"/>
    <w:tmpl w:val="5426A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5C16B9"/>
    <w:multiLevelType w:val="hybridMultilevel"/>
    <w:tmpl w:val="CC88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266425"/>
    <w:multiLevelType w:val="multilevel"/>
    <w:tmpl w:val="E9D061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46703134">
    <w:abstractNumId w:val="20"/>
  </w:num>
  <w:num w:numId="2" w16cid:durableId="938831603">
    <w:abstractNumId w:val="15"/>
  </w:num>
  <w:num w:numId="3" w16cid:durableId="175581470">
    <w:abstractNumId w:val="1"/>
  </w:num>
  <w:num w:numId="4" w16cid:durableId="1984263656">
    <w:abstractNumId w:val="3"/>
  </w:num>
  <w:num w:numId="5" w16cid:durableId="231045100">
    <w:abstractNumId w:val="3"/>
  </w:num>
  <w:num w:numId="6" w16cid:durableId="1816141873">
    <w:abstractNumId w:val="3"/>
  </w:num>
  <w:num w:numId="7" w16cid:durableId="1108740687">
    <w:abstractNumId w:val="3"/>
  </w:num>
  <w:num w:numId="8" w16cid:durableId="666590274">
    <w:abstractNumId w:val="3"/>
  </w:num>
  <w:num w:numId="9" w16cid:durableId="719329623">
    <w:abstractNumId w:val="3"/>
  </w:num>
  <w:num w:numId="10" w16cid:durableId="1153061698">
    <w:abstractNumId w:val="3"/>
  </w:num>
  <w:num w:numId="11" w16cid:durableId="1438401638">
    <w:abstractNumId w:val="3"/>
  </w:num>
  <w:num w:numId="12" w16cid:durableId="1221673473">
    <w:abstractNumId w:val="3"/>
  </w:num>
  <w:num w:numId="13" w16cid:durableId="1431462793">
    <w:abstractNumId w:val="3"/>
  </w:num>
  <w:num w:numId="14" w16cid:durableId="1541236071">
    <w:abstractNumId w:val="5"/>
  </w:num>
  <w:num w:numId="15" w16cid:durableId="1128470256">
    <w:abstractNumId w:val="6"/>
  </w:num>
  <w:num w:numId="16" w16cid:durableId="2015037596">
    <w:abstractNumId w:val="17"/>
  </w:num>
  <w:num w:numId="17" w16cid:durableId="1777098324">
    <w:abstractNumId w:val="19"/>
  </w:num>
  <w:num w:numId="18" w16cid:durableId="309096856">
    <w:abstractNumId w:val="7"/>
  </w:num>
  <w:num w:numId="19" w16cid:durableId="1215235293">
    <w:abstractNumId w:val="8"/>
  </w:num>
  <w:num w:numId="20" w16cid:durableId="1847206367">
    <w:abstractNumId w:val="9"/>
  </w:num>
  <w:num w:numId="21" w16cid:durableId="489252791">
    <w:abstractNumId w:val="13"/>
  </w:num>
  <w:num w:numId="22" w16cid:durableId="1475484832">
    <w:abstractNumId w:val="14"/>
  </w:num>
  <w:num w:numId="23" w16cid:durableId="65421036">
    <w:abstractNumId w:val="0"/>
  </w:num>
  <w:num w:numId="24" w16cid:durableId="677120098">
    <w:abstractNumId w:val="4"/>
  </w:num>
  <w:num w:numId="25" w16cid:durableId="1785802079">
    <w:abstractNumId w:val="11"/>
  </w:num>
  <w:num w:numId="26" w16cid:durableId="2142771933">
    <w:abstractNumId w:val="10"/>
  </w:num>
  <w:num w:numId="27" w16cid:durableId="1945846281">
    <w:abstractNumId w:val="2"/>
  </w:num>
  <w:num w:numId="28" w16cid:durableId="1850368990">
    <w:abstractNumId w:val="12"/>
  </w:num>
  <w:num w:numId="29" w16cid:durableId="1892158010">
    <w:abstractNumId w:val="18"/>
  </w:num>
  <w:num w:numId="30" w16cid:durableId="16151393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3"/>
    <w:rsid w:val="00007814"/>
    <w:rsid w:val="00011B0E"/>
    <w:rsid w:val="000125D7"/>
    <w:rsid w:val="000137D0"/>
    <w:rsid w:val="000214F2"/>
    <w:rsid w:val="00026130"/>
    <w:rsid w:val="00030EE6"/>
    <w:rsid w:val="00031C81"/>
    <w:rsid w:val="00031D06"/>
    <w:rsid w:val="00034A6C"/>
    <w:rsid w:val="0003745B"/>
    <w:rsid w:val="00037C68"/>
    <w:rsid w:val="00040397"/>
    <w:rsid w:val="000427CE"/>
    <w:rsid w:val="00045A14"/>
    <w:rsid w:val="00052450"/>
    <w:rsid w:val="00052A52"/>
    <w:rsid w:val="00052D6A"/>
    <w:rsid w:val="000564B6"/>
    <w:rsid w:val="000602D0"/>
    <w:rsid w:val="0006138E"/>
    <w:rsid w:val="00061F3B"/>
    <w:rsid w:val="0006278A"/>
    <w:rsid w:val="00062CD6"/>
    <w:rsid w:val="00070439"/>
    <w:rsid w:val="00071A42"/>
    <w:rsid w:val="00074F2F"/>
    <w:rsid w:val="0007659D"/>
    <w:rsid w:val="00081988"/>
    <w:rsid w:val="00082603"/>
    <w:rsid w:val="0008387D"/>
    <w:rsid w:val="00084B57"/>
    <w:rsid w:val="000865F8"/>
    <w:rsid w:val="00087F52"/>
    <w:rsid w:val="00092FA7"/>
    <w:rsid w:val="00093C2E"/>
    <w:rsid w:val="000A1CF4"/>
    <w:rsid w:val="000A270D"/>
    <w:rsid w:val="000A39A2"/>
    <w:rsid w:val="000A49D4"/>
    <w:rsid w:val="000A65BD"/>
    <w:rsid w:val="000B0BCD"/>
    <w:rsid w:val="000B1EC8"/>
    <w:rsid w:val="000B406A"/>
    <w:rsid w:val="000B4E9C"/>
    <w:rsid w:val="000B7072"/>
    <w:rsid w:val="000C2AE5"/>
    <w:rsid w:val="000C4E44"/>
    <w:rsid w:val="000C52BE"/>
    <w:rsid w:val="000C7F93"/>
    <w:rsid w:val="000D104D"/>
    <w:rsid w:val="000D1E44"/>
    <w:rsid w:val="000D4591"/>
    <w:rsid w:val="000D4DB4"/>
    <w:rsid w:val="000D65D8"/>
    <w:rsid w:val="000D6B84"/>
    <w:rsid w:val="000D7D36"/>
    <w:rsid w:val="000E019B"/>
    <w:rsid w:val="000E14A1"/>
    <w:rsid w:val="000E1FBC"/>
    <w:rsid w:val="000E2143"/>
    <w:rsid w:val="000E21B5"/>
    <w:rsid w:val="000E2539"/>
    <w:rsid w:val="000E3467"/>
    <w:rsid w:val="000E4B22"/>
    <w:rsid w:val="000E53C2"/>
    <w:rsid w:val="000E591C"/>
    <w:rsid w:val="000F047C"/>
    <w:rsid w:val="000F18DF"/>
    <w:rsid w:val="000F295E"/>
    <w:rsid w:val="00100C5E"/>
    <w:rsid w:val="00102D0D"/>
    <w:rsid w:val="00103397"/>
    <w:rsid w:val="00112CDB"/>
    <w:rsid w:val="00116086"/>
    <w:rsid w:val="001169C5"/>
    <w:rsid w:val="0012007C"/>
    <w:rsid w:val="001230DB"/>
    <w:rsid w:val="00123941"/>
    <w:rsid w:val="0012397B"/>
    <w:rsid w:val="00123AE5"/>
    <w:rsid w:val="00126A8E"/>
    <w:rsid w:val="0013162B"/>
    <w:rsid w:val="001350A6"/>
    <w:rsid w:val="00137A91"/>
    <w:rsid w:val="00140039"/>
    <w:rsid w:val="00141144"/>
    <w:rsid w:val="00141D7A"/>
    <w:rsid w:val="00142D55"/>
    <w:rsid w:val="00142FFC"/>
    <w:rsid w:val="001432C1"/>
    <w:rsid w:val="00143E45"/>
    <w:rsid w:val="00143FE9"/>
    <w:rsid w:val="001444EB"/>
    <w:rsid w:val="001473D3"/>
    <w:rsid w:val="001532FE"/>
    <w:rsid w:val="001535F0"/>
    <w:rsid w:val="001540FB"/>
    <w:rsid w:val="00160E8F"/>
    <w:rsid w:val="00162856"/>
    <w:rsid w:val="00162B0E"/>
    <w:rsid w:val="00162DE6"/>
    <w:rsid w:val="00163628"/>
    <w:rsid w:val="001736D2"/>
    <w:rsid w:val="0017770B"/>
    <w:rsid w:val="00183126"/>
    <w:rsid w:val="00183E6F"/>
    <w:rsid w:val="00186B9E"/>
    <w:rsid w:val="00187788"/>
    <w:rsid w:val="00190F89"/>
    <w:rsid w:val="00191539"/>
    <w:rsid w:val="00192A98"/>
    <w:rsid w:val="001939CE"/>
    <w:rsid w:val="001940DE"/>
    <w:rsid w:val="0019411A"/>
    <w:rsid w:val="00194E1A"/>
    <w:rsid w:val="001A001C"/>
    <w:rsid w:val="001A0AA3"/>
    <w:rsid w:val="001A1DB0"/>
    <w:rsid w:val="001A4641"/>
    <w:rsid w:val="001A542F"/>
    <w:rsid w:val="001B4939"/>
    <w:rsid w:val="001B536F"/>
    <w:rsid w:val="001B652C"/>
    <w:rsid w:val="001B6858"/>
    <w:rsid w:val="001C1C30"/>
    <w:rsid w:val="001C25AA"/>
    <w:rsid w:val="001C2ACF"/>
    <w:rsid w:val="001C4757"/>
    <w:rsid w:val="001C5CAA"/>
    <w:rsid w:val="001C6159"/>
    <w:rsid w:val="001C62B5"/>
    <w:rsid w:val="001D1BE8"/>
    <w:rsid w:val="001D7102"/>
    <w:rsid w:val="001E27F8"/>
    <w:rsid w:val="001E2F80"/>
    <w:rsid w:val="001E5FF0"/>
    <w:rsid w:val="001E6438"/>
    <w:rsid w:val="001E72C7"/>
    <w:rsid w:val="001F0B75"/>
    <w:rsid w:val="001F193C"/>
    <w:rsid w:val="001F2A74"/>
    <w:rsid w:val="001F2FCF"/>
    <w:rsid w:val="001F7346"/>
    <w:rsid w:val="0020071B"/>
    <w:rsid w:val="00205D63"/>
    <w:rsid w:val="00207C61"/>
    <w:rsid w:val="002112A7"/>
    <w:rsid w:val="0021155F"/>
    <w:rsid w:val="00212228"/>
    <w:rsid w:val="00215A84"/>
    <w:rsid w:val="0021749D"/>
    <w:rsid w:val="00223112"/>
    <w:rsid w:val="00223256"/>
    <w:rsid w:val="00223900"/>
    <w:rsid w:val="00225519"/>
    <w:rsid w:val="00225B66"/>
    <w:rsid w:val="00226AE5"/>
    <w:rsid w:val="00230419"/>
    <w:rsid w:val="002306DA"/>
    <w:rsid w:val="00230EA3"/>
    <w:rsid w:val="00231FB4"/>
    <w:rsid w:val="00232C3F"/>
    <w:rsid w:val="00232E0E"/>
    <w:rsid w:val="0024559D"/>
    <w:rsid w:val="00246C10"/>
    <w:rsid w:val="00251730"/>
    <w:rsid w:val="002524F8"/>
    <w:rsid w:val="002536E8"/>
    <w:rsid w:val="00256B49"/>
    <w:rsid w:val="00257518"/>
    <w:rsid w:val="002607B3"/>
    <w:rsid w:val="0026228D"/>
    <w:rsid w:val="0026288E"/>
    <w:rsid w:val="00262D9B"/>
    <w:rsid w:val="00262E87"/>
    <w:rsid w:val="00263271"/>
    <w:rsid w:val="002664D1"/>
    <w:rsid w:val="00266783"/>
    <w:rsid w:val="00275CE2"/>
    <w:rsid w:val="002761F9"/>
    <w:rsid w:val="00284861"/>
    <w:rsid w:val="00294DCB"/>
    <w:rsid w:val="0029759D"/>
    <w:rsid w:val="002A11C3"/>
    <w:rsid w:val="002A4793"/>
    <w:rsid w:val="002A4A1E"/>
    <w:rsid w:val="002A505F"/>
    <w:rsid w:val="002A5176"/>
    <w:rsid w:val="002A55BE"/>
    <w:rsid w:val="002A5761"/>
    <w:rsid w:val="002A744C"/>
    <w:rsid w:val="002B0945"/>
    <w:rsid w:val="002B108B"/>
    <w:rsid w:val="002B1FB8"/>
    <w:rsid w:val="002B2542"/>
    <w:rsid w:val="002B2752"/>
    <w:rsid w:val="002C0308"/>
    <w:rsid w:val="002C1085"/>
    <w:rsid w:val="002C218C"/>
    <w:rsid w:val="002C3187"/>
    <w:rsid w:val="002C4BB2"/>
    <w:rsid w:val="002C5501"/>
    <w:rsid w:val="002C5D5E"/>
    <w:rsid w:val="002D2152"/>
    <w:rsid w:val="002D4A2C"/>
    <w:rsid w:val="002D56F4"/>
    <w:rsid w:val="002D5DFB"/>
    <w:rsid w:val="002E14B7"/>
    <w:rsid w:val="002E25BB"/>
    <w:rsid w:val="002E2E81"/>
    <w:rsid w:val="002E556F"/>
    <w:rsid w:val="002E5B67"/>
    <w:rsid w:val="002F3E74"/>
    <w:rsid w:val="002F54A1"/>
    <w:rsid w:val="002F577E"/>
    <w:rsid w:val="002F5C89"/>
    <w:rsid w:val="003008BB"/>
    <w:rsid w:val="00302163"/>
    <w:rsid w:val="00302D63"/>
    <w:rsid w:val="003047AC"/>
    <w:rsid w:val="00305FFE"/>
    <w:rsid w:val="003065EE"/>
    <w:rsid w:val="003070DE"/>
    <w:rsid w:val="00307865"/>
    <w:rsid w:val="003117CC"/>
    <w:rsid w:val="00312CF9"/>
    <w:rsid w:val="00315A55"/>
    <w:rsid w:val="003204FE"/>
    <w:rsid w:val="00324F2A"/>
    <w:rsid w:val="00326226"/>
    <w:rsid w:val="00326BE7"/>
    <w:rsid w:val="00330344"/>
    <w:rsid w:val="00331EE6"/>
    <w:rsid w:val="0034349A"/>
    <w:rsid w:val="00343825"/>
    <w:rsid w:val="003440DF"/>
    <w:rsid w:val="00345488"/>
    <w:rsid w:val="00350D24"/>
    <w:rsid w:val="00352ABA"/>
    <w:rsid w:val="003534F1"/>
    <w:rsid w:val="00354105"/>
    <w:rsid w:val="00354389"/>
    <w:rsid w:val="0035671C"/>
    <w:rsid w:val="00360661"/>
    <w:rsid w:val="003748CF"/>
    <w:rsid w:val="00381ABB"/>
    <w:rsid w:val="00384ECA"/>
    <w:rsid w:val="003944A2"/>
    <w:rsid w:val="003945B4"/>
    <w:rsid w:val="003946E4"/>
    <w:rsid w:val="0039525B"/>
    <w:rsid w:val="00396461"/>
    <w:rsid w:val="003A1C92"/>
    <w:rsid w:val="003A1CEC"/>
    <w:rsid w:val="003A274A"/>
    <w:rsid w:val="003A79A0"/>
    <w:rsid w:val="003B42E1"/>
    <w:rsid w:val="003B7AEA"/>
    <w:rsid w:val="003C1978"/>
    <w:rsid w:val="003C2266"/>
    <w:rsid w:val="003D2266"/>
    <w:rsid w:val="003D3144"/>
    <w:rsid w:val="003D6010"/>
    <w:rsid w:val="003D61B8"/>
    <w:rsid w:val="003D64D4"/>
    <w:rsid w:val="003E05C9"/>
    <w:rsid w:val="003E53BC"/>
    <w:rsid w:val="003E7C28"/>
    <w:rsid w:val="003E7FDD"/>
    <w:rsid w:val="003F02D5"/>
    <w:rsid w:val="003F05E8"/>
    <w:rsid w:val="003F2B95"/>
    <w:rsid w:val="003F5AFA"/>
    <w:rsid w:val="003F6558"/>
    <w:rsid w:val="003F74EF"/>
    <w:rsid w:val="00400232"/>
    <w:rsid w:val="0040117B"/>
    <w:rsid w:val="0040270D"/>
    <w:rsid w:val="0040678D"/>
    <w:rsid w:val="00406B18"/>
    <w:rsid w:val="00406BE7"/>
    <w:rsid w:val="00410783"/>
    <w:rsid w:val="0041651A"/>
    <w:rsid w:val="00423566"/>
    <w:rsid w:val="0042587E"/>
    <w:rsid w:val="00432901"/>
    <w:rsid w:val="004350B3"/>
    <w:rsid w:val="00436AAB"/>
    <w:rsid w:val="00444AF8"/>
    <w:rsid w:val="0045082F"/>
    <w:rsid w:val="00451128"/>
    <w:rsid w:val="004533A4"/>
    <w:rsid w:val="0046073A"/>
    <w:rsid w:val="00460814"/>
    <w:rsid w:val="00464C21"/>
    <w:rsid w:val="00465D76"/>
    <w:rsid w:val="00466472"/>
    <w:rsid w:val="00470192"/>
    <w:rsid w:val="00470AA8"/>
    <w:rsid w:val="00472324"/>
    <w:rsid w:val="00475FA9"/>
    <w:rsid w:val="00480BCA"/>
    <w:rsid w:val="004854E5"/>
    <w:rsid w:val="0049589A"/>
    <w:rsid w:val="00495979"/>
    <w:rsid w:val="004A25A2"/>
    <w:rsid w:val="004A442C"/>
    <w:rsid w:val="004A6625"/>
    <w:rsid w:val="004A6FBC"/>
    <w:rsid w:val="004B1586"/>
    <w:rsid w:val="004B3FCC"/>
    <w:rsid w:val="004B5E3D"/>
    <w:rsid w:val="004B6F11"/>
    <w:rsid w:val="004B7CB2"/>
    <w:rsid w:val="004C05D0"/>
    <w:rsid w:val="004C4124"/>
    <w:rsid w:val="004C5317"/>
    <w:rsid w:val="004D5DA7"/>
    <w:rsid w:val="004D6568"/>
    <w:rsid w:val="004D680E"/>
    <w:rsid w:val="004D78B9"/>
    <w:rsid w:val="004E1375"/>
    <w:rsid w:val="004E163C"/>
    <w:rsid w:val="004E638D"/>
    <w:rsid w:val="004E66ED"/>
    <w:rsid w:val="004F2156"/>
    <w:rsid w:val="004F4029"/>
    <w:rsid w:val="00500E0D"/>
    <w:rsid w:val="00506073"/>
    <w:rsid w:val="0050632A"/>
    <w:rsid w:val="00507D82"/>
    <w:rsid w:val="00510766"/>
    <w:rsid w:val="00511128"/>
    <w:rsid w:val="00513618"/>
    <w:rsid w:val="00513A04"/>
    <w:rsid w:val="0051413F"/>
    <w:rsid w:val="005149A2"/>
    <w:rsid w:val="005153BE"/>
    <w:rsid w:val="00516273"/>
    <w:rsid w:val="00517BD0"/>
    <w:rsid w:val="00523EB8"/>
    <w:rsid w:val="00524A60"/>
    <w:rsid w:val="00525AC6"/>
    <w:rsid w:val="00530C25"/>
    <w:rsid w:val="005310BF"/>
    <w:rsid w:val="00532F71"/>
    <w:rsid w:val="00536642"/>
    <w:rsid w:val="00540266"/>
    <w:rsid w:val="00540416"/>
    <w:rsid w:val="00540677"/>
    <w:rsid w:val="00541FCC"/>
    <w:rsid w:val="00542463"/>
    <w:rsid w:val="00547E32"/>
    <w:rsid w:val="00550B2D"/>
    <w:rsid w:val="00550DFE"/>
    <w:rsid w:val="005602F3"/>
    <w:rsid w:val="00560BD2"/>
    <w:rsid w:val="00562790"/>
    <w:rsid w:val="00563514"/>
    <w:rsid w:val="0056531D"/>
    <w:rsid w:val="005657D8"/>
    <w:rsid w:val="00566FA2"/>
    <w:rsid w:val="00567153"/>
    <w:rsid w:val="00572551"/>
    <w:rsid w:val="00574634"/>
    <w:rsid w:val="00577FB3"/>
    <w:rsid w:val="0058410B"/>
    <w:rsid w:val="00587CFF"/>
    <w:rsid w:val="00591B6D"/>
    <w:rsid w:val="00592E44"/>
    <w:rsid w:val="00594517"/>
    <w:rsid w:val="00597635"/>
    <w:rsid w:val="005A0ADC"/>
    <w:rsid w:val="005A15EC"/>
    <w:rsid w:val="005A2186"/>
    <w:rsid w:val="005A4AE5"/>
    <w:rsid w:val="005B31C1"/>
    <w:rsid w:val="005B3D7E"/>
    <w:rsid w:val="005C05B5"/>
    <w:rsid w:val="005C1A33"/>
    <w:rsid w:val="005C78F1"/>
    <w:rsid w:val="005D15D0"/>
    <w:rsid w:val="005D3541"/>
    <w:rsid w:val="005D580D"/>
    <w:rsid w:val="005D5C8C"/>
    <w:rsid w:val="005D5E2B"/>
    <w:rsid w:val="005D6880"/>
    <w:rsid w:val="005E255C"/>
    <w:rsid w:val="005E356C"/>
    <w:rsid w:val="005F1E6E"/>
    <w:rsid w:val="005F2315"/>
    <w:rsid w:val="005F4CA6"/>
    <w:rsid w:val="005F5908"/>
    <w:rsid w:val="005F6147"/>
    <w:rsid w:val="005F7601"/>
    <w:rsid w:val="00602834"/>
    <w:rsid w:val="00603807"/>
    <w:rsid w:val="00604C47"/>
    <w:rsid w:val="00604E81"/>
    <w:rsid w:val="00610194"/>
    <w:rsid w:val="0061150E"/>
    <w:rsid w:val="00611E3A"/>
    <w:rsid w:val="00613311"/>
    <w:rsid w:val="00614798"/>
    <w:rsid w:val="00614A92"/>
    <w:rsid w:val="00622F5C"/>
    <w:rsid w:val="006230FF"/>
    <w:rsid w:val="00624CFC"/>
    <w:rsid w:val="006323DC"/>
    <w:rsid w:val="00641FDB"/>
    <w:rsid w:val="006428D4"/>
    <w:rsid w:val="00644622"/>
    <w:rsid w:val="00646169"/>
    <w:rsid w:val="00646C82"/>
    <w:rsid w:val="00650811"/>
    <w:rsid w:val="00652B39"/>
    <w:rsid w:val="00653145"/>
    <w:rsid w:val="00655D83"/>
    <w:rsid w:val="006568A1"/>
    <w:rsid w:val="006607A8"/>
    <w:rsid w:val="00660BD0"/>
    <w:rsid w:val="006623CE"/>
    <w:rsid w:val="00665142"/>
    <w:rsid w:val="006723FD"/>
    <w:rsid w:val="00673E87"/>
    <w:rsid w:val="00674910"/>
    <w:rsid w:val="00674C05"/>
    <w:rsid w:val="0067538C"/>
    <w:rsid w:val="00677A82"/>
    <w:rsid w:val="0068186A"/>
    <w:rsid w:val="00683D0A"/>
    <w:rsid w:val="00683F93"/>
    <w:rsid w:val="006860B0"/>
    <w:rsid w:val="006912A6"/>
    <w:rsid w:val="00692F50"/>
    <w:rsid w:val="006A0368"/>
    <w:rsid w:val="006A0766"/>
    <w:rsid w:val="006A0C7F"/>
    <w:rsid w:val="006A11CE"/>
    <w:rsid w:val="006A759E"/>
    <w:rsid w:val="006A7B09"/>
    <w:rsid w:val="006A7D78"/>
    <w:rsid w:val="006B1747"/>
    <w:rsid w:val="006B1A4C"/>
    <w:rsid w:val="006B4A60"/>
    <w:rsid w:val="006B4CC8"/>
    <w:rsid w:val="006B6BA6"/>
    <w:rsid w:val="006C14C6"/>
    <w:rsid w:val="006C1E20"/>
    <w:rsid w:val="006C21D9"/>
    <w:rsid w:val="006C36E2"/>
    <w:rsid w:val="006C5000"/>
    <w:rsid w:val="006C567C"/>
    <w:rsid w:val="006D0A5C"/>
    <w:rsid w:val="006D1A7B"/>
    <w:rsid w:val="006D2C34"/>
    <w:rsid w:val="006D3328"/>
    <w:rsid w:val="006D79C3"/>
    <w:rsid w:val="006E410C"/>
    <w:rsid w:val="006E56AC"/>
    <w:rsid w:val="006E68EF"/>
    <w:rsid w:val="006F009C"/>
    <w:rsid w:val="006F0E7D"/>
    <w:rsid w:val="006F2D60"/>
    <w:rsid w:val="006F5FE7"/>
    <w:rsid w:val="006F7C21"/>
    <w:rsid w:val="00700360"/>
    <w:rsid w:val="00700A95"/>
    <w:rsid w:val="00701CDC"/>
    <w:rsid w:val="00704D20"/>
    <w:rsid w:val="00704EBF"/>
    <w:rsid w:val="007050CB"/>
    <w:rsid w:val="00711C7B"/>
    <w:rsid w:val="00714505"/>
    <w:rsid w:val="00720075"/>
    <w:rsid w:val="00720D10"/>
    <w:rsid w:val="00723C64"/>
    <w:rsid w:val="007241D7"/>
    <w:rsid w:val="007250FE"/>
    <w:rsid w:val="0072550C"/>
    <w:rsid w:val="00726012"/>
    <w:rsid w:val="007260A6"/>
    <w:rsid w:val="007272EF"/>
    <w:rsid w:val="00727549"/>
    <w:rsid w:val="0072762E"/>
    <w:rsid w:val="00727D87"/>
    <w:rsid w:val="00730864"/>
    <w:rsid w:val="007356AB"/>
    <w:rsid w:val="007367E3"/>
    <w:rsid w:val="00736E8E"/>
    <w:rsid w:val="00742D0D"/>
    <w:rsid w:val="0074515F"/>
    <w:rsid w:val="00745EF8"/>
    <w:rsid w:val="00746066"/>
    <w:rsid w:val="0075306B"/>
    <w:rsid w:val="0075369D"/>
    <w:rsid w:val="0075380B"/>
    <w:rsid w:val="007559EF"/>
    <w:rsid w:val="00756702"/>
    <w:rsid w:val="00762F35"/>
    <w:rsid w:val="00764B85"/>
    <w:rsid w:val="0076749A"/>
    <w:rsid w:val="0077563D"/>
    <w:rsid w:val="00776672"/>
    <w:rsid w:val="00776A02"/>
    <w:rsid w:val="00780BAA"/>
    <w:rsid w:val="00783808"/>
    <w:rsid w:val="00785055"/>
    <w:rsid w:val="007861EF"/>
    <w:rsid w:val="007922F2"/>
    <w:rsid w:val="00794720"/>
    <w:rsid w:val="00796688"/>
    <w:rsid w:val="007A5501"/>
    <w:rsid w:val="007A6371"/>
    <w:rsid w:val="007B1F0F"/>
    <w:rsid w:val="007B2D17"/>
    <w:rsid w:val="007C21B6"/>
    <w:rsid w:val="007C4EDA"/>
    <w:rsid w:val="007C52F9"/>
    <w:rsid w:val="007C5723"/>
    <w:rsid w:val="007C6CC5"/>
    <w:rsid w:val="007D0EBF"/>
    <w:rsid w:val="007D42D0"/>
    <w:rsid w:val="007E01FC"/>
    <w:rsid w:val="007E2C7E"/>
    <w:rsid w:val="007E3A54"/>
    <w:rsid w:val="007E7D94"/>
    <w:rsid w:val="007F04F2"/>
    <w:rsid w:val="007F2282"/>
    <w:rsid w:val="007F4EDB"/>
    <w:rsid w:val="007F56A2"/>
    <w:rsid w:val="007F694C"/>
    <w:rsid w:val="00803468"/>
    <w:rsid w:val="0081096F"/>
    <w:rsid w:val="00813100"/>
    <w:rsid w:val="008149B9"/>
    <w:rsid w:val="00816B7D"/>
    <w:rsid w:val="00820EB5"/>
    <w:rsid w:val="00826188"/>
    <w:rsid w:val="00832618"/>
    <w:rsid w:val="00832FB9"/>
    <w:rsid w:val="00833495"/>
    <w:rsid w:val="00836893"/>
    <w:rsid w:val="00841D57"/>
    <w:rsid w:val="008426A8"/>
    <w:rsid w:val="00843F4E"/>
    <w:rsid w:val="00847A49"/>
    <w:rsid w:val="00850E38"/>
    <w:rsid w:val="0085204F"/>
    <w:rsid w:val="00853352"/>
    <w:rsid w:val="00853A36"/>
    <w:rsid w:val="00854DE0"/>
    <w:rsid w:val="00856E4C"/>
    <w:rsid w:val="00862A3D"/>
    <w:rsid w:val="008634A5"/>
    <w:rsid w:val="008661E3"/>
    <w:rsid w:val="00867D26"/>
    <w:rsid w:val="00872CD7"/>
    <w:rsid w:val="00873B1D"/>
    <w:rsid w:val="008754FA"/>
    <w:rsid w:val="00875675"/>
    <w:rsid w:val="00882105"/>
    <w:rsid w:val="00883E06"/>
    <w:rsid w:val="00887D9A"/>
    <w:rsid w:val="008A0D4C"/>
    <w:rsid w:val="008A4928"/>
    <w:rsid w:val="008A5D29"/>
    <w:rsid w:val="008B4A9B"/>
    <w:rsid w:val="008C2ED3"/>
    <w:rsid w:val="008C3BB3"/>
    <w:rsid w:val="008C4E3D"/>
    <w:rsid w:val="008C6C17"/>
    <w:rsid w:val="008D6FA2"/>
    <w:rsid w:val="008E03D0"/>
    <w:rsid w:val="008E36F1"/>
    <w:rsid w:val="008E79E2"/>
    <w:rsid w:val="008F105D"/>
    <w:rsid w:val="008F6151"/>
    <w:rsid w:val="008F7516"/>
    <w:rsid w:val="00903D2B"/>
    <w:rsid w:val="0090611D"/>
    <w:rsid w:val="00907D2B"/>
    <w:rsid w:val="00910E6A"/>
    <w:rsid w:val="009114A6"/>
    <w:rsid w:val="0091354B"/>
    <w:rsid w:val="00916546"/>
    <w:rsid w:val="00917B73"/>
    <w:rsid w:val="009237D7"/>
    <w:rsid w:val="00924A32"/>
    <w:rsid w:val="00935B00"/>
    <w:rsid w:val="00937AB4"/>
    <w:rsid w:val="00943ABD"/>
    <w:rsid w:val="00945A32"/>
    <w:rsid w:val="009530B2"/>
    <w:rsid w:val="00954365"/>
    <w:rsid w:val="0095448C"/>
    <w:rsid w:val="009567AF"/>
    <w:rsid w:val="00957C7B"/>
    <w:rsid w:val="009603CB"/>
    <w:rsid w:val="009609BB"/>
    <w:rsid w:val="00965DC5"/>
    <w:rsid w:val="00967E17"/>
    <w:rsid w:val="009733FD"/>
    <w:rsid w:val="00977E1A"/>
    <w:rsid w:val="009826D1"/>
    <w:rsid w:val="00982BC9"/>
    <w:rsid w:val="0099045B"/>
    <w:rsid w:val="009911BD"/>
    <w:rsid w:val="009921B2"/>
    <w:rsid w:val="009939C5"/>
    <w:rsid w:val="00997093"/>
    <w:rsid w:val="009A0044"/>
    <w:rsid w:val="009A131A"/>
    <w:rsid w:val="009A37D0"/>
    <w:rsid w:val="009A432A"/>
    <w:rsid w:val="009A79D1"/>
    <w:rsid w:val="009B00F1"/>
    <w:rsid w:val="009B0B08"/>
    <w:rsid w:val="009B152D"/>
    <w:rsid w:val="009C0F44"/>
    <w:rsid w:val="009C41FD"/>
    <w:rsid w:val="009C6038"/>
    <w:rsid w:val="009C66DF"/>
    <w:rsid w:val="009C734F"/>
    <w:rsid w:val="009D555D"/>
    <w:rsid w:val="009D5741"/>
    <w:rsid w:val="009D6B20"/>
    <w:rsid w:val="009D6D7D"/>
    <w:rsid w:val="009E3848"/>
    <w:rsid w:val="009E392A"/>
    <w:rsid w:val="009F1BF6"/>
    <w:rsid w:val="009F2E01"/>
    <w:rsid w:val="009F47F4"/>
    <w:rsid w:val="009F496D"/>
    <w:rsid w:val="009F4A8F"/>
    <w:rsid w:val="009F5386"/>
    <w:rsid w:val="00A01B85"/>
    <w:rsid w:val="00A022D7"/>
    <w:rsid w:val="00A06640"/>
    <w:rsid w:val="00A11B98"/>
    <w:rsid w:val="00A12E9A"/>
    <w:rsid w:val="00A13A19"/>
    <w:rsid w:val="00A14096"/>
    <w:rsid w:val="00A1620F"/>
    <w:rsid w:val="00A176D9"/>
    <w:rsid w:val="00A17D52"/>
    <w:rsid w:val="00A20C72"/>
    <w:rsid w:val="00A211D1"/>
    <w:rsid w:val="00A21AA8"/>
    <w:rsid w:val="00A2594C"/>
    <w:rsid w:val="00A26494"/>
    <w:rsid w:val="00A30F69"/>
    <w:rsid w:val="00A345CE"/>
    <w:rsid w:val="00A3463E"/>
    <w:rsid w:val="00A35956"/>
    <w:rsid w:val="00A37ABB"/>
    <w:rsid w:val="00A445C6"/>
    <w:rsid w:val="00A47A34"/>
    <w:rsid w:val="00A50070"/>
    <w:rsid w:val="00A52102"/>
    <w:rsid w:val="00A54006"/>
    <w:rsid w:val="00A554E4"/>
    <w:rsid w:val="00A55896"/>
    <w:rsid w:val="00A57C7A"/>
    <w:rsid w:val="00A60B0E"/>
    <w:rsid w:val="00A60F3A"/>
    <w:rsid w:val="00A628C6"/>
    <w:rsid w:val="00A6313E"/>
    <w:rsid w:val="00A65730"/>
    <w:rsid w:val="00A70AF9"/>
    <w:rsid w:val="00A73640"/>
    <w:rsid w:val="00A76B2C"/>
    <w:rsid w:val="00A77C4D"/>
    <w:rsid w:val="00A849B7"/>
    <w:rsid w:val="00A855B6"/>
    <w:rsid w:val="00A857A0"/>
    <w:rsid w:val="00A85ACD"/>
    <w:rsid w:val="00A85DDD"/>
    <w:rsid w:val="00A95245"/>
    <w:rsid w:val="00A96017"/>
    <w:rsid w:val="00A978E1"/>
    <w:rsid w:val="00AA2C66"/>
    <w:rsid w:val="00AB31E9"/>
    <w:rsid w:val="00AB5F9A"/>
    <w:rsid w:val="00AC09CD"/>
    <w:rsid w:val="00AC27D7"/>
    <w:rsid w:val="00AC2B3B"/>
    <w:rsid w:val="00AC4918"/>
    <w:rsid w:val="00AC6C99"/>
    <w:rsid w:val="00AC70B7"/>
    <w:rsid w:val="00AD3856"/>
    <w:rsid w:val="00AD6243"/>
    <w:rsid w:val="00AD7082"/>
    <w:rsid w:val="00AE3FBD"/>
    <w:rsid w:val="00AF560D"/>
    <w:rsid w:val="00B00341"/>
    <w:rsid w:val="00B00732"/>
    <w:rsid w:val="00B02BBF"/>
    <w:rsid w:val="00B044B2"/>
    <w:rsid w:val="00B073F4"/>
    <w:rsid w:val="00B10ECF"/>
    <w:rsid w:val="00B14A74"/>
    <w:rsid w:val="00B14D57"/>
    <w:rsid w:val="00B14EC3"/>
    <w:rsid w:val="00B17D35"/>
    <w:rsid w:val="00B20887"/>
    <w:rsid w:val="00B21124"/>
    <w:rsid w:val="00B21A87"/>
    <w:rsid w:val="00B22F3C"/>
    <w:rsid w:val="00B23D00"/>
    <w:rsid w:val="00B303FA"/>
    <w:rsid w:val="00B32C65"/>
    <w:rsid w:val="00B3311A"/>
    <w:rsid w:val="00B3327B"/>
    <w:rsid w:val="00B35927"/>
    <w:rsid w:val="00B35F6D"/>
    <w:rsid w:val="00B36AB7"/>
    <w:rsid w:val="00B424B7"/>
    <w:rsid w:val="00B45C45"/>
    <w:rsid w:val="00B45CB7"/>
    <w:rsid w:val="00B47B47"/>
    <w:rsid w:val="00B5127C"/>
    <w:rsid w:val="00B5330F"/>
    <w:rsid w:val="00B53EAC"/>
    <w:rsid w:val="00B55884"/>
    <w:rsid w:val="00B6076E"/>
    <w:rsid w:val="00B63B49"/>
    <w:rsid w:val="00B649C4"/>
    <w:rsid w:val="00B74153"/>
    <w:rsid w:val="00B74246"/>
    <w:rsid w:val="00B75D27"/>
    <w:rsid w:val="00B81EF7"/>
    <w:rsid w:val="00B84DF1"/>
    <w:rsid w:val="00B85796"/>
    <w:rsid w:val="00B8626E"/>
    <w:rsid w:val="00B868B8"/>
    <w:rsid w:val="00B87ECB"/>
    <w:rsid w:val="00B923A6"/>
    <w:rsid w:val="00B93F57"/>
    <w:rsid w:val="00B968F4"/>
    <w:rsid w:val="00BA0CF8"/>
    <w:rsid w:val="00BA1090"/>
    <w:rsid w:val="00BA1435"/>
    <w:rsid w:val="00BA4105"/>
    <w:rsid w:val="00BA6B18"/>
    <w:rsid w:val="00BB2790"/>
    <w:rsid w:val="00BB3125"/>
    <w:rsid w:val="00BB7BB8"/>
    <w:rsid w:val="00BC0A0C"/>
    <w:rsid w:val="00BC0DF6"/>
    <w:rsid w:val="00BC7F93"/>
    <w:rsid w:val="00BD0CC9"/>
    <w:rsid w:val="00BD10F3"/>
    <w:rsid w:val="00BD2704"/>
    <w:rsid w:val="00BD6DA9"/>
    <w:rsid w:val="00BD7262"/>
    <w:rsid w:val="00BE61DF"/>
    <w:rsid w:val="00BF12AB"/>
    <w:rsid w:val="00BF24C6"/>
    <w:rsid w:val="00C02DDF"/>
    <w:rsid w:val="00C02F25"/>
    <w:rsid w:val="00C03D93"/>
    <w:rsid w:val="00C11E55"/>
    <w:rsid w:val="00C12AE4"/>
    <w:rsid w:val="00C16110"/>
    <w:rsid w:val="00C1664F"/>
    <w:rsid w:val="00C228B3"/>
    <w:rsid w:val="00C250B3"/>
    <w:rsid w:val="00C25315"/>
    <w:rsid w:val="00C25705"/>
    <w:rsid w:val="00C2614A"/>
    <w:rsid w:val="00C26528"/>
    <w:rsid w:val="00C27048"/>
    <w:rsid w:val="00C30DED"/>
    <w:rsid w:val="00C325F5"/>
    <w:rsid w:val="00C32A38"/>
    <w:rsid w:val="00C36B1C"/>
    <w:rsid w:val="00C3762D"/>
    <w:rsid w:val="00C40CA2"/>
    <w:rsid w:val="00C43347"/>
    <w:rsid w:val="00C43CC4"/>
    <w:rsid w:val="00C4520D"/>
    <w:rsid w:val="00C47AE4"/>
    <w:rsid w:val="00C512C2"/>
    <w:rsid w:val="00C516D5"/>
    <w:rsid w:val="00C516E2"/>
    <w:rsid w:val="00C53AEC"/>
    <w:rsid w:val="00C55339"/>
    <w:rsid w:val="00C60669"/>
    <w:rsid w:val="00C60F56"/>
    <w:rsid w:val="00C62737"/>
    <w:rsid w:val="00C644A9"/>
    <w:rsid w:val="00C67359"/>
    <w:rsid w:val="00C67B9A"/>
    <w:rsid w:val="00C708F8"/>
    <w:rsid w:val="00C722FF"/>
    <w:rsid w:val="00C73B18"/>
    <w:rsid w:val="00C77040"/>
    <w:rsid w:val="00C80641"/>
    <w:rsid w:val="00C85BBC"/>
    <w:rsid w:val="00C9315A"/>
    <w:rsid w:val="00C95C71"/>
    <w:rsid w:val="00CA180A"/>
    <w:rsid w:val="00CA2C91"/>
    <w:rsid w:val="00CA4F76"/>
    <w:rsid w:val="00CA7654"/>
    <w:rsid w:val="00CB675F"/>
    <w:rsid w:val="00CC17C8"/>
    <w:rsid w:val="00CC1EA6"/>
    <w:rsid w:val="00CC4305"/>
    <w:rsid w:val="00CC7231"/>
    <w:rsid w:val="00CC7D76"/>
    <w:rsid w:val="00CD547E"/>
    <w:rsid w:val="00CD765A"/>
    <w:rsid w:val="00CE1192"/>
    <w:rsid w:val="00CE131F"/>
    <w:rsid w:val="00CE2F26"/>
    <w:rsid w:val="00CE3FE0"/>
    <w:rsid w:val="00CF1BD4"/>
    <w:rsid w:val="00CF48F6"/>
    <w:rsid w:val="00CF49C1"/>
    <w:rsid w:val="00CF7748"/>
    <w:rsid w:val="00D02834"/>
    <w:rsid w:val="00D037B9"/>
    <w:rsid w:val="00D06299"/>
    <w:rsid w:val="00D12BEE"/>
    <w:rsid w:val="00D14703"/>
    <w:rsid w:val="00D148F4"/>
    <w:rsid w:val="00D1630E"/>
    <w:rsid w:val="00D22F34"/>
    <w:rsid w:val="00D23A6C"/>
    <w:rsid w:val="00D24FD8"/>
    <w:rsid w:val="00D300B8"/>
    <w:rsid w:val="00D32039"/>
    <w:rsid w:val="00D3583E"/>
    <w:rsid w:val="00D35A9D"/>
    <w:rsid w:val="00D41510"/>
    <w:rsid w:val="00D43124"/>
    <w:rsid w:val="00D4593B"/>
    <w:rsid w:val="00D45FFE"/>
    <w:rsid w:val="00D50A6B"/>
    <w:rsid w:val="00D54535"/>
    <w:rsid w:val="00D5528B"/>
    <w:rsid w:val="00D55C93"/>
    <w:rsid w:val="00D55C9A"/>
    <w:rsid w:val="00D574CB"/>
    <w:rsid w:val="00D61B57"/>
    <w:rsid w:val="00D62DC1"/>
    <w:rsid w:val="00D63E80"/>
    <w:rsid w:val="00D654F3"/>
    <w:rsid w:val="00D6598F"/>
    <w:rsid w:val="00D65E41"/>
    <w:rsid w:val="00D755AD"/>
    <w:rsid w:val="00D76745"/>
    <w:rsid w:val="00D81B97"/>
    <w:rsid w:val="00D8211A"/>
    <w:rsid w:val="00D83055"/>
    <w:rsid w:val="00D838BB"/>
    <w:rsid w:val="00D846F8"/>
    <w:rsid w:val="00D84B00"/>
    <w:rsid w:val="00D85009"/>
    <w:rsid w:val="00D853E8"/>
    <w:rsid w:val="00D87543"/>
    <w:rsid w:val="00D90B93"/>
    <w:rsid w:val="00D9274B"/>
    <w:rsid w:val="00D95397"/>
    <w:rsid w:val="00D96F82"/>
    <w:rsid w:val="00D975E6"/>
    <w:rsid w:val="00DA0371"/>
    <w:rsid w:val="00DA174B"/>
    <w:rsid w:val="00DB3CC0"/>
    <w:rsid w:val="00DB49B0"/>
    <w:rsid w:val="00DB713B"/>
    <w:rsid w:val="00DC137C"/>
    <w:rsid w:val="00DC14DB"/>
    <w:rsid w:val="00DC54C6"/>
    <w:rsid w:val="00DC770A"/>
    <w:rsid w:val="00DC7CC4"/>
    <w:rsid w:val="00DD029D"/>
    <w:rsid w:val="00DD0EE1"/>
    <w:rsid w:val="00DD51A6"/>
    <w:rsid w:val="00DD6CFC"/>
    <w:rsid w:val="00DE1E4F"/>
    <w:rsid w:val="00DE2009"/>
    <w:rsid w:val="00DE611D"/>
    <w:rsid w:val="00DF0D55"/>
    <w:rsid w:val="00DF1CE2"/>
    <w:rsid w:val="00DF3D2E"/>
    <w:rsid w:val="00DF45DC"/>
    <w:rsid w:val="00DF4E1A"/>
    <w:rsid w:val="00DF5CDF"/>
    <w:rsid w:val="00DF6DF1"/>
    <w:rsid w:val="00E00316"/>
    <w:rsid w:val="00E01099"/>
    <w:rsid w:val="00E01EC8"/>
    <w:rsid w:val="00E031A9"/>
    <w:rsid w:val="00E112EF"/>
    <w:rsid w:val="00E12702"/>
    <w:rsid w:val="00E147B1"/>
    <w:rsid w:val="00E2016B"/>
    <w:rsid w:val="00E20DE1"/>
    <w:rsid w:val="00E2491E"/>
    <w:rsid w:val="00E24BF5"/>
    <w:rsid w:val="00E25C20"/>
    <w:rsid w:val="00E2640B"/>
    <w:rsid w:val="00E30C40"/>
    <w:rsid w:val="00E40117"/>
    <w:rsid w:val="00E40D70"/>
    <w:rsid w:val="00E424B7"/>
    <w:rsid w:val="00E44C4A"/>
    <w:rsid w:val="00E50471"/>
    <w:rsid w:val="00E54E09"/>
    <w:rsid w:val="00E55B69"/>
    <w:rsid w:val="00E55D86"/>
    <w:rsid w:val="00E56C6D"/>
    <w:rsid w:val="00E571D5"/>
    <w:rsid w:val="00E60B0E"/>
    <w:rsid w:val="00E64401"/>
    <w:rsid w:val="00E70743"/>
    <w:rsid w:val="00E719C1"/>
    <w:rsid w:val="00E71D84"/>
    <w:rsid w:val="00E72A28"/>
    <w:rsid w:val="00E733F6"/>
    <w:rsid w:val="00E73520"/>
    <w:rsid w:val="00E74DE8"/>
    <w:rsid w:val="00E752C5"/>
    <w:rsid w:val="00E767BF"/>
    <w:rsid w:val="00E76B30"/>
    <w:rsid w:val="00E77948"/>
    <w:rsid w:val="00E77998"/>
    <w:rsid w:val="00E77E21"/>
    <w:rsid w:val="00E812B0"/>
    <w:rsid w:val="00E82F00"/>
    <w:rsid w:val="00E83430"/>
    <w:rsid w:val="00E83FCD"/>
    <w:rsid w:val="00E84B84"/>
    <w:rsid w:val="00E84C81"/>
    <w:rsid w:val="00E85379"/>
    <w:rsid w:val="00E85892"/>
    <w:rsid w:val="00E86ADC"/>
    <w:rsid w:val="00E90BA9"/>
    <w:rsid w:val="00E919F0"/>
    <w:rsid w:val="00E95858"/>
    <w:rsid w:val="00E961A5"/>
    <w:rsid w:val="00E97BBB"/>
    <w:rsid w:val="00EA01D4"/>
    <w:rsid w:val="00EA06AF"/>
    <w:rsid w:val="00EA25A9"/>
    <w:rsid w:val="00EA50B1"/>
    <w:rsid w:val="00EB0D2E"/>
    <w:rsid w:val="00EB1C5D"/>
    <w:rsid w:val="00EB25CB"/>
    <w:rsid w:val="00EB29F7"/>
    <w:rsid w:val="00EB427F"/>
    <w:rsid w:val="00EB429C"/>
    <w:rsid w:val="00EB7D30"/>
    <w:rsid w:val="00ED1EC5"/>
    <w:rsid w:val="00ED58A6"/>
    <w:rsid w:val="00EE2AC5"/>
    <w:rsid w:val="00EE5510"/>
    <w:rsid w:val="00EF0F0C"/>
    <w:rsid w:val="00EF2887"/>
    <w:rsid w:val="00EF2C25"/>
    <w:rsid w:val="00EF3195"/>
    <w:rsid w:val="00EF3DC2"/>
    <w:rsid w:val="00EF4EE8"/>
    <w:rsid w:val="00F02A7D"/>
    <w:rsid w:val="00F075F5"/>
    <w:rsid w:val="00F1133D"/>
    <w:rsid w:val="00F1186F"/>
    <w:rsid w:val="00F118E9"/>
    <w:rsid w:val="00F1366D"/>
    <w:rsid w:val="00F13EEF"/>
    <w:rsid w:val="00F1412E"/>
    <w:rsid w:val="00F14B61"/>
    <w:rsid w:val="00F2050B"/>
    <w:rsid w:val="00F20758"/>
    <w:rsid w:val="00F218ED"/>
    <w:rsid w:val="00F24409"/>
    <w:rsid w:val="00F24B92"/>
    <w:rsid w:val="00F251CE"/>
    <w:rsid w:val="00F2745C"/>
    <w:rsid w:val="00F31DF6"/>
    <w:rsid w:val="00F36697"/>
    <w:rsid w:val="00F4094A"/>
    <w:rsid w:val="00F42063"/>
    <w:rsid w:val="00F426BE"/>
    <w:rsid w:val="00F52393"/>
    <w:rsid w:val="00F55148"/>
    <w:rsid w:val="00F57180"/>
    <w:rsid w:val="00F605E3"/>
    <w:rsid w:val="00F61213"/>
    <w:rsid w:val="00F62BEC"/>
    <w:rsid w:val="00F63600"/>
    <w:rsid w:val="00F6362D"/>
    <w:rsid w:val="00F65335"/>
    <w:rsid w:val="00F66E20"/>
    <w:rsid w:val="00F7320D"/>
    <w:rsid w:val="00F73A62"/>
    <w:rsid w:val="00F740C4"/>
    <w:rsid w:val="00F76821"/>
    <w:rsid w:val="00F76ABC"/>
    <w:rsid w:val="00F77B52"/>
    <w:rsid w:val="00F807ED"/>
    <w:rsid w:val="00F86066"/>
    <w:rsid w:val="00F90398"/>
    <w:rsid w:val="00F911AD"/>
    <w:rsid w:val="00F95F6C"/>
    <w:rsid w:val="00F96D7E"/>
    <w:rsid w:val="00FA49D6"/>
    <w:rsid w:val="00FA6EB2"/>
    <w:rsid w:val="00FA7FE7"/>
    <w:rsid w:val="00FB197F"/>
    <w:rsid w:val="00FB1CC0"/>
    <w:rsid w:val="00FB51CD"/>
    <w:rsid w:val="00FB54B0"/>
    <w:rsid w:val="00FB63A2"/>
    <w:rsid w:val="00FB658E"/>
    <w:rsid w:val="00FC04FC"/>
    <w:rsid w:val="00FC08CE"/>
    <w:rsid w:val="00FC13E2"/>
    <w:rsid w:val="00FC22C7"/>
    <w:rsid w:val="00FC5455"/>
    <w:rsid w:val="00FC6751"/>
    <w:rsid w:val="00FC6A06"/>
    <w:rsid w:val="00FC6A81"/>
    <w:rsid w:val="00FC714B"/>
    <w:rsid w:val="00FD07B3"/>
    <w:rsid w:val="00FD0944"/>
    <w:rsid w:val="00FE294A"/>
    <w:rsid w:val="00FE5562"/>
    <w:rsid w:val="00FE55A0"/>
    <w:rsid w:val="00FE7772"/>
    <w:rsid w:val="00FE77D2"/>
    <w:rsid w:val="00FF5553"/>
    <w:rsid w:val="00FF5A5A"/>
    <w:rsid w:val="00FF5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96EC"/>
  <w15:chartTrackingRefBased/>
  <w15:docId w15:val="{C3E31EDD-CAF7-4633-8981-89272B7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0B"/>
  </w:style>
  <w:style w:type="paragraph" w:styleId="Heading1">
    <w:name w:val="heading 1"/>
    <w:basedOn w:val="Normal"/>
    <w:next w:val="Normal"/>
    <w:link w:val="Heading1Char"/>
    <w:uiPriority w:val="9"/>
    <w:qFormat/>
    <w:rsid w:val="00A7364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7180"/>
    <w:pPr>
      <w:keepNext/>
      <w:keepLines/>
      <w:numPr>
        <w:ilvl w:val="1"/>
        <w:numId w:val="13"/>
      </w:numPr>
      <w:spacing w:before="600" w:after="2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2D0D"/>
    <w:pPr>
      <w:keepNext/>
      <w:keepLines/>
      <w:numPr>
        <w:ilvl w:val="2"/>
        <w:numId w:val="13"/>
      </w:numPr>
      <w:spacing w:before="32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364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40"/>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73640"/>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7364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4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4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71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2D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36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4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7364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73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6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36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1E9"/>
    <w:pPr>
      <w:numPr>
        <w:ilvl w:val="1"/>
      </w:numPr>
    </w:pPr>
    <w:rPr>
      <w:color w:val="5A5A5A" w:themeColor="text1" w:themeTint="A5"/>
      <w:spacing w:val="10"/>
      <w:sz w:val="28"/>
    </w:rPr>
  </w:style>
  <w:style w:type="character" w:customStyle="1" w:styleId="SubtitleChar">
    <w:name w:val="Subtitle Char"/>
    <w:basedOn w:val="DefaultParagraphFont"/>
    <w:link w:val="Subtitle"/>
    <w:uiPriority w:val="11"/>
    <w:rsid w:val="00AB31E9"/>
    <w:rPr>
      <w:color w:val="5A5A5A" w:themeColor="text1" w:themeTint="A5"/>
      <w:spacing w:val="10"/>
      <w:sz w:val="28"/>
    </w:rPr>
  </w:style>
  <w:style w:type="paragraph" w:styleId="Quote">
    <w:name w:val="Quote"/>
    <w:basedOn w:val="Normal"/>
    <w:next w:val="Normal"/>
    <w:link w:val="QuoteChar"/>
    <w:uiPriority w:val="29"/>
    <w:qFormat/>
    <w:rsid w:val="00A73640"/>
    <w:pPr>
      <w:spacing w:before="160"/>
      <w:ind w:left="720" w:right="720"/>
    </w:pPr>
    <w:rPr>
      <w:i/>
      <w:iCs/>
      <w:color w:val="000000" w:themeColor="text1"/>
    </w:rPr>
  </w:style>
  <w:style w:type="character" w:customStyle="1" w:styleId="QuoteChar">
    <w:name w:val="Quote Char"/>
    <w:basedOn w:val="DefaultParagraphFont"/>
    <w:link w:val="Quote"/>
    <w:uiPriority w:val="29"/>
    <w:rsid w:val="00A73640"/>
    <w:rPr>
      <w:i/>
      <w:iCs/>
      <w:color w:val="000000" w:themeColor="text1"/>
    </w:rPr>
  </w:style>
  <w:style w:type="paragraph" w:styleId="ListParagraph">
    <w:name w:val="List Paragraph"/>
    <w:basedOn w:val="Normal"/>
    <w:uiPriority w:val="34"/>
    <w:qFormat/>
    <w:rsid w:val="007C5723"/>
    <w:pPr>
      <w:ind w:left="720"/>
      <w:contextualSpacing/>
    </w:pPr>
  </w:style>
  <w:style w:type="character" w:styleId="IntenseEmphasis">
    <w:name w:val="Intense Emphasis"/>
    <w:basedOn w:val="DefaultParagraphFont"/>
    <w:uiPriority w:val="21"/>
    <w:qFormat/>
    <w:rsid w:val="00A73640"/>
    <w:rPr>
      <w:b/>
      <w:bCs/>
      <w:i/>
      <w:iCs/>
      <w:caps/>
    </w:rPr>
  </w:style>
  <w:style w:type="paragraph" w:styleId="IntenseQuote">
    <w:name w:val="Intense Quote"/>
    <w:basedOn w:val="Normal"/>
    <w:next w:val="Normal"/>
    <w:link w:val="IntenseQuoteChar"/>
    <w:uiPriority w:val="30"/>
    <w:qFormat/>
    <w:rsid w:val="00A736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4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73640"/>
    <w:rPr>
      <w:b/>
      <w:bCs/>
      <w:smallCaps/>
      <w:u w:val="single"/>
    </w:rPr>
  </w:style>
  <w:style w:type="paragraph" w:styleId="Caption">
    <w:name w:val="caption"/>
    <w:basedOn w:val="Normal"/>
    <w:next w:val="Normal"/>
    <w:uiPriority w:val="35"/>
    <w:unhideWhenUsed/>
    <w:qFormat/>
    <w:rsid w:val="004854E5"/>
    <w:pPr>
      <w:spacing w:after="200" w:line="240" w:lineRule="auto"/>
    </w:pPr>
    <w:rPr>
      <w:i/>
      <w:iCs/>
      <w:color w:val="0E2841" w:themeColor="text2"/>
      <w:szCs w:val="18"/>
    </w:rPr>
  </w:style>
  <w:style w:type="character" w:styleId="Strong">
    <w:name w:val="Strong"/>
    <w:basedOn w:val="DefaultParagraphFont"/>
    <w:uiPriority w:val="22"/>
    <w:qFormat/>
    <w:rsid w:val="00A73640"/>
    <w:rPr>
      <w:b/>
      <w:bCs/>
      <w:color w:val="000000" w:themeColor="text1"/>
    </w:rPr>
  </w:style>
  <w:style w:type="character" w:styleId="Emphasis">
    <w:name w:val="Emphasis"/>
    <w:basedOn w:val="DefaultParagraphFont"/>
    <w:uiPriority w:val="20"/>
    <w:qFormat/>
    <w:rsid w:val="00A73640"/>
    <w:rPr>
      <w:i/>
      <w:iCs/>
      <w:color w:val="auto"/>
    </w:rPr>
  </w:style>
  <w:style w:type="paragraph" w:styleId="NoSpacing">
    <w:name w:val="No Spacing"/>
    <w:uiPriority w:val="1"/>
    <w:qFormat/>
    <w:rsid w:val="00A73640"/>
    <w:pPr>
      <w:spacing w:after="0" w:line="240" w:lineRule="auto"/>
    </w:pPr>
  </w:style>
  <w:style w:type="character" w:styleId="SubtleEmphasis">
    <w:name w:val="Subtle Emphasis"/>
    <w:basedOn w:val="DefaultParagraphFont"/>
    <w:uiPriority w:val="19"/>
    <w:qFormat/>
    <w:rsid w:val="00A73640"/>
    <w:rPr>
      <w:i/>
      <w:iCs/>
      <w:color w:val="404040" w:themeColor="text1" w:themeTint="BF"/>
    </w:rPr>
  </w:style>
  <w:style w:type="character" w:styleId="SubtleReference">
    <w:name w:val="Subtle Reference"/>
    <w:basedOn w:val="DefaultParagraphFont"/>
    <w:uiPriority w:val="31"/>
    <w:qFormat/>
    <w:rsid w:val="00A73640"/>
    <w:rPr>
      <w:smallCaps/>
      <w:color w:val="404040" w:themeColor="text1" w:themeTint="BF"/>
      <w:u w:val="single" w:color="7F7F7F" w:themeColor="text1" w:themeTint="80"/>
    </w:rPr>
  </w:style>
  <w:style w:type="character" w:styleId="BookTitle">
    <w:name w:val="Book Title"/>
    <w:basedOn w:val="DefaultParagraphFont"/>
    <w:uiPriority w:val="33"/>
    <w:qFormat/>
    <w:rsid w:val="00A73640"/>
    <w:rPr>
      <w:b w:val="0"/>
      <w:bCs w:val="0"/>
      <w:smallCaps/>
      <w:spacing w:val="5"/>
    </w:rPr>
  </w:style>
  <w:style w:type="paragraph" w:styleId="TOCHeading">
    <w:name w:val="TOC Heading"/>
    <w:basedOn w:val="Heading1"/>
    <w:next w:val="Normal"/>
    <w:uiPriority w:val="39"/>
    <w:unhideWhenUsed/>
    <w:qFormat/>
    <w:rsid w:val="00A73640"/>
    <w:pPr>
      <w:outlineLvl w:val="9"/>
    </w:pPr>
  </w:style>
  <w:style w:type="paragraph" w:styleId="TOC1">
    <w:name w:val="toc 1"/>
    <w:basedOn w:val="Normal"/>
    <w:next w:val="Normal"/>
    <w:autoRedefine/>
    <w:uiPriority w:val="39"/>
    <w:unhideWhenUsed/>
    <w:rsid w:val="009826D1"/>
    <w:pPr>
      <w:spacing w:after="100"/>
    </w:pPr>
  </w:style>
  <w:style w:type="character" w:styleId="Hyperlink">
    <w:name w:val="Hyperlink"/>
    <w:basedOn w:val="DefaultParagraphFont"/>
    <w:uiPriority w:val="99"/>
    <w:unhideWhenUsed/>
    <w:rsid w:val="009826D1"/>
    <w:rPr>
      <w:color w:val="467886" w:themeColor="hyperlink"/>
      <w:u w:val="single"/>
    </w:rPr>
  </w:style>
  <w:style w:type="paragraph" w:styleId="Header">
    <w:name w:val="header"/>
    <w:basedOn w:val="Normal"/>
    <w:link w:val="HeaderChar"/>
    <w:uiPriority w:val="99"/>
    <w:unhideWhenUsed/>
    <w:rsid w:val="00982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D1"/>
  </w:style>
  <w:style w:type="paragraph" w:styleId="Footer">
    <w:name w:val="footer"/>
    <w:basedOn w:val="Normal"/>
    <w:link w:val="FooterChar"/>
    <w:uiPriority w:val="99"/>
    <w:unhideWhenUsed/>
    <w:rsid w:val="00982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D1"/>
  </w:style>
  <w:style w:type="paragraph" w:styleId="TOC2">
    <w:name w:val="toc 2"/>
    <w:basedOn w:val="Normal"/>
    <w:next w:val="Normal"/>
    <w:autoRedefine/>
    <w:uiPriority w:val="39"/>
    <w:unhideWhenUsed/>
    <w:rsid w:val="00B45CB7"/>
    <w:pPr>
      <w:spacing w:after="100"/>
      <w:ind w:left="220"/>
    </w:pPr>
  </w:style>
  <w:style w:type="paragraph" w:styleId="NormalWeb">
    <w:name w:val="Normal (Web)"/>
    <w:basedOn w:val="Normal"/>
    <w:uiPriority w:val="99"/>
    <w:semiHidden/>
    <w:unhideWhenUsed/>
    <w:rsid w:val="002C4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97093"/>
    <w:pPr>
      <w:spacing w:after="100"/>
      <w:ind w:left="440"/>
    </w:pPr>
  </w:style>
  <w:style w:type="table" w:styleId="PlainTable3">
    <w:name w:val="Plain Table 3"/>
    <w:basedOn w:val="TableNormal"/>
    <w:uiPriority w:val="43"/>
    <w:rsid w:val="00C67B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67B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5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7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707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523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EB8"/>
    <w:rPr>
      <w:sz w:val="20"/>
      <w:szCs w:val="20"/>
    </w:rPr>
  </w:style>
  <w:style w:type="character" w:styleId="FootnoteReference">
    <w:name w:val="footnote reference"/>
    <w:basedOn w:val="DefaultParagraphFont"/>
    <w:uiPriority w:val="99"/>
    <w:semiHidden/>
    <w:unhideWhenUsed/>
    <w:rsid w:val="00523EB8"/>
    <w:rPr>
      <w:vertAlign w:val="superscript"/>
    </w:rPr>
  </w:style>
  <w:style w:type="paragraph" w:styleId="Bibliography">
    <w:name w:val="Bibliography"/>
    <w:basedOn w:val="Normal"/>
    <w:next w:val="Normal"/>
    <w:uiPriority w:val="37"/>
    <w:unhideWhenUsed/>
    <w:rsid w:val="00523EB8"/>
  </w:style>
  <w:style w:type="paragraph" w:styleId="TableofFigures">
    <w:name w:val="table of figures"/>
    <w:basedOn w:val="Normal"/>
    <w:next w:val="Normal"/>
    <w:uiPriority w:val="99"/>
    <w:unhideWhenUsed/>
    <w:rsid w:val="006230FF"/>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792">
      <w:bodyDiv w:val="1"/>
      <w:marLeft w:val="0"/>
      <w:marRight w:val="0"/>
      <w:marTop w:val="0"/>
      <w:marBottom w:val="0"/>
      <w:divBdr>
        <w:top w:val="none" w:sz="0" w:space="0" w:color="auto"/>
        <w:left w:val="none" w:sz="0" w:space="0" w:color="auto"/>
        <w:bottom w:val="none" w:sz="0" w:space="0" w:color="auto"/>
        <w:right w:val="none" w:sz="0" w:space="0" w:color="auto"/>
      </w:divBdr>
    </w:div>
    <w:div w:id="15548315">
      <w:bodyDiv w:val="1"/>
      <w:marLeft w:val="0"/>
      <w:marRight w:val="0"/>
      <w:marTop w:val="0"/>
      <w:marBottom w:val="0"/>
      <w:divBdr>
        <w:top w:val="none" w:sz="0" w:space="0" w:color="auto"/>
        <w:left w:val="none" w:sz="0" w:space="0" w:color="auto"/>
        <w:bottom w:val="none" w:sz="0" w:space="0" w:color="auto"/>
        <w:right w:val="none" w:sz="0" w:space="0" w:color="auto"/>
      </w:divBdr>
    </w:div>
    <w:div w:id="28535255">
      <w:bodyDiv w:val="1"/>
      <w:marLeft w:val="0"/>
      <w:marRight w:val="0"/>
      <w:marTop w:val="0"/>
      <w:marBottom w:val="0"/>
      <w:divBdr>
        <w:top w:val="none" w:sz="0" w:space="0" w:color="auto"/>
        <w:left w:val="none" w:sz="0" w:space="0" w:color="auto"/>
        <w:bottom w:val="none" w:sz="0" w:space="0" w:color="auto"/>
        <w:right w:val="none" w:sz="0" w:space="0" w:color="auto"/>
      </w:divBdr>
    </w:div>
    <w:div w:id="36659914">
      <w:bodyDiv w:val="1"/>
      <w:marLeft w:val="0"/>
      <w:marRight w:val="0"/>
      <w:marTop w:val="0"/>
      <w:marBottom w:val="0"/>
      <w:divBdr>
        <w:top w:val="none" w:sz="0" w:space="0" w:color="auto"/>
        <w:left w:val="none" w:sz="0" w:space="0" w:color="auto"/>
        <w:bottom w:val="none" w:sz="0" w:space="0" w:color="auto"/>
        <w:right w:val="none" w:sz="0" w:space="0" w:color="auto"/>
      </w:divBdr>
    </w:div>
    <w:div w:id="41485474">
      <w:bodyDiv w:val="1"/>
      <w:marLeft w:val="0"/>
      <w:marRight w:val="0"/>
      <w:marTop w:val="0"/>
      <w:marBottom w:val="0"/>
      <w:divBdr>
        <w:top w:val="none" w:sz="0" w:space="0" w:color="auto"/>
        <w:left w:val="none" w:sz="0" w:space="0" w:color="auto"/>
        <w:bottom w:val="none" w:sz="0" w:space="0" w:color="auto"/>
        <w:right w:val="none" w:sz="0" w:space="0" w:color="auto"/>
      </w:divBdr>
    </w:div>
    <w:div w:id="55710178">
      <w:bodyDiv w:val="1"/>
      <w:marLeft w:val="0"/>
      <w:marRight w:val="0"/>
      <w:marTop w:val="0"/>
      <w:marBottom w:val="0"/>
      <w:divBdr>
        <w:top w:val="none" w:sz="0" w:space="0" w:color="auto"/>
        <w:left w:val="none" w:sz="0" w:space="0" w:color="auto"/>
        <w:bottom w:val="none" w:sz="0" w:space="0" w:color="auto"/>
        <w:right w:val="none" w:sz="0" w:space="0" w:color="auto"/>
      </w:divBdr>
    </w:div>
    <w:div w:id="70782630">
      <w:bodyDiv w:val="1"/>
      <w:marLeft w:val="0"/>
      <w:marRight w:val="0"/>
      <w:marTop w:val="0"/>
      <w:marBottom w:val="0"/>
      <w:divBdr>
        <w:top w:val="none" w:sz="0" w:space="0" w:color="auto"/>
        <w:left w:val="none" w:sz="0" w:space="0" w:color="auto"/>
        <w:bottom w:val="none" w:sz="0" w:space="0" w:color="auto"/>
        <w:right w:val="none" w:sz="0" w:space="0" w:color="auto"/>
      </w:divBdr>
    </w:div>
    <w:div w:id="75828373">
      <w:bodyDiv w:val="1"/>
      <w:marLeft w:val="0"/>
      <w:marRight w:val="0"/>
      <w:marTop w:val="0"/>
      <w:marBottom w:val="0"/>
      <w:divBdr>
        <w:top w:val="none" w:sz="0" w:space="0" w:color="auto"/>
        <w:left w:val="none" w:sz="0" w:space="0" w:color="auto"/>
        <w:bottom w:val="none" w:sz="0" w:space="0" w:color="auto"/>
        <w:right w:val="none" w:sz="0" w:space="0" w:color="auto"/>
      </w:divBdr>
    </w:div>
    <w:div w:id="84037570">
      <w:bodyDiv w:val="1"/>
      <w:marLeft w:val="0"/>
      <w:marRight w:val="0"/>
      <w:marTop w:val="0"/>
      <w:marBottom w:val="0"/>
      <w:divBdr>
        <w:top w:val="none" w:sz="0" w:space="0" w:color="auto"/>
        <w:left w:val="none" w:sz="0" w:space="0" w:color="auto"/>
        <w:bottom w:val="none" w:sz="0" w:space="0" w:color="auto"/>
        <w:right w:val="none" w:sz="0" w:space="0" w:color="auto"/>
      </w:divBdr>
    </w:div>
    <w:div w:id="96407713">
      <w:bodyDiv w:val="1"/>
      <w:marLeft w:val="0"/>
      <w:marRight w:val="0"/>
      <w:marTop w:val="0"/>
      <w:marBottom w:val="0"/>
      <w:divBdr>
        <w:top w:val="none" w:sz="0" w:space="0" w:color="auto"/>
        <w:left w:val="none" w:sz="0" w:space="0" w:color="auto"/>
        <w:bottom w:val="none" w:sz="0" w:space="0" w:color="auto"/>
        <w:right w:val="none" w:sz="0" w:space="0" w:color="auto"/>
      </w:divBdr>
    </w:div>
    <w:div w:id="96675577">
      <w:bodyDiv w:val="1"/>
      <w:marLeft w:val="0"/>
      <w:marRight w:val="0"/>
      <w:marTop w:val="0"/>
      <w:marBottom w:val="0"/>
      <w:divBdr>
        <w:top w:val="none" w:sz="0" w:space="0" w:color="auto"/>
        <w:left w:val="none" w:sz="0" w:space="0" w:color="auto"/>
        <w:bottom w:val="none" w:sz="0" w:space="0" w:color="auto"/>
        <w:right w:val="none" w:sz="0" w:space="0" w:color="auto"/>
      </w:divBdr>
    </w:div>
    <w:div w:id="103423522">
      <w:bodyDiv w:val="1"/>
      <w:marLeft w:val="0"/>
      <w:marRight w:val="0"/>
      <w:marTop w:val="0"/>
      <w:marBottom w:val="0"/>
      <w:divBdr>
        <w:top w:val="none" w:sz="0" w:space="0" w:color="auto"/>
        <w:left w:val="none" w:sz="0" w:space="0" w:color="auto"/>
        <w:bottom w:val="none" w:sz="0" w:space="0" w:color="auto"/>
        <w:right w:val="none" w:sz="0" w:space="0" w:color="auto"/>
      </w:divBdr>
    </w:div>
    <w:div w:id="111485699">
      <w:bodyDiv w:val="1"/>
      <w:marLeft w:val="0"/>
      <w:marRight w:val="0"/>
      <w:marTop w:val="0"/>
      <w:marBottom w:val="0"/>
      <w:divBdr>
        <w:top w:val="none" w:sz="0" w:space="0" w:color="auto"/>
        <w:left w:val="none" w:sz="0" w:space="0" w:color="auto"/>
        <w:bottom w:val="none" w:sz="0" w:space="0" w:color="auto"/>
        <w:right w:val="none" w:sz="0" w:space="0" w:color="auto"/>
      </w:divBdr>
    </w:div>
    <w:div w:id="112479658">
      <w:bodyDiv w:val="1"/>
      <w:marLeft w:val="0"/>
      <w:marRight w:val="0"/>
      <w:marTop w:val="0"/>
      <w:marBottom w:val="0"/>
      <w:divBdr>
        <w:top w:val="none" w:sz="0" w:space="0" w:color="auto"/>
        <w:left w:val="none" w:sz="0" w:space="0" w:color="auto"/>
        <w:bottom w:val="none" w:sz="0" w:space="0" w:color="auto"/>
        <w:right w:val="none" w:sz="0" w:space="0" w:color="auto"/>
      </w:divBdr>
    </w:div>
    <w:div w:id="115680110">
      <w:bodyDiv w:val="1"/>
      <w:marLeft w:val="0"/>
      <w:marRight w:val="0"/>
      <w:marTop w:val="0"/>
      <w:marBottom w:val="0"/>
      <w:divBdr>
        <w:top w:val="none" w:sz="0" w:space="0" w:color="auto"/>
        <w:left w:val="none" w:sz="0" w:space="0" w:color="auto"/>
        <w:bottom w:val="none" w:sz="0" w:space="0" w:color="auto"/>
        <w:right w:val="none" w:sz="0" w:space="0" w:color="auto"/>
      </w:divBdr>
    </w:div>
    <w:div w:id="134566826">
      <w:bodyDiv w:val="1"/>
      <w:marLeft w:val="0"/>
      <w:marRight w:val="0"/>
      <w:marTop w:val="0"/>
      <w:marBottom w:val="0"/>
      <w:divBdr>
        <w:top w:val="none" w:sz="0" w:space="0" w:color="auto"/>
        <w:left w:val="none" w:sz="0" w:space="0" w:color="auto"/>
        <w:bottom w:val="none" w:sz="0" w:space="0" w:color="auto"/>
        <w:right w:val="none" w:sz="0" w:space="0" w:color="auto"/>
      </w:divBdr>
    </w:div>
    <w:div w:id="135421305">
      <w:bodyDiv w:val="1"/>
      <w:marLeft w:val="0"/>
      <w:marRight w:val="0"/>
      <w:marTop w:val="0"/>
      <w:marBottom w:val="0"/>
      <w:divBdr>
        <w:top w:val="none" w:sz="0" w:space="0" w:color="auto"/>
        <w:left w:val="none" w:sz="0" w:space="0" w:color="auto"/>
        <w:bottom w:val="none" w:sz="0" w:space="0" w:color="auto"/>
        <w:right w:val="none" w:sz="0" w:space="0" w:color="auto"/>
      </w:divBdr>
    </w:div>
    <w:div w:id="143861539">
      <w:bodyDiv w:val="1"/>
      <w:marLeft w:val="0"/>
      <w:marRight w:val="0"/>
      <w:marTop w:val="0"/>
      <w:marBottom w:val="0"/>
      <w:divBdr>
        <w:top w:val="none" w:sz="0" w:space="0" w:color="auto"/>
        <w:left w:val="none" w:sz="0" w:space="0" w:color="auto"/>
        <w:bottom w:val="none" w:sz="0" w:space="0" w:color="auto"/>
        <w:right w:val="none" w:sz="0" w:space="0" w:color="auto"/>
      </w:divBdr>
    </w:div>
    <w:div w:id="164246336">
      <w:bodyDiv w:val="1"/>
      <w:marLeft w:val="0"/>
      <w:marRight w:val="0"/>
      <w:marTop w:val="0"/>
      <w:marBottom w:val="0"/>
      <w:divBdr>
        <w:top w:val="none" w:sz="0" w:space="0" w:color="auto"/>
        <w:left w:val="none" w:sz="0" w:space="0" w:color="auto"/>
        <w:bottom w:val="none" w:sz="0" w:space="0" w:color="auto"/>
        <w:right w:val="none" w:sz="0" w:space="0" w:color="auto"/>
      </w:divBdr>
      <w:divsChild>
        <w:div w:id="584729204">
          <w:marLeft w:val="0"/>
          <w:marRight w:val="0"/>
          <w:marTop w:val="0"/>
          <w:marBottom w:val="0"/>
          <w:divBdr>
            <w:top w:val="none" w:sz="0" w:space="0" w:color="auto"/>
            <w:left w:val="none" w:sz="0" w:space="0" w:color="auto"/>
            <w:bottom w:val="none" w:sz="0" w:space="0" w:color="auto"/>
            <w:right w:val="none" w:sz="0" w:space="0" w:color="auto"/>
          </w:divBdr>
          <w:divsChild>
            <w:div w:id="1333800547">
              <w:marLeft w:val="0"/>
              <w:marRight w:val="0"/>
              <w:marTop w:val="0"/>
              <w:marBottom w:val="0"/>
              <w:divBdr>
                <w:top w:val="none" w:sz="0" w:space="0" w:color="auto"/>
                <w:left w:val="none" w:sz="0" w:space="0" w:color="auto"/>
                <w:bottom w:val="none" w:sz="0" w:space="0" w:color="auto"/>
                <w:right w:val="none" w:sz="0" w:space="0" w:color="auto"/>
              </w:divBdr>
              <w:divsChild>
                <w:div w:id="4485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9867">
      <w:bodyDiv w:val="1"/>
      <w:marLeft w:val="0"/>
      <w:marRight w:val="0"/>
      <w:marTop w:val="0"/>
      <w:marBottom w:val="0"/>
      <w:divBdr>
        <w:top w:val="none" w:sz="0" w:space="0" w:color="auto"/>
        <w:left w:val="none" w:sz="0" w:space="0" w:color="auto"/>
        <w:bottom w:val="none" w:sz="0" w:space="0" w:color="auto"/>
        <w:right w:val="none" w:sz="0" w:space="0" w:color="auto"/>
      </w:divBdr>
    </w:div>
    <w:div w:id="181212157">
      <w:bodyDiv w:val="1"/>
      <w:marLeft w:val="0"/>
      <w:marRight w:val="0"/>
      <w:marTop w:val="0"/>
      <w:marBottom w:val="0"/>
      <w:divBdr>
        <w:top w:val="none" w:sz="0" w:space="0" w:color="auto"/>
        <w:left w:val="none" w:sz="0" w:space="0" w:color="auto"/>
        <w:bottom w:val="none" w:sz="0" w:space="0" w:color="auto"/>
        <w:right w:val="none" w:sz="0" w:space="0" w:color="auto"/>
      </w:divBdr>
      <w:divsChild>
        <w:div w:id="335428776">
          <w:marLeft w:val="0"/>
          <w:marRight w:val="0"/>
          <w:marTop w:val="0"/>
          <w:marBottom w:val="0"/>
          <w:divBdr>
            <w:top w:val="none" w:sz="0" w:space="0" w:color="auto"/>
            <w:left w:val="none" w:sz="0" w:space="0" w:color="auto"/>
            <w:bottom w:val="none" w:sz="0" w:space="0" w:color="auto"/>
            <w:right w:val="none" w:sz="0" w:space="0" w:color="auto"/>
          </w:divBdr>
          <w:divsChild>
            <w:div w:id="1592931889">
              <w:marLeft w:val="0"/>
              <w:marRight w:val="0"/>
              <w:marTop w:val="0"/>
              <w:marBottom w:val="0"/>
              <w:divBdr>
                <w:top w:val="none" w:sz="0" w:space="0" w:color="auto"/>
                <w:left w:val="none" w:sz="0" w:space="0" w:color="auto"/>
                <w:bottom w:val="none" w:sz="0" w:space="0" w:color="auto"/>
                <w:right w:val="none" w:sz="0" w:space="0" w:color="auto"/>
              </w:divBdr>
              <w:divsChild>
                <w:div w:id="286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2724">
      <w:bodyDiv w:val="1"/>
      <w:marLeft w:val="0"/>
      <w:marRight w:val="0"/>
      <w:marTop w:val="0"/>
      <w:marBottom w:val="0"/>
      <w:divBdr>
        <w:top w:val="none" w:sz="0" w:space="0" w:color="auto"/>
        <w:left w:val="none" w:sz="0" w:space="0" w:color="auto"/>
        <w:bottom w:val="none" w:sz="0" w:space="0" w:color="auto"/>
        <w:right w:val="none" w:sz="0" w:space="0" w:color="auto"/>
      </w:divBdr>
    </w:div>
    <w:div w:id="185096265">
      <w:bodyDiv w:val="1"/>
      <w:marLeft w:val="0"/>
      <w:marRight w:val="0"/>
      <w:marTop w:val="0"/>
      <w:marBottom w:val="0"/>
      <w:divBdr>
        <w:top w:val="none" w:sz="0" w:space="0" w:color="auto"/>
        <w:left w:val="none" w:sz="0" w:space="0" w:color="auto"/>
        <w:bottom w:val="none" w:sz="0" w:space="0" w:color="auto"/>
        <w:right w:val="none" w:sz="0" w:space="0" w:color="auto"/>
      </w:divBdr>
    </w:div>
    <w:div w:id="200479932">
      <w:bodyDiv w:val="1"/>
      <w:marLeft w:val="0"/>
      <w:marRight w:val="0"/>
      <w:marTop w:val="0"/>
      <w:marBottom w:val="0"/>
      <w:divBdr>
        <w:top w:val="none" w:sz="0" w:space="0" w:color="auto"/>
        <w:left w:val="none" w:sz="0" w:space="0" w:color="auto"/>
        <w:bottom w:val="none" w:sz="0" w:space="0" w:color="auto"/>
        <w:right w:val="none" w:sz="0" w:space="0" w:color="auto"/>
      </w:divBdr>
    </w:div>
    <w:div w:id="210922410">
      <w:bodyDiv w:val="1"/>
      <w:marLeft w:val="0"/>
      <w:marRight w:val="0"/>
      <w:marTop w:val="0"/>
      <w:marBottom w:val="0"/>
      <w:divBdr>
        <w:top w:val="none" w:sz="0" w:space="0" w:color="auto"/>
        <w:left w:val="none" w:sz="0" w:space="0" w:color="auto"/>
        <w:bottom w:val="none" w:sz="0" w:space="0" w:color="auto"/>
        <w:right w:val="none" w:sz="0" w:space="0" w:color="auto"/>
      </w:divBdr>
    </w:div>
    <w:div w:id="239482916">
      <w:bodyDiv w:val="1"/>
      <w:marLeft w:val="0"/>
      <w:marRight w:val="0"/>
      <w:marTop w:val="0"/>
      <w:marBottom w:val="0"/>
      <w:divBdr>
        <w:top w:val="none" w:sz="0" w:space="0" w:color="auto"/>
        <w:left w:val="none" w:sz="0" w:space="0" w:color="auto"/>
        <w:bottom w:val="none" w:sz="0" w:space="0" w:color="auto"/>
        <w:right w:val="none" w:sz="0" w:space="0" w:color="auto"/>
      </w:divBdr>
    </w:div>
    <w:div w:id="251859123">
      <w:bodyDiv w:val="1"/>
      <w:marLeft w:val="0"/>
      <w:marRight w:val="0"/>
      <w:marTop w:val="0"/>
      <w:marBottom w:val="0"/>
      <w:divBdr>
        <w:top w:val="none" w:sz="0" w:space="0" w:color="auto"/>
        <w:left w:val="none" w:sz="0" w:space="0" w:color="auto"/>
        <w:bottom w:val="none" w:sz="0" w:space="0" w:color="auto"/>
        <w:right w:val="none" w:sz="0" w:space="0" w:color="auto"/>
      </w:divBdr>
    </w:div>
    <w:div w:id="264578600">
      <w:bodyDiv w:val="1"/>
      <w:marLeft w:val="0"/>
      <w:marRight w:val="0"/>
      <w:marTop w:val="0"/>
      <w:marBottom w:val="0"/>
      <w:divBdr>
        <w:top w:val="none" w:sz="0" w:space="0" w:color="auto"/>
        <w:left w:val="none" w:sz="0" w:space="0" w:color="auto"/>
        <w:bottom w:val="none" w:sz="0" w:space="0" w:color="auto"/>
        <w:right w:val="none" w:sz="0" w:space="0" w:color="auto"/>
      </w:divBdr>
    </w:div>
    <w:div w:id="269746269">
      <w:bodyDiv w:val="1"/>
      <w:marLeft w:val="0"/>
      <w:marRight w:val="0"/>
      <w:marTop w:val="0"/>
      <w:marBottom w:val="0"/>
      <w:divBdr>
        <w:top w:val="none" w:sz="0" w:space="0" w:color="auto"/>
        <w:left w:val="none" w:sz="0" w:space="0" w:color="auto"/>
        <w:bottom w:val="none" w:sz="0" w:space="0" w:color="auto"/>
        <w:right w:val="none" w:sz="0" w:space="0" w:color="auto"/>
      </w:divBdr>
    </w:div>
    <w:div w:id="274141567">
      <w:bodyDiv w:val="1"/>
      <w:marLeft w:val="0"/>
      <w:marRight w:val="0"/>
      <w:marTop w:val="0"/>
      <w:marBottom w:val="0"/>
      <w:divBdr>
        <w:top w:val="none" w:sz="0" w:space="0" w:color="auto"/>
        <w:left w:val="none" w:sz="0" w:space="0" w:color="auto"/>
        <w:bottom w:val="none" w:sz="0" w:space="0" w:color="auto"/>
        <w:right w:val="none" w:sz="0" w:space="0" w:color="auto"/>
      </w:divBdr>
    </w:div>
    <w:div w:id="282425569">
      <w:bodyDiv w:val="1"/>
      <w:marLeft w:val="0"/>
      <w:marRight w:val="0"/>
      <w:marTop w:val="0"/>
      <w:marBottom w:val="0"/>
      <w:divBdr>
        <w:top w:val="none" w:sz="0" w:space="0" w:color="auto"/>
        <w:left w:val="none" w:sz="0" w:space="0" w:color="auto"/>
        <w:bottom w:val="none" w:sz="0" w:space="0" w:color="auto"/>
        <w:right w:val="none" w:sz="0" w:space="0" w:color="auto"/>
      </w:divBdr>
      <w:divsChild>
        <w:div w:id="1086346186">
          <w:marLeft w:val="0"/>
          <w:marRight w:val="0"/>
          <w:marTop w:val="0"/>
          <w:marBottom w:val="0"/>
          <w:divBdr>
            <w:top w:val="none" w:sz="0" w:space="0" w:color="auto"/>
            <w:left w:val="none" w:sz="0" w:space="0" w:color="auto"/>
            <w:bottom w:val="none" w:sz="0" w:space="0" w:color="auto"/>
            <w:right w:val="none" w:sz="0" w:space="0" w:color="auto"/>
          </w:divBdr>
          <w:divsChild>
            <w:div w:id="469828503">
              <w:marLeft w:val="0"/>
              <w:marRight w:val="0"/>
              <w:marTop w:val="0"/>
              <w:marBottom w:val="0"/>
              <w:divBdr>
                <w:top w:val="none" w:sz="0" w:space="0" w:color="auto"/>
                <w:left w:val="none" w:sz="0" w:space="0" w:color="auto"/>
                <w:bottom w:val="none" w:sz="0" w:space="0" w:color="auto"/>
                <w:right w:val="none" w:sz="0" w:space="0" w:color="auto"/>
              </w:divBdr>
              <w:divsChild>
                <w:div w:id="1536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97211">
      <w:bodyDiv w:val="1"/>
      <w:marLeft w:val="0"/>
      <w:marRight w:val="0"/>
      <w:marTop w:val="0"/>
      <w:marBottom w:val="0"/>
      <w:divBdr>
        <w:top w:val="none" w:sz="0" w:space="0" w:color="auto"/>
        <w:left w:val="none" w:sz="0" w:space="0" w:color="auto"/>
        <w:bottom w:val="none" w:sz="0" w:space="0" w:color="auto"/>
        <w:right w:val="none" w:sz="0" w:space="0" w:color="auto"/>
      </w:divBdr>
    </w:div>
    <w:div w:id="297761937">
      <w:bodyDiv w:val="1"/>
      <w:marLeft w:val="0"/>
      <w:marRight w:val="0"/>
      <w:marTop w:val="0"/>
      <w:marBottom w:val="0"/>
      <w:divBdr>
        <w:top w:val="none" w:sz="0" w:space="0" w:color="auto"/>
        <w:left w:val="none" w:sz="0" w:space="0" w:color="auto"/>
        <w:bottom w:val="none" w:sz="0" w:space="0" w:color="auto"/>
        <w:right w:val="none" w:sz="0" w:space="0" w:color="auto"/>
      </w:divBdr>
    </w:div>
    <w:div w:id="305202228">
      <w:bodyDiv w:val="1"/>
      <w:marLeft w:val="0"/>
      <w:marRight w:val="0"/>
      <w:marTop w:val="0"/>
      <w:marBottom w:val="0"/>
      <w:divBdr>
        <w:top w:val="none" w:sz="0" w:space="0" w:color="auto"/>
        <w:left w:val="none" w:sz="0" w:space="0" w:color="auto"/>
        <w:bottom w:val="none" w:sz="0" w:space="0" w:color="auto"/>
        <w:right w:val="none" w:sz="0" w:space="0" w:color="auto"/>
      </w:divBdr>
    </w:div>
    <w:div w:id="311104539">
      <w:bodyDiv w:val="1"/>
      <w:marLeft w:val="0"/>
      <w:marRight w:val="0"/>
      <w:marTop w:val="0"/>
      <w:marBottom w:val="0"/>
      <w:divBdr>
        <w:top w:val="none" w:sz="0" w:space="0" w:color="auto"/>
        <w:left w:val="none" w:sz="0" w:space="0" w:color="auto"/>
        <w:bottom w:val="none" w:sz="0" w:space="0" w:color="auto"/>
        <w:right w:val="none" w:sz="0" w:space="0" w:color="auto"/>
      </w:divBdr>
    </w:div>
    <w:div w:id="328337212">
      <w:bodyDiv w:val="1"/>
      <w:marLeft w:val="0"/>
      <w:marRight w:val="0"/>
      <w:marTop w:val="0"/>
      <w:marBottom w:val="0"/>
      <w:divBdr>
        <w:top w:val="none" w:sz="0" w:space="0" w:color="auto"/>
        <w:left w:val="none" w:sz="0" w:space="0" w:color="auto"/>
        <w:bottom w:val="none" w:sz="0" w:space="0" w:color="auto"/>
        <w:right w:val="none" w:sz="0" w:space="0" w:color="auto"/>
      </w:divBdr>
    </w:div>
    <w:div w:id="328363256">
      <w:bodyDiv w:val="1"/>
      <w:marLeft w:val="0"/>
      <w:marRight w:val="0"/>
      <w:marTop w:val="0"/>
      <w:marBottom w:val="0"/>
      <w:divBdr>
        <w:top w:val="none" w:sz="0" w:space="0" w:color="auto"/>
        <w:left w:val="none" w:sz="0" w:space="0" w:color="auto"/>
        <w:bottom w:val="none" w:sz="0" w:space="0" w:color="auto"/>
        <w:right w:val="none" w:sz="0" w:space="0" w:color="auto"/>
      </w:divBdr>
    </w:div>
    <w:div w:id="333461713">
      <w:bodyDiv w:val="1"/>
      <w:marLeft w:val="0"/>
      <w:marRight w:val="0"/>
      <w:marTop w:val="0"/>
      <w:marBottom w:val="0"/>
      <w:divBdr>
        <w:top w:val="none" w:sz="0" w:space="0" w:color="auto"/>
        <w:left w:val="none" w:sz="0" w:space="0" w:color="auto"/>
        <w:bottom w:val="none" w:sz="0" w:space="0" w:color="auto"/>
        <w:right w:val="none" w:sz="0" w:space="0" w:color="auto"/>
      </w:divBdr>
    </w:div>
    <w:div w:id="347752325">
      <w:bodyDiv w:val="1"/>
      <w:marLeft w:val="0"/>
      <w:marRight w:val="0"/>
      <w:marTop w:val="0"/>
      <w:marBottom w:val="0"/>
      <w:divBdr>
        <w:top w:val="none" w:sz="0" w:space="0" w:color="auto"/>
        <w:left w:val="none" w:sz="0" w:space="0" w:color="auto"/>
        <w:bottom w:val="none" w:sz="0" w:space="0" w:color="auto"/>
        <w:right w:val="none" w:sz="0" w:space="0" w:color="auto"/>
      </w:divBdr>
    </w:div>
    <w:div w:id="356350209">
      <w:bodyDiv w:val="1"/>
      <w:marLeft w:val="0"/>
      <w:marRight w:val="0"/>
      <w:marTop w:val="0"/>
      <w:marBottom w:val="0"/>
      <w:divBdr>
        <w:top w:val="none" w:sz="0" w:space="0" w:color="auto"/>
        <w:left w:val="none" w:sz="0" w:space="0" w:color="auto"/>
        <w:bottom w:val="none" w:sz="0" w:space="0" w:color="auto"/>
        <w:right w:val="none" w:sz="0" w:space="0" w:color="auto"/>
      </w:divBdr>
    </w:div>
    <w:div w:id="360865692">
      <w:bodyDiv w:val="1"/>
      <w:marLeft w:val="0"/>
      <w:marRight w:val="0"/>
      <w:marTop w:val="0"/>
      <w:marBottom w:val="0"/>
      <w:divBdr>
        <w:top w:val="none" w:sz="0" w:space="0" w:color="auto"/>
        <w:left w:val="none" w:sz="0" w:space="0" w:color="auto"/>
        <w:bottom w:val="none" w:sz="0" w:space="0" w:color="auto"/>
        <w:right w:val="none" w:sz="0" w:space="0" w:color="auto"/>
      </w:divBdr>
    </w:div>
    <w:div w:id="373776891">
      <w:bodyDiv w:val="1"/>
      <w:marLeft w:val="0"/>
      <w:marRight w:val="0"/>
      <w:marTop w:val="0"/>
      <w:marBottom w:val="0"/>
      <w:divBdr>
        <w:top w:val="none" w:sz="0" w:space="0" w:color="auto"/>
        <w:left w:val="none" w:sz="0" w:space="0" w:color="auto"/>
        <w:bottom w:val="none" w:sz="0" w:space="0" w:color="auto"/>
        <w:right w:val="none" w:sz="0" w:space="0" w:color="auto"/>
      </w:divBdr>
    </w:div>
    <w:div w:id="375156255">
      <w:bodyDiv w:val="1"/>
      <w:marLeft w:val="0"/>
      <w:marRight w:val="0"/>
      <w:marTop w:val="0"/>
      <w:marBottom w:val="0"/>
      <w:divBdr>
        <w:top w:val="none" w:sz="0" w:space="0" w:color="auto"/>
        <w:left w:val="none" w:sz="0" w:space="0" w:color="auto"/>
        <w:bottom w:val="none" w:sz="0" w:space="0" w:color="auto"/>
        <w:right w:val="none" w:sz="0" w:space="0" w:color="auto"/>
      </w:divBdr>
    </w:div>
    <w:div w:id="390467694">
      <w:bodyDiv w:val="1"/>
      <w:marLeft w:val="0"/>
      <w:marRight w:val="0"/>
      <w:marTop w:val="0"/>
      <w:marBottom w:val="0"/>
      <w:divBdr>
        <w:top w:val="none" w:sz="0" w:space="0" w:color="auto"/>
        <w:left w:val="none" w:sz="0" w:space="0" w:color="auto"/>
        <w:bottom w:val="none" w:sz="0" w:space="0" w:color="auto"/>
        <w:right w:val="none" w:sz="0" w:space="0" w:color="auto"/>
      </w:divBdr>
    </w:div>
    <w:div w:id="395323933">
      <w:bodyDiv w:val="1"/>
      <w:marLeft w:val="0"/>
      <w:marRight w:val="0"/>
      <w:marTop w:val="0"/>
      <w:marBottom w:val="0"/>
      <w:divBdr>
        <w:top w:val="none" w:sz="0" w:space="0" w:color="auto"/>
        <w:left w:val="none" w:sz="0" w:space="0" w:color="auto"/>
        <w:bottom w:val="none" w:sz="0" w:space="0" w:color="auto"/>
        <w:right w:val="none" w:sz="0" w:space="0" w:color="auto"/>
      </w:divBdr>
    </w:div>
    <w:div w:id="407121812">
      <w:bodyDiv w:val="1"/>
      <w:marLeft w:val="0"/>
      <w:marRight w:val="0"/>
      <w:marTop w:val="0"/>
      <w:marBottom w:val="0"/>
      <w:divBdr>
        <w:top w:val="none" w:sz="0" w:space="0" w:color="auto"/>
        <w:left w:val="none" w:sz="0" w:space="0" w:color="auto"/>
        <w:bottom w:val="none" w:sz="0" w:space="0" w:color="auto"/>
        <w:right w:val="none" w:sz="0" w:space="0" w:color="auto"/>
      </w:divBdr>
    </w:div>
    <w:div w:id="409425302">
      <w:bodyDiv w:val="1"/>
      <w:marLeft w:val="0"/>
      <w:marRight w:val="0"/>
      <w:marTop w:val="0"/>
      <w:marBottom w:val="0"/>
      <w:divBdr>
        <w:top w:val="none" w:sz="0" w:space="0" w:color="auto"/>
        <w:left w:val="none" w:sz="0" w:space="0" w:color="auto"/>
        <w:bottom w:val="none" w:sz="0" w:space="0" w:color="auto"/>
        <w:right w:val="none" w:sz="0" w:space="0" w:color="auto"/>
      </w:divBdr>
    </w:div>
    <w:div w:id="410083433">
      <w:bodyDiv w:val="1"/>
      <w:marLeft w:val="0"/>
      <w:marRight w:val="0"/>
      <w:marTop w:val="0"/>
      <w:marBottom w:val="0"/>
      <w:divBdr>
        <w:top w:val="none" w:sz="0" w:space="0" w:color="auto"/>
        <w:left w:val="none" w:sz="0" w:space="0" w:color="auto"/>
        <w:bottom w:val="none" w:sz="0" w:space="0" w:color="auto"/>
        <w:right w:val="none" w:sz="0" w:space="0" w:color="auto"/>
      </w:divBdr>
    </w:div>
    <w:div w:id="412623480">
      <w:bodyDiv w:val="1"/>
      <w:marLeft w:val="0"/>
      <w:marRight w:val="0"/>
      <w:marTop w:val="0"/>
      <w:marBottom w:val="0"/>
      <w:divBdr>
        <w:top w:val="none" w:sz="0" w:space="0" w:color="auto"/>
        <w:left w:val="none" w:sz="0" w:space="0" w:color="auto"/>
        <w:bottom w:val="none" w:sz="0" w:space="0" w:color="auto"/>
        <w:right w:val="none" w:sz="0" w:space="0" w:color="auto"/>
      </w:divBdr>
    </w:div>
    <w:div w:id="413283999">
      <w:bodyDiv w:val="1"/>
      <w:marLeft w:val="0"/>
      <w:marRight w:val="0"/>
      <w:marTop w:val="0"/>
      <w:marBottom w:val="0"/>
      <w:divBdr>
        <w:top w:val="none" w:sz="0" w:space="0" w:color="auto"/>
        <w:left w:val="none" w:sz="0" w:space="0" w:color="auto"/>
        <w:bottom w:val="none" w:sz="0" w:space="0" w:color="auto"/>
        <w:right w:val="none" w:sz="0" w:space="0" w:color="auto"/>
      </w:divBdr>
    </w:div>
    <w:div w:id="415060304">
      <w:bodyDiv w:val="1"/>
      <w:marLeft w:val="0"/>
      <w:marRight w:val="0"/>
      <w:marTop w:val="0"/>
      <w:marBottom w:val="0"/>
      <w:divBdr>
        <w:top w:val="none" w:sz="0" w:space="0" w:color="auto"/>
        <w:left w:val="none" w:sz="0" w:space="0" w:color="auto"/>
        <w:bottom w:val="none" w:sz="0" w:space="0" w:color="auto"/>
        <w:right w:val="none" w:sz="0" w:space="0" w:color="auto"/>
      </w:divBdr>
    </w:div>
    <w:div w:id="422997742">
      <w:bodyDiv w:val="1"/>
      <w:marLeft w:val="0"/>
      <w:marRight w:val="0"/>
      <w:marTop w:val="0"/>
      <w:marBottom w:val="0"/>
      <w:divBdr>
        <w:top w:val="none" w:sz="0" w:space="0" w:color="auto"/>
        <w:left w:val="none" w:sz="0" w:space="0" w:color="auto"/>
        <w:bottom w:val="none" w:sz="0" w:space="0" w:color="auto"/>
        <w:right w:val="none" w:sz="0" w:space="0" w:color="auto"/>
      </w:divBdr>
    </w:div>
    <w:div w:id="427889191">
      <w:bodyDiv w:val="1"/>
      <w:marLeft w:val="0"/>
      <w:marRight w:val="0"/>
      <w:marTop w:val="0"/>
      <w:marBottom w:val="0"/>
      <w:divBdr>
        <w:top w:val="none" w:sz="0" w:space="0" w:color="auto"/>
        <w:left w:val="none" w:sz="0" w:space="0" w:color="auto"/>
        <w:bottom w:val="none" w:sz="0" w:space="0" w:color="auto"/>
        <w:right w:val="none" w:sz="0" w:space="0" w:color="auto"/>
      </w:divBdr>
    </w:div>
    <w:div w:id="438137611">
      <w:bodyDiv w:val="1"/>
      <w:marLeft w:val="0"/>
      <w:marRight w:val="0"/>
      <w:marTop w:val="0"/>
      <w:marBottom w:val="0"/>
      <w:divBdr>
        <w:top w:val="none" w:sz="0" w:space="0" w:color="auto"/>
        <w:left w:val="none" w:sz="0" w:space="0" w:color="auto"/>
        <w:bottom w:val="none" w:sz="0" w:space="0" w:color="auto"/>
        <w:right w:val="none" w:sz="0" w:space="0" w:color="auto"/>
      </w:divBdr>
    </w:div>
    <w:div w:id="439299400">
      <w:bodyDiv w:val="1"/>
      <w:marLeft w:val="0"/>
      <w:marRight w:val="0"/>
      <w:marTop w:val="0"/>
      <w:marBottom w:val="0"/>
      <w:divBdr>
        <w:top w:val="none" w:sz="0" w:space="0" w:color="auto"/>
        <w:left w:val="none" w:sz="0" w:space="0" w:color="auto"/>
        <w:bottom w:val="none" w:sz="0" w:space="0" w:color="auto"/>
        <w:right w:val="none" w:sz="0" w:space="0" w:color="auto"/>
      </w:divBdr>
    </w:div>
    <w:div w:id="443186438">
      <w:bodyDiv w:val="1"/>
      <w:marLeft w:val="0"/>
      <w:marRight w:val="0"/>
      <w:marTop w:val="0"/>
      <w:marBottom w:val="0"/>
      <w:divBdr>
        <w:top w:val="none" w:sz="0" w:space="0" w:color="auto"/>
        <w:left w:val="none" w:sz="0" w:space="0" w:color="auto"/>
        <w:bottom w:val="none" w:sz="0" w:space="0" w:color="auto"/>
        <w:right w:val="none" w:sz="0" w:space="0" w:color="auto"/>
      </w:divBdr>
    </w:div>
    <w:div w:id="452408992">
      <w:bodyDiv w:val="1"/>
      <w:marLeft w:val="0"/>
      <w:marRight w:val="0"/>
      <w:marTop w:val="0"/>
      <w:marBottom w:val="0"/>
      <w:divBdr>
        <w:top w:val="none" w:sz="0" w:space="0" w:color="auto"/>
        <w:left w:val="none" w:sz="0" w:space="0" w:color="auto"/>
        <w:bottom w:val="none" w:sz="0" w:space="0" w:color="auto"/>
        <w:right w:val="none" w:sz="0" w:space="0" w:color="auto"/>
      </w:divBdr>
    </w:div>
    <w:div w:id="460464871">
      <w:bodyDiv w:val="1"/>
      <w:marLeft w:val="0"/>
      <w:marRight w:val="0"/>
      <w:marTop w:val="0"/>
      <w:marBottom w:val="0"/>
      <w:divBdr>
        <w:top w:val="none" w:sz="0" w:space="0" w:color="auto"/>
        <w:left w:val="none" w:sz="0" w:space="0" w:color="auto"/>
        <w:bottom w:val="none" w:sz="0" w:space="0" w:color="auto"/>
        <w:right w:val="none" w:sz="0" w:space="0" w:color="auto"/>
      </w:divBdr>
    </w:div>
    <w:div w:id="473982691">
      <w:bodyDiv w:val="1"/>
      <w:marLeft w:val="0"/>
      <w:marRight w:val="0"/>
      <w:marTop w:val="0"/>
      <w:marBottom w:val="0"/>
      <w:divBdr>
        <w:top w:val="none" w:sz="0" w:space="0" w:color="auto"/>
        <w:left w:val="none" w:sz="0" w:space="0" w:color="auto"/>
        <w:bottom w:val="none" w:sz="0" w:space="0" w:color="auto"/>
        <w:right w:val="none" w:sz="0" w:space="0" w:color="auto"/>
      </w:divBdr>
    </w:div>
    <w:div w:id="475224410">
      <w:bodyDiv w:val="1"/>
      <w:marLeft w:val="0"/>
      <w:marRight w:val="0"/>
      <w:marTop w:val="0"/>
      <w:marBottom w:val="0"/>
      <w:divBdr>
        <w:top w:val="none" w:sz="0" w:space="0" w:color="auto"/>
        <w:left w:val="none" w:sz="0" w:space="0" w:color="auto"/>
        <w:bottom w:val="none" w:sz="0" w:space="0" w:color="auto"/>
        <w:right w:val="none" w:sz="0" w:space="0" w:color="auto"/>
      </w:divBdr>
    </w:div>
    <w:div w:id="477498715">
      <w:bodyDiv w:val="1"/>
      <w:marLeft w:val="0"/>
      <w:marRight w:val="0"/>
      <w:marTop w:val="0"/>
      <w:marBottom w:val="0"/>
      <w:divBdr>
        <w:top w:val="none" w:sz="0" w:space="0" w:color="auto"/>
        <w:left w:val="none" w:sz="0" w:space="0" w:color="auto"/>
        <w:bottom w:val="none" w:sz="0" w:space="0" w:color="auto"/>
        <w:right w:val="none" w:sz="0" w:space="0" w:color="auto"/>
      </w:divBdr>
    </w:div>
    <w:div w:id="483473940">
      <w:bodyDiv w:val="1"/>
      <w:marLeft w:val="0"/>
      <w:marRight w:val="0"/>
      <w:marTop w:val="0"/>
      <w:marBottom w:val="0"/>
      <w:divBdr>
        <w:top w:val="none" w:sz="0" w:space="0" w:color="auto"/>
        <w:left w:val="none" w:sz="0" w:space="0" w:color="auto"/>
        <w:bottom w:val="none" w:sz="0" w:space="0" w:color="auto"/>
        <w:right w:val="none" w:sz="0" w:space="0" w:color="auto"/>
      </w:divBdr>
    </w:div>
    <w:div w:id="493617597">
      <w:bodyDiv w:val="1"/>
      <w:marLeft w:val="0"/>
      <w:marRight w:val="0"/>
      <w:marTop w:val="0"/>
      <w:marBottom w:val="0"/>
      <w:divBdr>
        <w:top w:val="none" w:sz="0" w:space="0" w:color="auto"/>
        <w:left w:val="none" w:sz="0" w:space="0" w:color="auto"/>
        <w:bottom w:val="none" w:sz="0" w:space="0" w:color="auto"/>
        <w:right w:val="none" w:sz="0" w:space="0" w:color="auto"/>
      </w:divBdr>
    </w:div>
    <w:div w:id="510074861">
      <w:bodyDiv w:val="1"/>
      <w:marLeft w:val="0"/>
      <w:marRight w:val="0"/>
      <w:marTop w:val="0"/>
      <w:marBottom w:val="0"/>
      <w:divBdr>
        <w:top w:val="none" w:sz="0" w:space="0" w:color="auto"/>
        <w:left w:val="none" w:sz="0" w:space="0" w:color="auto"/>
        <w:bottom w:val="none" w:sz="0" w:space="0" w:color="auto"/>
        <w:right w:val="none" w:sz="0" w:space="0" w:color="auto"/>
      </w:divBdr>
    </w:div>
    <w:div w:id="510147156">
      <w:bodyDiv w:val="1"/>
      <w:marLeft w:val="0"/>
      <w:marRight w:val="0"/>
      <w:marTop w:val="0"/>
      <w:marBottom w:val="0"/>
      <w:divBdr>
        <w:top w:val="none" w:sz="0" w:space="0" w:color="auto"/>
        <w:left w:val="none" w:sz="0" w:space="0" w:color="auto"/>
        <w:bottom w:val="none" w:sz="0" w:space="0" w:color="auto"/>
        <w:right w:val="none" w:sz="0" w:space="0" w:color="auto"/>
      </w:divBdr>
    </w:div>
    <w:div w:id="510491821">
      <w:bodyDiv w:val="1"/>
      <w:marLeft w:val="0"/>
      <w:marRight w:val="0"/>
      <w:marTop w:val="0"/>
      <w:marBottom w:val="0"/>
      <w:divBdr>
        <w:top w:val="none" w:sz="0" w:space="0" w:color="auto"/>
        <w:left w:val="none" w:sz="0" w:space="0" w:color="auto"/>
        <w:bottom w:val="none" w:sz="0" w:space="0" w:color="auto"/>
        <w:right w:val="none" w:sz="0" w:space="0" w:color="auto"/>
      </w:divBdr>
    </w:div>
    <w:div w:id="535386280">
      <w:bodyDiv w:val="1"/>
      <w:marLeft w:val="0"/>
      <w:marRight w:val="0"/>
      <w:marTop w:val="0"/>
      <w:marBottom w:val="0"/>
      <w:divBdr>
        <w:top w:val="none" w:sz="0" w:space="0" w:color="auto"/>
        <w:left w:val="none" w:sz="0" w:space="0" w:color="auto"/>
        <w:bottom w:val="none" w:sz="0" w:space="0" w:color="auto"/>
        <w:right w:val="none" w:sz="0" w:space="0" w:color="auto"/>
      </w:divBdr>
    </w:div>
    <w:div w:id="538590387">
      <w:bodyDiv w:val="1"/>
      <w:marLeft w:val="0"/>
      <w:marRight w:val="0"/>
      <w:marTop w:val="0"/>
      <w:marBottom w:val="0"/>
      <w:divBdr>
        <w:top w:val="none" w:sz="0" w:space="0" w:color="auto"/>
        <w:left w:val="none" w:sz="0" w:space="0" w:color="auto"/>
        <w:bottom w:val="none" w:sz="0" w:space="0" w:color="auto"/>
        <w:right w:val="none" w:sz="0" w:space="0" w:color="auto"/>
      </w:divBdr>
    </w:div>
    <w:div w:id="539365575">
      <w:bodyDiv w:val="1"/>
      <w:marLeft w:val="0"/>
      <w:marRight w:val="0"/>
      <w:marTop w:val="0"/>
      <w:marBottom w:val="0"/>
      <w:divBdr>
        <w:top w:val="none" w:sz="0" w:space="0" w:color="auto"/>
        <w:left w:val="none" w:sz="0" w:space="0" w:color="auto"/>
        <w:bottom w:val="none" w:sz="0" w:space="0" w:color="auto"/>
        <w:right w:val="none" w:sz="0" w:space="0" w:color="auto"/>
      </w:divBdr>
    </w:div>
    <w:div w:id="582839256">
      <w:bodyDiv w:val="1"/>
      <w:marLeft w:val="0"/>
      <w:marRight w:val="0"/>
      <w:marTop w:val="0"/>
      <w:marBottom w:val="0"/>
      <w:divBdr>
        <w:top w:val="none" w:sz="0" w:space="0" w:color="auto"/>
        <w:left w:val="none" w:sz="0" w:space="0" w:color="auto"/>
        <w:bottom w:val="none" w:sz="0" w:space="0" w:color="auto"/>
        <w:right w:val="none" w:sz="0" w:space="0" w:color="auto"/>
      </w:divBdr>
    </w:div>
    <w:div w:id="584538107">
      <w:bodyDiv w:val="1"/>
      <w:marLeft w:val="0"/>
      <w:marRight w:val="0"/>
      <w:marTop w:val="0"/>
      <w:marBottom w:val="0"/>
      <w:divBdr>
        <w:top w:val="none" w:sz="0" w:space="0" w:color="auto"/>
        <w:left w:val="none" w:sz="0" w:space="0" w:color="auto"/>
        <w:bottom w:val="none" w:sz="0" w:space="0" w:color="auto"/>
        <w:right w:val="none" w:sz="0" w:space="0" w:color="auto"/>
      </w:divBdr>
    </w:div>
    <w:div w:id="601844139">
      <w:bodyDiv w:val="1"/>
      <w:marLeft w:val="0"/>
      <w:marRight w:val="0"/>
      <w:marTop w:val="0"/>
      <w:marBottom w:val="0"/>
      <w:divBdr>
        <w:top w:val="none" w:sz="0" w:space="0" w:color="auto"/>
        <w:left w:val="none" w:sz="0" w:space="0" w:color="auto"/>
        <w:bottom w:val="none" w:sz="0" w:space="0" w:color="auto"/>
        <w:right w:val="none" w:sz="0" w:space="0" w:color="auto"/>
      </w:divBdr>
    </w:div>
    <w:div w:id="611786916">
      <w:bodyDiv w:val="1"/>
      <w:marLeft w:val="0"/>
      <w:marRight w:val="0"/>
      <w:marTop w:val="0"/>
      <w:marBottom w:val="0"/>
      <w:divBdr>
        <w:top w:val="none" w:sz="0" w:space="0" w:color="auto"/>
        <w:left w:val="none" w:sz="0" w:space="0" w:color="auto"/>
        <w:bottom w:val="none" w:sz="0" w:space="0" w:color="auto"/>
        <w:right w:val="none" w:sz="0" w:space="0" w:color="auto"/>
      </w:divBdr>
    </w:div>
    <w:div w:id="616837364">
      <w:bodyDiv w:val="1"/>
      <w:marLeft w:val="0"/>
      <w:marRight w:val="0"/>
      <w:marTop w:val="0"/>
      <w:marBottom w:val="0"/>
      <w:divBdr>
        <w:top w:val="none" w:sz="0" w:space="0" w:color="auto"/>
        <w:left w:val="none" w:sz="0" w:space="0" w:color="auto"/>
        <w:bottom w:val="none" w:sz="0" w:space="0" w:color="auto"/>
        <w:right w:val="none" w:sz="0" w:space="0" w:color="auto"/>
      </w:divBdr>
    </w:div>
    <w:div w:id="623391871">
      <w:bodyDiv w:val="1"/>
      <w:marLeft w:val="0"/>
      <w:marRight w:val="0"/>
      <w:marTop w:val="0"/>
      <w:marBottom w:val="0"/>
      <w:divBdr>
        <w:top w:val="none" w:sz="0" w:space="0" w:color="auto"/>
        <w:left w:val="none" w:sz="0" w:space="0" w:color="auto"/>
        <w:bottom w:val="none" w:sz="0" w:space="0" w:color="auto"/>
        <w:right w:val="none" w:sz="0" w:space="0" w:color="auto"/>
      </w:divBdr>
    </w:div>
    <w:div w:id="630403937">
      <w:bodyDiv w:val="1"/>
      <w:marLeft w:val="0"/>
      <w:marRight w:val="0"/>
      <w:marTop w:val="0"/>
      <w:marBottom w:val="0"/>
      <w:divBdr>
        <w:top w:val="none" w:sz="0" w:space="0" w:color="auto"/>
        <w:left w:val="none" w:sz="0" w:space="0" w:color="auto"/>
        <w:bottom w:val="none" w:sz="0" w:space="0" w:color="auto"/>
        <w:right w:val="none" w:sz="0" w:space="0" w:color="auto"/>
      </w:divBdr>
    </w:div>
    <w:div w:id="648173670">
      <w:bodyDiv w:val="1"/>
      <w:marLeft w:val="0"/>
      <w:marRight w:val="0"/>
      <w:marTop w:val="0"/>
      <w:marBottom w:val="0"/>
      <w:divBdr>
        <w:top w:val="none" w:sz="0" w:space="0" w:color="auto"/>
        <w:left w:val="none" w:sz="0" w:space="0" w:color="auto"/>
        <w:bottom w:val="none" w:sz="0" w:space="0" w:color="auto"/>
        <w:right w:val="none" w:sz="0" w:space="0" w:color="auto"/>
      </w:divBdr>
    </w:div>
    <w:div w:id="662976257">
      <w:bodyDiv w:val="1"/>
      <w:marLeft w:val="0"/>
      <w:marRight w:val="0"/>
      <w:marTop w:val="0"/>
      <w:marBottom w:val="0"/>
      <w:divBdr>
        <w:top w:val="none" w:sz="0" w:space="0" w:color="auto"/>
        <w:left w:val="none" w:sz="0" w:space="0" w:color="auto"/>
        <w:bottom w:val="none" w:sz="0" w:space="0" w:color="auto"/>
        <w:right w:val="none" w:sz="0" w:space="0" w:color="auto"/>
      </w:divBdr>
    </w:div>
    <w:div w:id="675494729">
      <w:bodyDiv w:val="1"/>
      <w:marLeft w:val="0"/>
      <w:marRight w:val="0"/>
      <w:marTop w:val="0"/>
      <w:marBottom w:val="0"/>
      <w:divBdr>
        <w:top w:val="none" w:sz="0" w:space="0" w:color="auto"/>
        <w:left w:val="none" w:sz="0" w:space="0" w:color="auto"/>
        <w:bottom w:val="none" w:sz="0" w:space="0" w:color="auto"/>
        <w:right w:val="none" w:sz="0" w:space="0" w:color="auto"/>
      </w:divBdr>
    </w:div>
    <w:div w:id="698700961">
      <w:bodyDiv w:val="1"/>
      <w:marLeft w:val="0"/>
      <w:marRight w:val="0"/>
      <w:marTop w:val="0"/>
      <w:marBottom w:val="0"/>
      <w:divBdr>
        <w:top w:val="none" w:sz="0" w:space="0" w:color="auto"/>
        <w:left w:val="none" w:sz="0" w:space="0" w:color="auto"/>
        <w:bottom w:val="none" w:sz="0" w:space="0" w:color="auto"/>
        <w:right w:val="none" w:sz="0" w:space="0" w:color="auto"/>
      </w:divBdr>
      <w:divsChild>
        <w:div w:id="1879507395">
          <w:marLeft w:val="0"/>
          <w:marRight w:val="0"/>
          <w:marTop w:val="0"/>
          <w:marBottom w:val="0"/>
          <w:divBdr>
            <w:top w:val="none" w:sz="0" w:space="0" w:color="auto"/>
            <w:left w:val="none" w:sz="0" w:space="0" w:color="auto"/>
            <w:bottom w:val="none" w:sz="0" w:space="0" w:color="auto"/>
            <w:right w:val="none" w:sz="0" w:space="0" w:color="auto"/>
          </w:divBdr>
          <w:divsChild>
            <w:div w:id="383605753">
              <w:marLeft w:val="0"/>
              <w:marRight w:val="0"/>
              <w:marTop w:val="0"/>
              <w:marBottom w:val="0"/>
              <w:divBdr>
                <w:top w:val="none" w:sz="0" w:space="0" w:color="auto"/>
                <w:left w:val="none" w:sz="0" w:space="0" w:color="auto"/>
                <w:bottom w:val="none" w:sz="0" w:space="0" w:color="auto"/>
                <w:right w:val="none" w:sz="0" w:space="0" w:color="auto"/>
              </w:divBdr>
              <w:divsChild>
                <w:div w:id="1863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733">
      <w:bodyDiv w:val="1"/>
      <w:marLeft w:val="0"/>
      <w:marRight w:val="0"/>
      <w:marTop w:val="0"/>
      <w:marBottom w:val="0"/>
      <w:divBdr>
        <w:top w:val="none" w:sz="0" w:space="0" w:color="auto"/>
        <w:left w:val="none" w:sz="0" w:space="0" w:color="auto"/>
        <w:bottom w:val="none" w:sz="0" w:space="0" w:color="auto"/>
        <w:right w:val="none" w:sz="0" w:space="0" w:color="auto"/>
      </w:divBdr>
    </w:div>
    <w:div w:id="702756620">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11153351">
      <w:bodyDiv w:val="1"/>
      <w:marLeft w:val="0"/>
      <w:marRight w:val="0"/>
      <w:marTop w:val="0"/>
      <w:marBottom w:val="0"/>
      <w:divBdr>
        <w:top w:val="none" w:sz="0" w:space="0" w:color="auto"/>
        <w:left w:val="none" w:sz="0" w:space="0" w:color="auto"/>
        <w:bottom w:val="none" w:sz="0" w:space="0" w:color="auto"/>
        <w:right w:val="none" w:sz="0" w:space="0" w:color="auto"/>
      </w:divBdr>
    </w:div>
    <w:div w:id="711229122">
      <w:bodyDiv w:val="1"/>
      <w:marLeft w:val="0"/>
      <w:marRight w:val="0"/>
      <w:marTop w:val="0"/>
      <w:marBottom w:val="0"/>
      <w:divBdr>
        <w:top w:val="none" w:sz="0" w:space="0" w:color="auto"/>
        <w:left w:val="none" w:sz="0" w:space="0" w:color="auto"/>
        <w:bottom w:val="none" w:sz="0" w:space="0" w:color="auto"/>
        <w:right w:val="none" w:sz="0" w:space="0" w:color="auto"/>
      </w:divBdr>
    </w:div>
    <w:div w:id="741484908">
      <w:bodyDiv w:val="1"/>
      <w:marLeft w:val="0"/>
      <w:marRight w:val="0"/>
      <w:marTop w:val="0"/>
      <w:marBottom w:val="0"/>
      <w:divBdr>
        <w:top w:val="none" w:sz="0" w:space="0" w:color="auto"/>
        <w:left w:val="none" w:sz="0" w:space="0" w:color="auto"/>
        <w:bottom w:val="none" w:sz="0" w:space="0" w:color="auto"/>
        <w:right w:val="none" w:sz="0" w:space="0" w:color="auto"/>
      </w:divBdr>
    </w:div>
    <w:div w:id="745569378">
      <w:bodyDiv w:val="1"/>
      <w:marLeft w:val="0"/>
      <w:marRight w:val="0"/>
      <w:marTop w:val="0"/>
      <w:marBottom w:val="0"/>
      <w:divBdr>
        <w:top w:val="none" w:sz="0" w:space="0" w:color="auto"/>
        <w:left w:val="none" w:sz="0" w:space="0" w:color="auto"/>
        <w:bottom w:val="none" w:sz="0" w:space="0" w:color="auto"/>
        <w:right w:val="none" w:sz="0" w:space="0" w:color="auto"/>
      </w:divBdr>
    </w:div>
    <w:div w:id="746028471">
      <w:bodyDiv w:val="1"/>
      <w:marLeft w:val="0"/>
      <w:marRight w:val="0"/>
      <w:marTop w:val="0"/>
      <w:marBottom w:val="0"/>
      <w:divBdr>
        <w:top w:val="none" w:sz="0" w:space="0" w:color="auto"/>
        <w:left w:val="none" w:sz="0" w:space="0" w:color="auto"/>
        <w:bottom w:val="none" w:sz="0" w:space="0" w:color="auto"/>
        <w:right w:val="none" w:sz="0" w:space="0" w:color="auto"/>
      </w:divBdr>
    </w:div>
    <w:div w:id="750394073">
      <w:bodyDiv w:val="1"/>
      <w:marLeft w:val="0"/>
      <w:marRight w:val="0"/>
      <w:marTop w:val="0"/>
      <w:marBottom w:val="0"/>
      <w:divBdr>
        <w:top w:val="none" w:sz="0" w:space="0" w:color="auto"/>
        <w:left w:val="none" w:sz="0" w:space="0" w:color="auto"/>
        <w:bottom w:val="none" w:sz="0" w:space="0" w:color="auto"/>
        <w:right w:val="none" w:sz="0" w:space="0" w:color="auto"/>
      </w:divBdr>
    </w:div>
    <w:div w:id="754740190">
      <w:bodyDiv w:val="1"/>
      <w:marLeft w:val="0"/>
      <w:marRight w:val="0"/>
      <w:marTop w:val="0"/>
      <w:marBottom w:val="0"/>
      <w:divBdr>
        <w:top w:val="none" w:sz="0" w:space="0" w:color="auto"/>
        <w:left w:val="none" w:sz="0" w:space="0" w:color="auto"/>
        <w:bottom w:val="none" w:sz="0" w:space="0" w:color="auto"/>
        <w:right w:val="none" w:sz="0" w:space="0" w:color="auto"/>
      </w:divBdr>
    </w:div>
    <w:div w:id="765539623">
      <w:bodyDiv w:val="1"/>
      <w:marLeft w:val="0"/>
      <w:marRight w:val="0"/>
      <w:marTop w:val="0"/>
      <w:marBottom w:val="0"/>
      <w:divBdr>
        <w:top w:val="none" w:sz="0" w:space="0" w:color="auto"/>
        <w:left w:val="none" w:sz="0" w:space="0" w:color="auto"/>
        <w:bottom w:val="none" w:sz="0" w:space="0" w:color="auto"/>
        <w:right w:val="none" w:sz="0" w:space="0" w:color="auto"/>
      </w:divBdr>
      <w:divsChild>
        <w:div w:id="797071951">
          <w:marLeft w:val="0"/>
          <w:marRight w:val="0"/>
          <w:marTop w:val="0"/>
          <w:marBottom w:val="0"/>
          <w:divBdr>
            <w:top w:val="none" w:sz="0" w:space="0" w:color="auto"/>
            <w:left w:val="none" w:sz="0" w:space="0" w:color="auto"/>
            <w:bottom w:val="none" w:sz="0" w:space="0" w:color="auto"/>
            <w:right w:val="none" w:sz="0" w:space="0" w:color="auto"/>
          </w:divBdr>
          <w:divsChild>
            <w:div w:id="1049568063">
              <w:marLeft w:val="0"/>
              <w:marRight w:val="0"/>
              <w:marTop w:val="0"/>
              <w:marBottom w:val="0"/>
              <w:divBdr>
                <w:top w:val="none" w:sz="0" w:space="0" w:color="auto"/>
                <w:left w:val="none" w:sz="0" w:space="0" w:color="auto"/>
                <w:bottom w:val="none" w:sz="0" w:space="0" w:color="auto"/>
                <w:right w:val="none" w:sz="0" w:space="0" w:color="auto"/>
              </w:divBdr>
              <w:divsChild>
                <w:div w:id="2115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913">
      <w:bodyDiv w:val="1"/>
      <w:marLeft w:val="0"/>
      <w:marRight w:val="0"/>
      <w:marTop w:val="0"/>
      <w:marBottom w:val="0"/>
      <w:divBdr>
        <w:top w:val="none" w:sz="0" w:space="0" w:color="auto"/>
        <w:left w:val="none" w:sz="0" w:space="0" w:color="auto"/>
        <w:bottom w:val="none" w:sz="0" w:space="0" w:color="auto"/>
        <w:right w:val="none" w:sz="0" w:space="0" w:color="auto"/>
      </w:divBdr>
    </w:div>
    <w:div w:id="781846074">
      <w:bodyDiv w:val="1"/>
      <w:marLeft w:val="0"/>
      <w:marRight w:val="0"/>
      <w:marTop w:val="0"/>
      <w:marBottom w:val="0"/>
      <w:divBdr>
        <w:top w:val="none" w:sz="0" w:space="0" w:color="auto"/>
        <w:left w:val="none" w:sz="0" w:space="0" w:color="auto"/>
        <w:bottom w:val="none" w:sz="0" w:space="0" w:color="auto"/>
        <w:right w:val="none" w:sz="0" w:space="0" w:color="auto"/>
      </w:divBdr>
    </w:div>
    <w:div w:id="784621425">
      <w:bodyDiv w:val="1"/>
      <w:marLeft w:val="0"/>
      <w:marRight w:val="0"/>
      <w:marTop w:val="0"/>
      <w:marBottom w:val="0"/>
      <w:divBdr>
        <w:top w:val="none" w:sz="0" w:space="0" w:color="auto"/>
        <w:left w:val="none" w:sz="0" w:space="0" w:color="auto"/>
        <w:bottom w:val="none" w:sz="0" w:space="0" w:color="auto"/>
        <w:right w:val="none" w:sz="0" w:space="0" w:color="auto"/>
      </w:divBdr>
    </w:div>
    <w:div w:id="787969561">
      <w:bodyDiv w:val="1"/>
      <w:marLeft w:val="0"/>
      <w:marRight w:val="0"/>
      <w:marTop w:val="0"/>
      <w:marBottom w:val="0"/>
      <w:divBdr>
        <w:top w:val="none" w:sz="0" w:space="0" w:color="auto"/>
        <w:left w:val="none" w:sz="0" w:space="0" w:color="auto"/>
        <w:bottom w:val="none" w:sz="0" w:space="0" w:color="auto"/>
        <w:right w:val="none" w:sz="0" w:space="0" w:color="auto"/>
      </w:divBdr>
    </w:div>
    <w:div w:id="799541795">
      <w:bodyDiv w:val="1"/>
      <w:marLeft w:val="0"/>
      <w:marRight w:val="0"/>
      <w:marTop w:val="0"/>
      <w:marBottom w:val="0"/>
      <w:divBdr>
        <w:top w:val="none" w:sz="0" w:space="0" w:color="auto"/>
        <w:left w:val="none" w:sz="0" w:space="0" w:color="auto"/>
        <w:bottom w:val="none" w:sz="0" w:space="0" w:color="auto"/>
        <w:right w:val="none" w:sz="0" w:space="0" w:color="auto"/>
      </w:divBdr>
    </w:div>
    <w:div w:id="802038558">
      <w:bodyDiv w:val="1"/>
      <w:marLeft w:val="0"/>
      <w:marRight w:val="0"/>
      <w:marTop w:val="0"/>
      <w:marBottom w:val="0"/>
      <w:divBdr>
        <w:top w:val="none" w:sz="0" w:space="0" w:color="auto"/>
        <w:left w:val="none" w:sz="0" w:space="0" w:color="auto"/>
        <w:bottom w:val="none" w:sz="0" w:space="0" w:color="auto"/>
        <w:right w:val="none" w:sz="0" w:space="0" w:color="auto"/>
      </w:divBdr>
    </w:div>
    <w:div w:id="802117489">
      <w:bodyDiv w:val="1"/>
      <w:marLeft w:val="0"/>
      <w:marRight w:val="0"/>
      <w:marTop w:val="0"/>
      <w:marBottom w:val="0"/>
      <w:divBdr>
        <w:top w:val="none" w:sz="0" w:space="0" w:color="auto"/>
        <w:left w:val="none" w:sz="0" w:space="0" w:color="auto"/>
        <w:bottom w:val="none" w:sz="0" w:space="0" w:color="auto"/>
        <w:right w:val="none" w:sz="0" w:space="0" w:color="auto"/>
      </w:divBdr>
    </w:div>
    <w:div w:id="805044360">
      <w:bodyDiv w:val="1"/>
      <w:marLeft w:val="0"/>
      <w:marRight w:val="0"/>
      <w:marTop w:val="0"/>
      <w:marBottom w:val="0"/>
      <w:divBdr>
        <w:top w:val="none" w:sz="0" w:space="0" w:color="auto"/>
        <w:left w:val="none" w:sz="0" w:space="0" w:color="auto"/>
        <w:bottom w:val="none" w:sz="0" w:space="0" w:color="auto"/>
        <w:right w:val="none" w:sz="0" w:space="0" w:color="auto"/>
      </w:divBdr>
    </w:div>
    <w:div w:id="823086070">
      <w:bodyDiv w:val="1"/>
      <w:marLeft w:val="0"/>
      <w:marRight w:val="0"/>
      <w:marTop w:val="0"/>
      <w:marBottom w:val="0"/>
      <w:divBdr>
        <w:top w:val="none" w:sz="0" w:space="0" w:color="auto"/>
        <w:left w:val="none" w:sz="0" w:space="0" w:color="auto"/>
        <w:bottom w:val="none" w:sz="0" w:space="0" w:color="auto"/>
        <w:right w:val="none" w:sz="0" w:space="0" w:color="auto"/>
      </w:divBdr>
    </w:div>
    <w:div w:id="823551008">
      <w:bodyDiv w:val="1"/>
      <w:marLeft w:val="0"/>
      <w:marRight w:val="0"/>
      <w:marTop w:val="0"/>
      <w:marBottom w:val="0"/>
      <w:divBdr>
        <w:top w:val="none" w:sz="0" w:space="0" w:color="auto"/>
        <w:left w:val="none" w:sz="0" w:space="0" w:color="auto"/>
        <w:bottom w:val="none" w:sz="0" w:space="0" w:color="auto"/>
        <w:right w:val="none" w:sz="0" w:space="0" w:color="auto"/>
      </w:divBdr>
    </w:div>
    <w:div w:id="827593416">
      <w:bodyDiv w:val="1"/>
      <w:marLeft w:val="0"/>
      <w:marRight w:val="0"/>
      <w:marTop w:val="0"/>
      <w:marBottom w:val="0"/>
      <w:divBdr>
        <w:top w:val="none" w:sz="0" w:space="0" w:color="auto"/>
        <w:left w:val="none" w:sz="0" w:space="0" w:color="auto"/>
        <w:bottom w:val="none" w:sz="0" w:space="0" w:color="auto"/>
        <w:right w:val="none" w:sz="0" w:space="0" w:color="auto"/>
      </w:divBdr>
    </w:div>
    <w:div w:id="831484450">
      <w:bodyDiv w:val="1"/>
      <w:marLeft w:val="0"/>
      <w:marRight w:val="0"/>
      <w:marTop w:val="0"/>
      <w:marBottom w:val="0"/>
      <w:divBdr>
        <w:top w:val="none" w:sz="0" w:space="0" w:color="auto"/>
        <w:left w:val="none" w:sz="0" w:space="0" w:color="auto"/>
        <w:bottom w:val="none" w:sz="0" w:space="0" w:color="auto"/>
        <w:right w:val="none" w:sz="0" w:space="0" w:color="auto"/>
      </w:divBdr>
    </w:div>
    <w:div w:id="840125347">
      <w:bodyDiv w:val="1"/>
      <w:marLeft w:val="0"/>
      <w:marRight w:val="0"/>
      <w:marTop w:val="0"/>
      <w:marBottom w:val="0"/>
      <w:divBdr>
        <w:top w:val="none" w:sz="0" w:space="0" w:color="auto"/>
        <w:left w:val="none" w:sz="0" w:space="0" w:color="auto"/>
        <w:bottom w:val="none" w:sz="0" w:space="0" w:color="auto"/>
        <w:right w:val="none" w:sz="0" w:space="0" w:color="auto"/>
      </w:divBdr>
    </w:div>
    <w:div w:id="849444060">
      <w:bodyDiv w:val="1"/>
      <w:marLeft w:val="0"/>
      <w:marRight w:val="0"/>
      <w:marTop w:val="0"/>
      <w:marBottom w:val="0"/>
      <w:divBdr>
        <w:top w:val="none" w:sz="0" w:space="0" w:color="auto"/>
        <w:left w:val="none" w:sz="0" w:space="0" w:color="auto"/>
        <w:bottom w:val="none" w:sz="0" w:space="0" w:color="auto"/>
        <w:right w:val="none" w:sz="0" w:space="0" w:color="auto"/>
      </w:divBdr>
    </w:div>
    <w:div w:id="855391059">
      <w:bodyDiv w:val="1"/>
      <w:marLeft w:val="0"/>
      <w:marRight w:val="0"/>
      <w:marTop w:val="0"/>
      <w:marBottom w:val="0"/>
      <w:divBdr>
        <w:top w:val="none" w:sz="0" w:space="0" w:color="auto"/>
        <w:left w:val="none" w:sz="0" w:space="0" w:color="auto"/>
        <w:bottom w:val="none" w:sz="0" w:space="0" w:color="auto"/>
        <w:right w:val="none" w:sz="0" w:space="0" w:color="auto"/>
      </w:divBdr>
    </w:div>
    <w:div w:id="857885921">
      <w:bodyDiv w:val="1"/>
      <w:marLeft w:val="0"/>
      <w:marRight w:val="0"/>
      <w:marTop w:val="0"/>
      <w:marBottom w:val="0"/>
      <w:divBdr>
        <w:top w:val="none" w:sz="0" w:space="0" w:color="auto"/>
        <w:left w:val="none" w:sz="0" w:space="0" w:color="auto"/>
        <w:bottom w:val="none" w:sz="0" w:space="0" w:color="auto"/>
        <w:right w:val="none" w:sz="0" w:space="0" w:color="auto"/>
      </w:divBdr>
    </w:div>
    <w:div w:id="867912871">
      <w:bodyDiv w:val="1"/>
      <w:marLeft w:val="0"/>
      <w:marRight w:val="0"/>
      <w:marTop w:val="0"/>
      <w:marBottom w:val="0"/>
      <w:divBdr>
        <w:top w:val="none" w:sz="0" w:space="0" w:color="auto"/>
        <w:left w:val="none" w:sz="0" w:space="0" w:color="auto"/>
        <w:bottom w:val="none" w:sz="0" w:space="0" w:color="auto"/>
        <w:right w:val="none" w:sz="0" w:space="0" w:color="auto"/>
      </w:divBdr>
    </w:div>
    <w:div w:id="879241797">
      <w:bodyDiv w:val="1"/>
      <w:marLeft w:val="0"/>
      <w:marRight w:val="0"/>
      <w:marTop w:val="0"/>
      <w:marBottom w:val="0"/>
      <w:divBdr>
        <w:top w:val="none" w:sz="0" w:space="0" w:color="auto"/>
        <w:left w:val="none" w:sz="0" w:space="0" w:color="auto"/>
        <w:bottom w:val="none" w:sz="0" w:space="0" w:color="auto"/>
        <w:right w:val="none" w:sz="0" w:space="0" w:color="auto"/>
      </w:divBdr>
    </w:div>
    <w:div w:id="885869149">
      <w:bodyDiv w:val="1"/>
      <w:marLeft w:val="0"/>
      <w:marRight w:val="0"/>
      <w:marTop w:val="0"/>
      <w:marBottom w:val="0"/>
      <w:divBdr>
        <w:top w:val="none" w:sz="0" w:space="0" w:color="auto"/>
        <w:left w:val="none" w:sz="0" w:space="0" w:color="auto"/>
        <w:bottom w:val="none" w:sz="0" w:space="0" w:color="auto"/>
        <w:right w:val="none" w:sz="0" w:space="0" w:color="auto"/>
      </w:divBdr>
    </w:div>
    <w:div w:id="895048810">
      <w:bodyDiv w:val="1"/>
      <w:marLeft w:val="0"/>
      <w:marRight w:val="0"/>
      <w:marTop w:val="0"/>
      <w:marBottom w:val="0"/>
      <w:divBdr>
        <w:top w:val="none" w:sz="0" w:space="0" w:color="auto"/>
        <w:left w:val="none" w:sz="0" w:space="0" w:color="auto"/>
        <w:bottom w:val="none" w:sz="0" w:space="0" w:color="auto"/>
        <w:right w:val="none" w:sz="0" w:space="0" w:color="auto"/>
      </w:divBdr>
    </w:div>
    <w:div w:id="908349273">
      <w:bodyDiv w:val="1"/>
      <w:marLeft w:val="0"/>
      <w:marRight w:val="0"/>
      <w:marTop w:val="0"/>
      <w:marBottom w:val="0"/>
      <w:divBdr>
        <w:top w:val="none" w:sz="0" w:space="0" w:color="auto"/>
        <w:left w:val="none" w:sz="0" w:space="0" w:color="auto"/>
        <w:bottom w:val="none" w:sz="0" w:space="0" w:color="auto"/>
        <w:right w:val="none" w:sz="0" w:space="0" w:color="auto"/>
      </w:divBdr>
    </w:div>
    <w:div w:id="916093440">
      <w:bodyDiv w:val="1"/>
      <w:marLeft w:val="0"/>
      <w:marRight w:val="0"/>
      <w:marTop w:val="0"/>
      <w:marBottom w:val="0"/>
      <w:divBdr>
        <w:top w:val="none" w:sz="0" w:space="0" w:color="auto"/>
        <w:left w:val="none" w:sz="0" w:space="0" w:color="auto"/>
        <w:bottom w:val="none" w:sz="0" w:space="0" w:color="auto"/>
        <w:right w:val="none" w:sz="0" w:space="0" w:color="auto"/>
      </w:divBdr>
    </w:div>
    <w:div w:id="927079142">
      <w:bodyDiv w:val="1"/>
      <w:marLeft w:val="0"/>
      <w:marRight w:val="0"/>
      <w:marTop w:val="0"/>
      <w:marBottom w:val="0"/>
      <w:divBdr>
        <w:top w:val="none" w:sz="0" w:space="0" w:color="auto"/>
        <w:left w:val="none" w:sz="0" w:space="0" w:color="auto"/>
        <w:bottom w:val="none" w:sz="0" w:space="0" w:color="auto"/>
        <w:right w:val="none" w:sz="0" w:space="0" w:color="auto"/>
      </w:divBdr>
    </w:div>
    <w:div w:id="927930343">
      <w:bodyDiv w:val="1"/>
      <w:marLeft w:val="0"/>
      <w:marRight w:val="0"/>
      <w:marTop w:val="0"/>
      <w:marBottom w:val="0"/>
      <w:divBdr>
        <w:top w:val="none" w:sz="0" w:space="0" w:color="auto"/>
        <w:left w:val="none" w:sz="0" w:space="0" w:color="auto"/>
        <w:bottom w:val="none" w:sz="0" w:space="0" w:color="auto"/>
        <w:right w:val="none" w:sz="0" w:space="0" w:color="auto"/>
      </w:divBdr>
    </w:div>
    <w:div w:id="943414698">
      <w:bodyDiv w:val="1"/>
      <w:marLeft w:val="0"/>
      <w:marRight w:val="0"/>
      <w:marTop w:val="0"/>
      <w:marBottom w:val="0"/>
      <w:divBdr>
        <w:top w:val="none" w:sz="0" w:space="0" w:color="auto"/>
        <w:left w:val="none" w:sz="0" w:space="0" w:color="auto"/>
        <w:bottom w:val="none" w:sz="0" w:space="0" w:color="auto"/>
        <w:right w:val="none" w:sz="0" w:space="0" w:color="auto"/>
      </w:divBdr>
    </w:div>
    <w:div w:id="943420420">
      <w:bodyDiv w:val="1"/>
      <w:marLeft w:val="0"/>
      <w:marRight w:val="0"/>
      <w:marTop w:val="0"/>
      <w:marBottom w:val="0"/>
      <w:divBdr>
        <w:top w:val="none" w:sz="0" w:space="0" w:color="auto"/>
        <w:left w:val="none" w:sz="0" w:space="0" w:color="auto"/>
        <w:bottom w:val="none" w:sz="0" w:space="0" w:color="auto"/>
        <w:right w:val="none" w:sz="0" w:space="0" w:color="auto"/>
      </w:divBdr>
    </w:div>
    <w:div w:id="946735913">
      <w:bodyDiv w:val="1"/>
      <w:marLeft w:val="0"/>
      <w:marRight w:val="0"/>
      <w:marTop w:val="0"/>
      <w:marBottom w:val="0"/>
      <w:divBdr>
        <w:top w:val="none" w:sz="0" w:space="0" w:color="auto"/>
        <w:left w:val="none" w:sz="0" w:space="0" w:color="auto"/>
        <w:bottom w:val="none" w:sz="0" w:space="0" w:color="auto"/>
        <w:right w:val="none" w:sz="0" w:space="0" w:color="auto"/>
      </w:divBdr>
    </w:div>
    <w:div w:id="958492716">
      <w:bodyDiv w:val="1"/>
      <w:marLeft w:val="0"/>
      <w:marRight w:val="0"/>
      <w:marTop w:val="0"/>
      <w:marBottom w:val="0"/>
      <w:divBdr>
        <w:top w:val="none" w:sz="0" w:space="0" w:color="auto"/>
        <w:left w:val="none" w:sz="0" w:space="0" w:color="auto"/>
        <w:bottom w:val="none" w:sz="0" w:space="0" w:color="auto"/>
        <w:right w:val="none" w:sz="0" w:space="0" w:color="auto"/>
      </w:divBdr>
    </w:div>
    <w:div w:id="976491185">
      <w:bodyDiv w:val="1"/>
      <w:marLeft w:val="0"/>
      <w:marRight w:val="0"/>
      <w:marTop w:val="0"/>
      <w:marBottom w:val="0"/>
      <w:divBdr>
        <w:top w:val="none" w:sz="0" w:space="0" w:color="auto"/>
        <w:left w:val="none" w:sz="0" w:space="0" w:color="auto"/>
        <w:bottom w:val="none" w:sz="0" w:space="0" w:color="auto"/>
        <w:right w:val="none" w:sz="0" w:space="0" w:color="auto"/>
      </w:divBdr>
    </w:div>
    <w:div w:id="981227962">
      <w:bodyDiv w:val="1"/>
      <w:marLeft w:val="0"/>
      <w:marRight w:val="0"/>
      <w:marTop w:val="0"/>
      <w:marBottom w:val="0"/>
      <w:divBdr>
        <w:top w:val="none" w:sz="0" w:space="0" w:color="auto"/>
        <w:left w:val="none" w:sz="0" w:space="0" w:color="auto"/>
        <w:bottom w:val="none" w:sz="0" w:space="0" w:color="auto"/>
        <w:right w:val="none" w:sz="0" w:space="0" w:color="auto"/>
      </w:divBdr>
    </w:div>
    <w:div w:id="997810455">
      <w:bodyDiv w:val="1"/>
      <w:marLeft w:val="0"/>
      <w:marRight w:val="0"/>
      <w:marTop w:val="0"/>
      <w:marBottom w:val="0"/>
      <w:divBdr>
        <w:top w:val="none" w:sz="0" w:space="0" w:color="auto"/>
        <w:left w:val="none" w:sz="0" w:space="0" w:color="auto"/>
        <w:bottom w:val="none" w:sz="0" w:space="0" w:color="auto"/>
        <w:right w:val="none" w:sz="0" w:space="0" w:color="auto"/>
      </w:divBdr>
    </w:div>
    <w:div w:id="1002708052">
      <w:bodyDiv w:val="1"/>
      <w:marLeft w:val="0"/>
      <w:marRight w:val="0"/>
      <w:marTop w:val="0"/>
      <w:marBottom w:val="0"/>
      <w:divBdr>
        <w:top w:val="none" w:sz="0" w:space="0" w:color="auto"/>
        <w:left w:val="none" w:sz="0" w:space="0" w:color="auto"/>
        <w:bottom w:val="none" w:sz="0" w:space="0" w:color="auto"/>
        <w:right w:val="none" w:sz="0" w:space="0" w:color="auto"/>
      </w:divBdr>
    </w:div>
    <w:div w:id="1004088014">
      <w:bodyDiv w:val="1"/>
      <w:marLeft w:val="0"/>
      <w:marRight w:val="0"/>
      <w:marTop w:val="0"/>
      <w:marBottom w:val="0"/>
      <w:divBdr>
        <w:top w:val="none" w:sz="0" w:space="0" w:color="auto"/>
        <w:left w:val="none" w:sz="0" w:space="0" w:color="auto"/>
        <w:bottom w:val="none" w:sz="0" w:space="0" w:color="auto"/>
        <w:right w:val="none" w:sz="0" w:space="0" w:color="auto"/>
      </w:divBdr>
    </w:div>
    <w:div w:id="1005716698">
      <w:bodyDiv w:val="1"/>
      <w:marLeft w:val="0"/>
      <w:marRight w:val="0"/>
      <w:marTop w:val="0"/>
      <w:marBottom w:val="0"/>
      <w:divBdr>
        <w:top w:val="none" w:sz="0" w:space="0" w:color="auto"/>
        <w:left w:val="none" w:sz="0" w:space="0" w:color="auto"/>
        <w:bottom w:val="none" w:sz="0" w:space="0" w:color="auto"/>
        <w:right w:val="none" w:sz="0" w:space="0" w:color="auto"/>
      </w:divBdr>
    </w:div>
    <w:div w:id="1007440716">
      <w:bodyDiv w:val="1"/>
      <w:marLeft w:val="0"/>
      <w:marRight w:val="0"/>
      <w:marTop w:val="0"/>
      <w:marBottom w:val="0"/>
      <w:divBdr>
        <w:top w:val="none" w:sz="0" w:space="0" w:color="auto"/>
        <w:left w:val="none" w:sz="0" w:space="0" w:color="auto"/>
        <w:bottom w:val="none" w:sz="0" w:space="0" w:color="auto"/>
        <w:right w:val="none" w:sz="0" w:space="0" w:color="auto"/>
      </w:divBdr>
    </w:div>
    <w:div w:id="1021393062">
      <w:bodyDiv w:val="1"/>
      <w:marLeft w:val="0"/>
      <w:marRight w:val="0"/>
      <w:marTop w:val="0"/>
      <w:marBottom w:val="0"/>
      <w:divBdr>
        <w:top w:val="none" w:sz="0" w:space="0" w:color="auto"/>
        <w:left w:val="none" w:sz="0" w:space="0" w:color="auto"/>
        <w:bottom w:val="none" w:sz="0" w:space="0" w:color="auto"/>
        <w:right w:val="none" w:sz="0" w:space="0" w:color="auto"/>
      </w:divBdr>
    </w:div>
    <w:div w:id="1032464897">
      <w:bodyDiv w:val="1"/>
      <w:marLeft w:val="0"/>
      <w:marRight w:val="0"/>
      <w:marTop w:val="0"/>
      <w:marBottom w:val="0"/>
      <w:divBdr>
        <w:top w:val="none" w:sz="0" w:space="0" w:color="auto"/>
        <w:left w:val="none" w:sz="0" w:space="0" w:color="auto"/>
        <w:bottom w:val="none" w:sz="0" w:space="0" w:color="auto"/>
        <w:right w:val="none" w:sz="0" w:space="0" w:color="auto"/>
      </w:divBdr>
    </w:div>
    <w:div w:id="1044674620">
      <w:bodyDiv w:val="1"/>
      <w:marLeft w:val="0"/>
      <w:marRight w:val="0"/>
      <w:marTop w:val="0"/>
      <w:marBottom w:val="0"/>
      <w:divBdr>
        <w:top w:val="none" w:sz="0" w:space="0" w:color="auto"/>
        <w:left w:val="none" w:sz="0" w:space="0" w:color="auto"/>
        <w:bottom w:val="none" w:sz="0" w:space="0" w:color="auto"/>
        <w:right w:val="none" w:sz="0" w:space="0" w:color="auto"/>
      </w:divBdr>
    </w:div>
    <w:div w:id="1046564527">
      <w:bodyDiv w:val="1"/>
      <w:marLeft w:val="0"/>
      <w:marRight w:val="0"/>
      <w:marTop w:val="0"/>
      <w:marBottom w:val="0"/>
      <w:divBdr>
        <w:top w:val="none" w:sz="0" w:space="0" w:color="auto"/>
        <w:left w:val="none" w:sz="0" w:space="0" w:color="auto"/>
        <w:bottom w:val="none" w:sz="0" w:space="0" w:color="auto"/>
        <w:right w:val="none" w:sz="0" w:space="0" w:color="auto"/>
      </w:divBdr>
    </w:div>
    <w:div w:id="1056857708">
      <w:bodyDiv w:val="1"/>
      <w:marLeft w:val="0"/>
      <w:marRight w:val="0"/>
      <w:marTop w:val="0"/>
      <w:marBottom w:val="0"/>
      <w:divBdr>
        <w:top w:val="none" w:sz="0" w:space="0" w:color="auto"/>
        <w:left w:val="none" w:sz="0" w:space="0" w:color="auto"/>
        <w:bottom w:val="none" w:sz="0" w:space="0" w:color="auto"/>
        <w:right w:val="none" w:sz="0" w:space="0" w:color="auto"/>
      </w:divBdr>
    </w:div>
    <w:div w:id="1068501159">
      <w:bodyDiv w:val="1"/>
      <w:marLeft w:val="0"/>
      <w:marRight w:val="0"/>
      <w:marTop w:val="0"/>
      <w:marBottom w:val="0"/>
      <w:divBdr>
        <w:top w:val="none" w:sz="0" w:space="0" w:color="auto"/>
        <w:left w:val="none" w:sz="0" w:space="0" w:color="auto"/>
        <w:bottom w:val="none" w:sz="0" w:space="0" w:color="auto"/>
        <w:right w:val="none" w:sz="0" w:space="0" w:color="auto"/>
      </w:divBdr>
    </w:div>
    <w:div w:id="1114398179">
      <w:bodyDiv w:val="1"/>
      <w:marLeft w:val="0"/>
      <w:marRight w:val="0"/>
      <w:marTop w:val="0"/>
      <w:marBottom w:val="0"/>
      <w:divBdr>
        <w:top w:val="none" w:sz="0" w:space="0" w:color="auto"/>
        <w:left w:val="none" w:sz="0" w:space="0" w:color="auto"/>
        <w:bottom w:val="none" w:sz="0" w:space="0" w:color="auto"/>
        <w:right w:val="none" w:sz="0" w:space="0" w:color="auto"/>
      </w:divBdr>
    </w:div>
    <w:div w:id="1115489880">
      <w:bodyDiv w:val="1"/>
      <w:marLeft w:val="0"/>
      <w:marRight w:val="0"/>
      <w:marTop w:val="0"/>
      <w:marBottom w:val="0"/>
      <w:divBdr>
        <w:top w:val="none" w:sz="0" w:space="0" w:color="auto"/>
        <w:left w:val="none" w:sz="0" w:space="0" w:color="auto"/>
        <w:bottom w:val="none" w:sz="0" w:space="0" w:color="auto"/>
        <w:right w:val="none" w:sz="0" w:space="0" w:color="auto"/>
      </w:divBdr>
    </w:div>
    <w:div w:id="1117527581">
      <w:bodyDiv w:val="1"/>
      <w:marLeft w:val="0"/>
      <w:marRight w:val="0"/>
      <w:marTop w:val="0"/>
      <w:marBottom w:val="0"/>
      <w:divBdr>
        <w:top w:val="none" w:sz="0" w:space="0" w:color="auto"/>
        <w:left w:val="none" w:sz="0" w:space="0" w:color="auto"/>
        <w:bottom w:val="none" w:sz="0" w:space="0" w:color="auto"/>
        <w:right w:val="none" w:sz="0" w:space="0" w:color="auto"/>
      </w:divBdr>
    </w:div>
    <w:div w:id="1130787491">
      <w:bodyDiv w:val="1"/>
      <w:marLeft w:val="0"/>
      <w:marRight w:val="0"/>
      <w:marTop w:val="0"/>
      <w:marBottom w:val="0"/>
      <w:divBdr>
        <w:top w:val="none" w:sz="0" w:space="0" w:color="auto"/>
        <w:left w:val="none" w:sz="0" w:space="0" w:color="auto"/>
        <w:bottom w:val="none" w:sz="0" w:space="0" w:color="auto"/>
        <w:right w:val="none" w:sz="0" w:space="0" w:color="auto"/>
      </w:divBdr>
    </w:div>
    <w:div w:id="1154294742">
      <w:bodyDiv w:val="1"/>
      <w:marLeft w:val="0"/>
      <w:marRight w:val="0"/>
      <w:marTop w:val="0"/>
      <w:marBottom w:val="0"/>
      <w:divBdr>
        <w:top w:val="none" w:sz="0" w:space="0" w:color="auto"/>
        <w:left w:val="none" w:sz="0" w:space="0" w:color="auto"/>
        <w:bottom w:val="none" w:sz="0" w:space="0" w:color="auto"/>
        <w:right w:val="none" w:sz="0" w:space="0" w:color="auto"/>
      </w:divBdr>
    </w:div>
    <w:div w:id="1165390767">
      <w:bodyDiv w:val="1"/>
      <w:marLeft w:val="0"/>
      <w:marRight w:val="0"/>
      <w:marTop w:val="0"/>
      <w:marBottom w:val="0"/>
      <w:divBdr>
        <w:top w:val="none" w:sz="0" w:space="0" w:color="auto"/>
        <w:left w:val="none" w:sz="0" w:space="0" w:color="auto"/>
        <w:bottom w:val="none" w:sz="0" w:space="0" w:color="auto"/>
        <w:right w:val="none" w:sz="0" w:space="0" w:color="auto"/>
      </w:divBdr>
    </w:div>
    <w:div w:id="1166899441">
      <w:bodyDiv w:val="1"/>
      <w:marLeft w:val="0"/>
      <w:marRight w:val="0"/>
      <w:marTop w:val="0"/>
      <w:marBottom w:val="0"/>
      <w:divBdr>
        <w:top w:val="none" w:sz="0" w:space="0" w:color="auto"/>
        <w:left w:val="none" w:sz="0" w:space="0" w:color="auto"/>
        <w:bottom w:val="none" w:sz="0" w:space="0" w:color="auto"/>
        <w:right w:val="none" w:sz="0" w:space="0" w:color="auto"/>
      </w:divBdr>
    </w:div>
    <w:div w:id="1176699463">
      <w:bodyDiv w:val="1"/>
      <w:marLeft w:val="0"/>
      <w:marRight w:val="0"/>
      <w:marTop w:val="0"/>
      <w:marBottom w:val="0"/>
      <w:divBdr>
        <w:top w:val="none" w:sz="0" w:space="0" w:color="auto"/>
        <w:left w:val="none" w:sz="0" w:space="0" w:color="auto"/>
        <w:bottom w:val="none" w:sz="0" w:space="0" w:color="auto"/>
        <w:right w:val="none" w:sz="0" w:space="0" w:color="auto"/>
      </w:divBdr>
    </w:div>
    <w:div w:id="1191608112">
      <w:bodyDiv w:val="1"/>
      <w:marLeft w:val="0"/>
      <w:marRight w:val="0"/>
      <w:marTop w:val="0"/>
      <w:marBottom w:val="0"/>
      <w:divBdr>
        <w:top w:val="none" w:sz="0" w:space="0" w:color="auto"/>
        <w:left w:val="none" w:sz="0" w:space="0" w:color="auto"/>
        <w:bottom w:val="none" w:sz="0" w:space="0" w:color="auto"/>
        <w:right w:val="none" w:sz="0" w:space="0" w:color="auto"/>
      </w:divBdr>
    </w:div>
    <w:div w:id="1203247274">
      <w:bodyDiv w:val="1"/>
      <w:marLeft w:val="0"/>
      <w:marRight w:val="0"/>
      <w:marTop w:val="0"/>
      <w:marBottom w:val="0"/>
      <w:divBdr>
        <w:top w:val="none" w:sz="0" w:space="0" w:color="auto"/>
        <w:left w:val="none" w:sz="0" w:space="0" w:color="auto"/>
        <w:bottom w:val="none" w:sz="0" w:space="0" w:color="auto"/>
        <w:right w:val="none" w:sz="0" w:space="0" w:color="auto"/>
      </w:divBdr>
    </w:div>
    <w:div w:id="1220435852">
      <w:bodyDiv w:val="1"/>
      <w:marLeft w:val="0"/>
      <w:marRight w:val="0"/>
      <w:marTop w:val="0"/>
      <w:marBottom w:val="0"/>
      <w:divBdr>
        <w:top w:val="none" w:sz="0" w:space="0" w:color="auto"/>
        <w:left w:val="none" w:sz="0" w:space="0" w:color="auto"/>
        <w:bottom w:val="none" w:sz="0" w:space="0" w:color="auto"/>
        <w:right w:val="none" w:sz="0" w:space="0" w:color="auto"/>
      </w:divBdr>
    </w:div>
    <w:div w:id="1231043239">
      <w:bodyDiv w:val="1"/>
      <w:marLeft w:val="0"/>
      <w:marRight w:val="0"/>
      <w:marTop w:val="0"/>
      <w:marBottom w:val="0"/>
      <w:divBdr>
        <w:top w:val="none" w:sz="0" w:space="0" w:color="auto"/>
        <w:left w:val="none" w:sz="0" w:space="0" w:color="auto"/>
        <w:bottom w:val="none" w:sz="0" w:space="0" w:color="auto"/>
        <w:right w:val="none" w:sz="0" w:space="0" w:color="auto"/>
      </w:divBdr>
    </w:div>
    <w:div w:id="1231847138">
      <w:bodyDiv w:val="1"/>
      <w:marLeft w:val="0"/>
      <w:marRight w:val="0"/>
      <w:marTop w:val="0"/>
      <w:marBottom w:val="0"/>
      <w:divBdr>
        <w:top w:val="none" w:sz="0" w:space="0" w:color="auto"/>
        <w:left w:val="none" w:sz="0" w:space="0" w:color="auto"/>
        <w:bottom w:val="none" w:sz="0" w:space="0" w:color="auto"/>
        <w:right w:val="none" w:sz="0" w:space="0" w:color="auto"/>
      </w:divBdr>
    </w:div>
    <w:div w:id="1241450442">
      <w:bodyDiv w:val="1"/>
      <w:marLeft w:val="0"/>
      <w:marRight w:val="0"/>
      <w:marTop w:val="0"/>
      <w:marBottom w:val="0"/>
      <w:divBdr>
        <w:top w:val="none" w:sz="0" w:space="0" w:color="auto"/>
        <w:left w:val="none" w:sz="0" w:space="0" w:color="auto"/>
        <w:bottom w:val="none" w:sz="0" w:space="0" w:color="auto"/>
        <w:right w:val="none" w:sz="0" w:space="0" w:color="auto"/>
      </w:divBdr>
    </w:div>
    <w:div w:id="1242447323">
      <w:bodyDiv w:val="1"/>
      <w:marLeft w:val="0"/>
      <w:marRight w:val="0"/>
      <w:marTop w:val="0"/>
      <w:marBottom w:val="0"/>
      <w:divBdr>
        <w:top w:val="none" w:sz="0" w:space="0" w:color="auto"/>
        <w:left w:val="none" w:sz="0" w:space="0" w:color="auto"/>
        <w:bottom w:val="none" w:sz="0" w:space="0" w:color="auto"/>
        <w:right w:val="none" w:sz="0" w:space="0" w:color="auto"/>
      </w:divBdr>
    </w:div>
    <w:div w:id="1247302287">
      <w:bodyDiv w:val="1"/>
      <w:marLeft w:val="0"/>
      <w:marRight w:val="0"/>
      <w:marTop w:val="0"/>
      <w:marBottom w:val="0"/>
      <w:divBdr>
        <w:top w:val="none" w:sz="0" w:space="0" w:color="auto"/>
        <w:left w:val="none" w:sz="0" w:space="0" w:color="auto"/>
        <w:bottom w:val="none" w:sz="0" w:space="0" w:color="auto"/>
        <w:right w:val="none" w:sz="0" w:space="0" w:color="auto"/>
      </w:divBdr>
    </w:div>
    <w:div w:id="1256093863">
      <w:bodyDiv w:val="1"/>
      <w:marLeft w:val="0"/>
      <w:marRight w:val="0"/>
      <w:marTop w:val="0"/>
      <w:marBottom w:val="0"/>
      <w:divBdr>
        <w:top w:val="none" w:sz="0" w:space="0" w:color="auto"/>
        <w:left w:val="none" w:sz="0" w:space="0" w:color="auto"/>
        <w:bottom w:val="none" w:sz="0" w:space="0" w:color="auto"/>
        <w:right w:val="none" w:sz="0" w:space="0" w:color="auto"/>
      </w:divBdr>
    </w:div>
    <w:div w:id="1261568271">
      <w:bodyDiv w:val="1"/>
      <w:marLeft w:val="0"/>
      <w:marRight w:val="0"/>
      <w:marTop w:val="0"/>
      <w:marBottom w:val="0"/>
      <w:divBdr>
        <w:top w:val="none" w:sz="0" w:space="0" w:color="auto"/>
        <w:left w:val="none" w:sz="0" w:space="0" w:color="auto"/>
        <w:bottom w:val="none" w:sz="0" w:space="0" w:color="auto"/>
        <w:right w:val="none" w:sz="0" w:space="0" w:color="auto"/>
      </w:divBdr>
    </w:div>
    <w:div w:id="1263687521">
      <w:bodyDiv w:val="1"/>
      <w:marLeft w:val="0"/>
      <w:marRight w:val="0"/>
      <w:marTop w:val="0"/>
      <w:marBottom w:val="0"/>
      <w:divBdr>
        <w:top w:val="none" w:sz="0" w:space="0" w:color="auto"/>
        <w:left w:val="none" w:sz="0" w:space="0" w:color="auto"/>
        <w:bottom w:val="none" w:sz="0" w:space="0" w:color="auto"/>
        <w:right w:val="none" w:sz="0" w:space="0" w:color="auto"/>
      </w:divBdr>
    </w:div>
    <w:div w:id="1267469508">
      <w:bodyDiv w:val="1"/>
      <w:marLeft w:val="0"/>
      <w:marRight w:val="0"/>
      <w:marTop w:val="0"/>
      <w:marBottom w:val="0"/>
      <w:divBdr>
        <w:top w:val="none" w:sz="0" w:space="0" w:color="auto"/>
        <w:left w:val="none" w:sz="0" w:space="0" w:color="auto"/>
        <w:bottom w:val="none" w:sz="0" w:space="0" w:color="auto"/>
        <w:right w:val="none" w:sz="0" w:space="0" w:color="auto"/>
      </w:divBdr>
    </w:div>
    <w:div w:id="1272781273">
      <w:bodyDiv w:val="1"/>
      <w:marLeft w:val="0"/>
      <w:marRight w:val="0"/>
      <w:marTop w:val="0"/>
      <w:marBottom w:val="0"/>
      <w:divBdr>
        <w:top w:val="none" w:sz="0" w:space="0" w:color="auto"/>
        <w:left w:val="none" w:sz="0" w:space="0" w:color="auto"/>
        <w:bottom w:val="none" w:sz="0" w:space="0" w:color="auto"/>
        <w:right w:val="none" w:sz="0" w:space="0" w:color="auto"/>
      </w:divBdr>
    </w:div>
    <w:div w:id="1278759118">
      <w:bodyDiv w:val="1"/>
      <w:marLeft w:val="0"/>
      <w:marRight w:val="0"/>
      <w:marTop w:val="0"/>
      <w:marBottom w:val="0"/>
      <w:divBdr>
        <w:top w:val="none" w:sz="0" w:space="0" w:color="auto"/>
        <w:left w:val="none" w:sz="0" w:space="0" w:color="auto"/>
        <w:bottom w:val="none" w:sz="0" w:space="0" w:color="auto"/>
        <w:right w:val="none" w:sz="0" w:space="0" w:color="auto"/>
      </w:divBdr>
    </w:div>
    <w:div w:id="1294023400">
      <w:bodyDiv w:val="1"/>
      <w:marLeft w:val="0"/>
      <w:marRight w:val="0"/>
      <w:marTop w:val="0"/>
      <w:marBottom w:val="0"/>
      <w:divBdr>
        <w:top w:val="none" w:sz="0" w:space="0" w:color="auto"/>
        <w:left w:val="none" w:sz="0" w:space="0" w:color="auto"/>
        <w:bottom w:val="none" w:sz="0" w:space="0" w:color="auto"/>
        <w:right w:val="none" w:sz="0" w:space="0" w:color="auto"/>
      </w:divBdr>
    </w:div>
    <w:div w:id="1298685360">
      <w:bodyDiv w:val="1"/>
      <w:marLeft w:val="0"/>
      <w:marRight w:val="0"/>
      <w:marTop w:val="0"/>
      <w:marBottom w:val="0"/>
      <w:divBdr>
        <w:top w:val="none" w:sz="0" w:space="0" w:color="auto"/>
        <w:left w:val="none" w:sz="0" w:space="0" w:color="auto"/>
        <w:bottom w:val="none" w:sz="0" w:space="0" w:color="auto"/>
        <w:right w:val="none" w:sz="0" w:space="0" w:color="auto"/>
      </w:divBdr>
    </w:div>
    <w:div w:id="1302081951">
      <w:bodyDiv w:val="1"/>
      <w:marLeft w:val="0"/>
      <w:marRight w:val="0"/>
      <w:marTop w:val="0"/>
      <w:marBottom w:val="0"/>
      <w:divBdr>
        <w:top w:val="none" w:sz="0" w:space="0" w:color="auto"/>
        <w:left w:val="none" w:sz="0" w:space="0" w:color="auto"/>
        <w:bottom w:val="none" w:sz="0" w:space="0" w:color="auto"/>
        <w:right w:val="none" w:sz="0" w:space="0" w:color="auto"/>
      </w:divBdr>
      <w:divsChild>
        <w:div w:id="547109801">
          <w:marLeft w:val="0"/>
          <w:marRight w:val="0"/>
          <w:marTop w:val="0"/>
          <w:marBottom w:val="0"/>
          <w:divBdr>
            <w:top w:val="none" w:sz="0" w:space="0" w:color="auto"/>
            <w:left w:val="none" w:sz="0" w:space="0" w:color="auto"/>
            <w:bottom w:val="none" w:sz="0" w:space="0" w:color="auto"/>
            <w:right w:val="none" w:sz="0" w:space="0" w:color="auto"/>
          </w:divBdr>
          <w:divsChild>
            <w:div w:id="13469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211">
      <w:bodyDiv w:val="1"/>
      <w:marLeft w:val="0"/>
      <w:marRight w:val="0"/>
      <w:marTop w:val="0"/>
      <w:marBottom w:val="0"/>
      <w:divBdr>
        <w:top w:val="none" w:sz="0" w:space="0" w:color="auto"/>
        <w:left w:val="none" w:sz="0" w:space="0" w:color="auto"/>
        <w:bottom w:val="none" w:sz="0" w:space="0" w:color="auto"/>
        <w:right w:val="none" w:sz="0" w:space="0" w:color="auto"/>
      </w:divBdr>
    </w:div>
    <w:div w:id="1331911706">
      <w:bodyDiv w:val="1"/>
      <w:marLeft w:val="0"/>
      <w:marRight w:val="0"/>
      <w:marTop w:val="0"/>
      <w:marBottom w:val="0"/>
      <w:divBdr>
        <w:top w:val="none" w:sz="0" w:space="0" w:color="auto"/>
        <w:left w:val="none" w:sz="0" w:space="0" w:color="auto"/>
        <w:bottom w:val="none" w:sz="0" w:space="0" w:color="auto"/>
        <w:right w:val="none" w:sz="0" w:space="0" w:color="auto"/>
      </w:divBdr>
    </w:div>
    <w:div w:id="1344405787">
      <w:bodyDiv w:val="1"/>
      <w:marLeft w:val="0"/>
      <w:marRight w:val="0"/>
      <w:marTop w:val="0"/>
      <w:marBottom w:val="0"/>
      <w:divBdr>
        <w:top w:val="none" w:sz="0" w:space="0" w:color="auto"/>
        <w:left w:val="none" w:sz="0" w:space="0" w:color="auto"/>
        <w:bottom w:val="none" w:sz="0" w:space="0" w:color="auto"/>
        <w:right w:val="none" w:sz="0" w:space="0" w:color="auto"/>
      </w:divBdr>
    </w:div>
    <w:div w:id="1346906758">
      <w:bodyDiv w:val="1"/>
      <w:marLeft w:val="0"/>
      <w:marRight w:val="0"/>
      <w:marTop w:val="0"/>
      <w:marBottom w:val="0"/>
      <w:divBdr>
        <w:top w:val="none" w:sz="0" w:space="0" w:color="auto"/>
        <w:left w:val="none" w:sz="0" w:space="0" w:color="auto"/>
        <w:bottom w:val="none" w:sz="0" w:space="0" w:color="auto"/>
        <w:right w:val="none" w:sz="0" w:space="0" w:color="auto"/>
      </w:divBdr>
    </w:div>
    <w:div w:id="1351302386">
      <w:bodyDiv w:val="1"/>
      <w:marLeft w:val="0"/>
      <w:marRight w:val="0"/>
      <w:marTop w:val="0"/>
      <w:marBottom w:val="0"/>
      <w:divBdr>
        <w:top w:val="none" w:sz="0" w:space="0" w:color="auto"/>
        <w:left w:val="none" w:sz="0" w:space="0" w:color="auto"/>
        <w:bottom w:val="none" w:sz="0" w:space="0" w:color="auto"/>
        <w:right w:val="none" w:sz="0" w:space="0" w:color="auto"/>
      </w:divBdr>
    </w:div>
    <w:div w:id="1369181023">
      <w:bodyDiv w:val="1"/>
      <w:marLeft w:val="0"/>
      <w:marRight w:val="0"/>
      <w:marTop w:val="0"/>
      <w:marBottom w:val="0"/>
      <w:divBdr>
        <w:top w:val="none" w:sz="0" w:space="0" w:color="auto"/>
        <w:left w:val="none" w:sz="0" w:space="0" w:color="auto"/>
        <w:bottom w:val="none" w:sz="0" w:space="0" w:color="auto"/>
        <w:right w:val="none" w:sz="0" w:space="0" w:color="auto"/>
      </w:divBdr>
    </w:div>
    <w:div w:id="1374647312">
      <w:bodyDiv w:val="1"/>
      <w:marLeft w:val="0"/>
      <w:marRight w:val="0"/>
      <w:marTop w:val="0"/>
      <w:marBottom w:val="0"/>
      <w:divBdr>
        <w:top w:val="none" w:sz="0" w:space="0" w:color="auto"/>
        <w:left w:val="none" w:sz="0" w:space="0" w:color="auto"/>
        <w:bottom w:val="none" w:sz="0" w:space="0" w:color="auto"/>
        <w:right w:val="none" w:sz="0" w:space="0" w:color="auto"/>
      </w:divBdr>
    </w:div>
    <w:div w:id="1382484077">
      <w:bodyDiv w:val="1"/>
      <w:marLeft w:val="0"/>
      <w:marRight w:val="0"/>
      <w:marTop w:val="0"/>
      <w:marBottom w:val="0"/>
      <w:divBdr>
        <w:top w:val="none" w:sz="0" w:space="0" w:color="auto"/>
        <w:left w:val="none" w:sz="0" w:space="0" w:color="auto"/>
        <w:bottom w:val="none" w:sz="0" w:space="0" w:color="auto"/>
        <w:right w:val="none" w:sz="0" w:space="0" w:color="auto"/>
      </w:divBdr>
    </w:div>
    <w:div w:id="1387804292">
      <w:bodyDiv w:val="1"/>
      <w:marLeft w:val="0"/>
      <w:marRight w:val="0"/>
      <w:marTop w:val="0"/>
      <w:marBottom w:val="0"/>
      <w:divBdr>
        <w:top w:val="none" w:sz="0" w:space="0" w:color="auto"/>
        <w:left w:val="none" w:sz="0" w:space="0" w:color="auto"/>
        <w:bottom w:val="none" w:sz="0" w:space="0" w:color="auto"/>
        <w:right w:val="none" w:sz="0" w:space="0" w:color="auto"/>
      </w:divBdr>
    </w:div>
    <w:div w:id="1388647580">
      <w:bodyDiv w:val="1"/>
      <w:marLeft w:val="0"/>
      <w:marRight w:val="0"/>
      <w:marTop w:val="0"/>
      <w:marBottom w:val="0"/>
      <w:divBdr>
        <w:top w:val="none" w:sz="0" w:space="0" w:color="auto"/>
        <w:left w:val="none" w:sz="0" w:space="0" w:color="auto"/>
        <w:bottom w:val="none" w:sz="0" w:space="0" w:color="auto"/>
        <w:right w:val="none" w:sz="0" w:space="0" w:color="auto"/>
      </w:divBdr>
    </w:div>
    <w:div w:id="1409692935">
      <w:bodyDiv w:val="1"/>
      <w:marLeft w:val="0"/>
      <w:marRight w:val="0"/>
      <w:marTop w:val="0"/>
      <w:marBottom w:val="0"/>
      <w:divBdr>
        <w:top w:val="none" w:sz="0" w:space="0" w:color="auto"/>
        <w:left w:val="none" w:sz="0" w:space="0" w:color="auto"/>
        <w:bottom w:val="none" w:sz="0" w:space="0" w:color="auto"/>
        <w:right w:val="none" w:sz="0" w:space="0" w:color="auto"/>
      </w:divBdr>
    </w:div>
    <w:div w:id="1435901412">
      <w:bodyDiv w:val="1"/>
      <w:marLeft w:val="0"/>
      <w:marRight w:val="0"/>
      <w:marTop w:val="0"/>
      <w:marBottom w:val="0"/>
      <w:divBdr>
        <w:top w:val="none" w:sz="0" w:space="0" w:color="auto"/>
        <w:left w:val="none" w:sz="0" w:space="0" w:color="auto"/>
        <w:bottom w:val="none" w:sz="0" w:space="0" w:color="auto"/>
        <w:right w:val="none" w:sz="0" w:space="0" w:color="auto"/>
      </w:divBdr>
    </w:div>
    <w:div w:id="1439250837">
      <w:bodyDiv w:val="1"/>
      <w:marLeft w:val="0"/>
      <w:marRight w:val="0"/>
      <w:marTop w:val="0"/>
      <w:marBottom w:val="0"/>
      <w:divBdr>
        <w:top w:val="none" w:sz="0" w:space="0" w:color="auto"/>
        <w:left w:val="none" w:sz="0" w:space="0" w:color="auto"/>
        <w:bottom w:val="none" w:sz="0" w:space="0" w:color="auto"/>
        <w:right w:val="none" w:sz="0" w:space="0" w:color="auto"/>
      </w:divBdr>
    </w:div>
    <w:div w:id="1439788319">
      <w:bodyDiv w:val="1"/>
      <w:marLeft w:val="0"/>
      <w:marRight w:val="0"/>
      <w:marTop w:val="0"/>
      <w:marBottom w:val="0"/>
      <w:divBdr>
        <w:top w:val="none" w:sz="0" w:space="0" w:color="auto"/>
        <w:left w:val="none" w:sz="0" w:space="0" w:color="auto"/>
        <w:bottom w:val="none" w:sz="0" w:space="0" w:color="auto"/>
        <w:right w:val="none" w:sz="0" w:space="0" w:color="auto"/>
      </w:divBdr>
    </w:div>
    <w:div w:id="1441682668">
      <w:bodyDiv w:val="1"/>
      <w:marLeft w:val="0"/>
      <w:marRight w:val="0"/>
      <w:marTop w:val="0"/>
      <w:marBottom w:val="0"/>
      <w:divBdr>
        <w:top w:val="none" w:sz="0" w:space="0" w:color="auto"/>
        <w:left w:val="none" w:sz="0" w:space="0" w:color="auto"/>
        <w:bottom w:val="none" w:sz="0" w:space="0" w:color="auto"/>
        <w:right w:val="none" w:sz="0" w:space="0" w:color="auto"/>
      </w:divBdr>
    </w:div>
    <w:div w:id="1448041394">
      <w:bodyDiv w:val="1"/>
      <w:marLeft w:val="0"/>
      <w:marRight w:val="0"/>
      <w:marTop w:val="0"/>
      <w:marBottom w:val="0"/>
      <w:divBdr>
        <w:top w:val="none" w:sz="0" w:space="0" w:color="auto"/>
        <w:left w:val="none" w:sz="0" w:space="0" w:color="auto"/>
        <w:bottom w:val="none" w:sz="0" w:space="0" w:color="auto"/>
        <w:right w:val="none" w:sz="0" w:space="0" w:color="auto"/>
      </w:divBdr>
    </w:div>
    <w:div w:id="1455059623">
      <w:bodyDiv w:val="1"/>
      <w:marLeft w:val="0"/>
      <w:marRight w:val="0"/>
      <w:marTop w:val="0"/>
      <w:marBottom w:val="0"/>
      <w:divBdr>
        <w:top w:val="none" w:sz="0" w:space="0" w:color="auto"/>
        <w:left w:val="none" w:sz="0" w:space="0" w:color="auto"/>
        <w:bottom w:val="none" w:sz="0" w:space="0" w:color="auto"/>
        <w:right w:val="none" w:sz="0" w:space="0" w:color="auto"/>
      </w:divBdr>
    </w:div>
    <w:div w:id="1461727297">
      <w:bodyDiv w:val="1"/>
      <w:marLeft w:val="0"/>
      <w:marRight w:val="0"/>
      <w:marTop w:val="0"/>
      <w:marBottom w:val="0"/>
      <w:divBdr>
        <w:top w:val="none" w:sz="0" w:space="0" w:color="auto"/>
        <w:left w:val="none" w:sz="0" w:space="0" w:color="auto"/>
        <w:bottom w:val="none" w:sz="0" w:space="0" w:color="auto"/>
        <w:right w:val="none" w:sz="0" w:space="0" w:color="auto"/>
      </w:divBdr>
    </w:div>
    <w:div w:id="1467964559">
      <w:bodyDiv w:val="1"/>
      <w:marLeft w:val="0"/>
      <w:marRight w:val="0"/>
      <w:marTop w:val="0"/>
      <w:marBottom w:val="0"/>
      <w:divBdr>
        <w:top w:val="none" w:sz="0" w:space="0" w:color="auto"/>
        <w:left w:val="none" w:sz="0" w:space="0" w:color="auto"/>
        <w:bottom w:val="none" w:sz="0" w:space="0" w:color="auto"/>
        <w:right w:val="none" w:sz="0" w:space="0" w:color="auto"/>
      </w:divBdr>
    </w:div>
    <w:div w:id="1480070313">
      <w:bodyDiv w:val="1"/>
      <w:marLeft w:val="0"/>
      <w:marRight w:val="0"/>
      <w:marTop w:val="0"/>
      <w:marBottom w:val="0"/>
      <w:divBdr>
        <w:top w:val="none" w:sz="0" w:space="0" w:color="auto"/>
        <w:left w:val="none" w:sz="0" w:space="0" w:color="auto"/>
        <w:bottom w:val="none" w:sz="0" w:space="0" w:color="auto"/>
        <w:right w:val="none" w:sz="0" w:space="0" w:color="auto"/>
      </w:divBdr>
    </w:div>
    <w:div w:id="1482503896">
      <w:bodyDiv w:val="1"/>
      <w:marLeft w:val="0"/>
      <w:marRight w:val="0"/>
      <w:marTop w:val="0"/>
      <w:marBottom w:val="0"/>
      <w:divBdr>
        <w:top w:val="none" w:sz="0" w:space="0" w:color="auto"/>
        <w:left w:val="none" w:sz="0" w:space="0" w:color="auto"/>
        <w:bottom w:val="none" w:sz="0" w:space="0" w:color="auto"/>
        <w:right w:val="none" w:sz="0" w:space="0" w:color="auto"/>
      </w:divBdr>
    </w:div>
    <w:div w:id="1484808918">
      <w:bodyDiv w:val="1"/>
      <w:marLeft w:val="0"/>
      <w:marRight w:val="0"/>
      <w:marTop w:val="0"/>
      <w:marBottom w:val="0"/>
      <w:divBdr>
        <w:top w:val="none" w:sz="0" w:space="0" w:color="auto"/>
        <w:left w:val="none" w:sz="0" w:space="0" w:color="auto"/>
        <w:bottom w:val="none" w:sz="0" w:space="0" w:color="auto"/>
        <w:right w:val="none" w:sz="0" w:space="0" w:color="auto"/>
      </w:divBdr>
    </w:div>
    <w:div w:id="1492525794">
      <w:bodyDiv w:val="1"/>
      <w:marLeft w:val="0"/>
      <w:marRight w:val="0"/>
      <w:marTop w:val="0"/>
      <w:marBottom w:val="0"/>
      <w:divBdr>
        <w:top w:val="none" w:sz="0" w:space="0" w:color="auto"/>
        <w:left w:val="none" w:sz="0" w:space="0" w:color="auto"/>
        <w:bottom w:val="none" w:sz="0" w:space="0" w:color="auto"/>
        <w:right w:val="none" w:sz="0" w:space="0" w:color="auto"/>
      </w:divBdr>
    </w:div>
    <w:div w:id="1505245983">
      <w:bodyDiv w:val="1"/>
      <w:marLeft w:val="0"/>
      <w:marRight w:val="0"/>
      <w:marTop w:val="0"/>
      <w:marBottom w:val="0"/>
      <w:divBdr>
        <w:top w:val="none" w:sz="0" w:space="0" w:color="auto"/>
        <w:left w:val="none" w:sz="0" w:space="0" w:color="auto"/>
        <w:bottom w:val="none" w:sz="0" w:space="0" w:color="auto"/>
        <w:right w:val="none" w:sz="0" w:space="0" w:color="auto"/>
      </w:divBdr>
    </w:div>
    <w:div w:id="1513909731">
      <w:bodyDiv w:val="1"/>
      <w:marLeft w:val="0"/>
      <w:marRight w:val="0"/>
      <w:marTop w:val="0"/>
      <w:marBottom w:val="0"/>
      <w:divBdr>
        <w:top w:val="none" w:sz="0" w:space="0" w:color="auto"/>
        <w:left w:val="none" w:sz="0" w:space="0" w:color="auto"/>
        <w:bottom w:val="none" w:sz="0" w:space="0" w:color="auto"/>
        <w:right w:val="none" w:sz="0" w:space="0" w:color="auto"/>
      </w:divBdr>
    </w:div>
    <w:div w:id="1520970496">
      <w:bodyDiv w:val="1"/>
      <w:marLeft w:val="0"/>
      <w:marRight w:val="0"/>
      <w:marTop w:val="0"/>
      <w:marBottom w:val="0"/>
      <w:divBdr>
        <w:top w:val="none" w:sz="0" w:space="0" w:color="auto"/>
        <w:left w:val="none" w:sz="0" w:space="0" w:color="auto"/>
        <w:bottom w:val="none" w:sz="0" w:space="0" w:color="auto"/>
        <w:right w:val="none" w:sz="0" w:space="0" w:color="auto"/>
      </w:divBdr>
    </w:div>
    <w:div w:id="1523087730">
      <w:bodyDiv w:val="1"/>
      <w:marLeft w:val="0"/>
      <w:marRight w:val="0"/>
      <w:marTop w:val="0"/>
      <w:marBottom w:val="0"/>
      <w:divBdr>
        <w:top w:val="none" w:sz="0" w:space="0" w:color="auto"/>
        <w:left w:val="none" w:sz="0" w:space="0" w:color="auto"/>
        <w:bottom w:val="none" w:sz="0" w:space="0" w:color="auto"/>
        <w:right w:val="none" w:sz="0" w:space="0" w:color="auto"/>
      </w:divBdr>
    </w:div>
    <w:div w:id="1529443555">
      <w:bodyDiv w:val="1"/>
      <w:marLeft w:val="0"/>
      <w:marRight w:val="0"/>
      <w:marTop w:val="0"/>
      <w:marBottom w:val="0"/>
      <w:divBdr>
        <w:top w:val="none" w:sz="0" w:space="0" w:color="auto"/>
        <w:left w:val="none" w:sz="0" w:space="0" w:color="auto"/>
        <w:bottom w:val="none" w:sz="0" w:space="0" w:color="auto"/>
        <w:right w:val="none" w:sz="0" w:space="0" w:color="auto"/>
      </w:divBdr>
    </w:div>
    <w:div w:id="1537890224">
      <w:bodyDiv w:val="1"/>
      <w:marLeft w:val="0"/>
      <w:marRight w:val="0"/>
      <w:marTop w:val="0"/>
      <w:marBottom w:val="0"/>
      <w:divBdr>
        <w:top w:val="none" w:sz="0" w:space="0" w:color="auto"/>
        <w:left w:val="none" w:sz="0" w:space="0" w:color="auto"/>
        <w:bottom w:val="none" w:sz="0" w:space="0" w:color="auto"/>
        <w:right w:val="none" w:sz="0" w:space="0" w:color="auto"/>
      </w:divBdr>
    </w:div>
    <w:div w:id="1539854576">
      <w:bodyDiv w:val="1"/>
      <w:marLeft w:val="0"/>
      <w:marRight w:val="0"/>
      <w:marTop w:val="0"/>
      <w:marBottom w:val="0"/>
      <w:divBdr>
        <w:top w:val="none" w:sz="0" w:space="0" w:color="auto"/>
        <w:left w:val="none" w:sz="0" w:space="0" w:color="auto"/>
        <w:bottom w:val="none" w:sz="0" w:space="0" w:color="auto"/>
        <w:right w:val="none" w:sz="0" w:space="0" w:color="auto"/>
      </w:divBdr>
    </w:div>
    <w:div w:id="1541821836">
      <w:bodyDiv w:val="1"/>
      <w:marLeft w:val="0"/>
      <w:marRight w:val="0"/>
      <w:marTop w:val="0"/>
      <w:marBottom w:val="0"/>
      <w:divBdr>
        <w:top w:val="none" w:sz="0" w:space="0" w:color="auto"/>
        <w:left w:val="none" w:sz="0" w:space="0" w:color="auto"/>
        <w:bottom w:val="none" w:sz="0" w:space="0" w:color="auto"/>
        <w:right w:val="none" w:sz="0" w:space="0" w:color="auto"/>
      </w:divBdr>
    </w:div>
    <w:div w:id="1560940735">
      <w:bodyDiv w:val="1"/>
      <w:marLeft w:val="0"/>
      <w:marRight w:val="0"/>
      <w:marTop w:val="0"/>
      <w:marBottom w:val="0"/>
      <w:divBdr>
        <w:top w:val="none" w:sz="0" w:space="0" w:color="auto"/>
        <w:left w:val="none" w:sz="0" w:space="0" w:color="auto"/>
        <w:bottom w:val="none" w:sz="0" w:space="0" w:color="auto"/>
        <w:right w:val="none" w:sz="0" w:space="0" w:color="auto"/>
      </w:divBdr>
    </w:div>
    <w:div w:id="1567374639">
      <w:bodyDiv w:val="1"/>
      <w:marLeft w:val="0"/>
      <w:marRight w:val="0"/>
      <w:marTop w:val="0"/>
      <w:marBottom w:val="0"/>
      <w:divBdr>
        <w:top w:val="none" w:sz="0" w:space="0" w:color="auto"/>
        <w:left w:val="none" w:sz="0" w:space="0" w:color="auto"/>
        <w:bottom w:val="none" w:sz="0" w:space="0" w:color="auto"/>
        <w:right w:val="none" w:sz="0" w:space="0" w:color="auto"/>
      </w:divBdr>
    </w:div>
    <w:div w:id="1572499528">
      <w:bodyDiv w:val="1"/>
      <w:marLeft w:val="0"/>
      <w:marRight w:val="0"/>
      <w:marTop w:val="0"/>
      <w:marBottom w:val="0"/>
      <w:divBdr>
        <w:top w:val="none" w:sz="0" w:space="0" w:color="auto"/>
        <w:left w:val="none" w:sz="0" w:space="0" w:color="auto"/>
        <w:bottom w:val="none" w:sz="0" w:space="0" w:color="auto"/>
        <w:right w:val="none" w:sz="0" w:space="0" w:color="auto"/>
      </w:divBdr>
    </w:div>
    <w:div w:id="1579290762">
      <w:bodyDiv w:val="1"/>
      <w:marLeft w:val="0"/>
      <w:marRight w:val="0"/>
      <w:marTop w:val="0"/>
      <w:marBottom w:val="0"/>
      <w:divBdr>
        <w:top w:val="none" w:sz="0" w:space="0" w:color="auto"/>
        <w:left w:val="none" w:sz="0" w:space="0" w:color="auto"/>
        <w:bottom w:val="none" w:sz="0" w:space="0" w:color="auto"/>
        <w:right w:val="none" w:sz="0" w:space="0" w:color="auto"/>
      </w:divBdr>
    </w:div>
    <w:div w:id="1588032960">
      <w:bodyDiv w:val="1"/>
      <w:marLeft w:val="0"/>
      <w:marRight w:val="0"/>
      <w:marTop w:val="0"/>
      <w:marBottom w:val="0"/>
      <w:divBdr>
        <w:top w:val="none" w:sz="0" w:space="0" w:color="auto"/>
        <w:left w:val="none" w:sz="0" w:space="0" w:color="auto"/>
        <w:bottom w:val="none" w:sz="0" w:space="0" w:color="auto"/>
        <w:right w:val="none" w:sz="0" w:space="0" w:color="auto"/>
      </w:divBdr>
      <w:divsChild>
        <w:div w:id="1299804077">
          <w:marLeft w:val="0"/>
          <w:marRight w:val="0"/>
          <w:marTop w:val="0"/>
          <w:marBottom w:val="0"/>
          <w:divBdr>
            <w:top w:val="none" w:sz="0" w:space="0" w:color="auto"/>
            <w:left w:val="none" w:sz="0" w:space="0" w:color="auto"/>
            <w:bottom w:val="none" w:sz="0" w:space="0" w:color="auto"/>
            <w:right w:val="none" w:sz="0" w:space="0" w:color="auto"/>
          </w:divBdr>
          <w:divsChild>
            <w:div w:id="1802575029">
              <w:marLeft w:val="0"/>
              <w:marRight w:val="0"/>
              <w:marTop w:val="0"/>
              <w:marBottom w:val="0"/>
              <w:divBdr>
                <w:top w:val="none" w:sz="0" w:space="0" w:color="auto"/>
                <w:left w:val="none" w:sz="0" w:space="0" w:color="auto"/>
                <w:bottom w:val="none" w:sz="0" w:space="0" w:color="auto"/>
                <w:right w:val="none" w:sz="0" w:space="0" w:color="auto"/>
              </w:divBdr>
              <w:divsChild>
                <w:div w:id="9356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9544">
      <w:bodyDiv w:val="1"/>
      <w:marLeft w:val="0"/>
      <w:marRight w:val="0"/>
      <w:marTop w:val="0"/>
      <w:marBottom w:val="0"/>
      <w:divBdr>
        <w:top w:val="none" w:sz="0" w:space="0" w:color="auto"/>
        <w:left w:val="none" w:sz="0" w:space="0" w:color="auto"/>
        <w:bottom w:val="none" w:sz="0" w:space="0" w:color="auto"/>
        <w:right w:val="none" w:sz="0" w:space="0" w:color="auto"/>
      </w:divBdr>
    </w:div>
    <w:div w:id="1592812803">
      <w:bodyDiv w:val="1"/>
      <w:marLeft w:val="0"/>
      <w:marRight w:val="0"/>
      <w:marTop w:val="0"/>
      <w:marBottom w:val="0"/>
      <w:divBdr>
        <w:top w:val="none" w:sz="0" w:space="0" w:color="auto"/>
        <w:left w:val="none" w:sz="0" w:space="0" w:color="auto"/>
        <w:bottom w:val="none" w:sz="0" w:space="0" w:color="auto"/>
        <w:right w:val="none" w:sz="0" w:space="0" w:color="auto"/>
      </w:divBdr>
    </w:div>
    <w:div w:id="1616253533">
      <w:bodyDiv w:val="1"/>
      <w:marLeft w:val="0"/>
      <w:marRight w:val="0"/>
      <w:marTop w:val="0"/>
      <w:marBottom w:val="0"/>
      <w:divBdr>
        <w:top w:val="none" w:sz="0" w:space="0" w:color="auto"/>
        <w:left w:val="none" w:sz="0" w:space="0" w:color="auto"/>
        <w:bottom w:val="none" w:sz="0" w:space="0" w:color="auto"/>
        <w:right w:val="none" w:sz="0" w:space="0" w:color="auto"/>
      </w:divBdr>
    </w:div>
    <w:div w:id="1623265280">
      <w:bodyDiv w:val="1"/>
      <w:marLeft w:val="0"/>
      <w:marRight w:val="0"/>
      <w:marTop w:val="0"/>
      <w:marBottom w:val="0"/>
      <w:divBdr>
        <w:top w:val="none" w:sz="0" w:space="0" w:color="auto"/>
        <w:left w:val="none" w:sz="0" w:space="0" w:color="auto"/>
        <w:bottom w:val="none" w:sz="0" w:space="0" w:color="auto"/>
        <w:right w:val="none" w:sz="0" w:space="0" w:color="auto"/>
      </w:divBdr>
    </w:div>
    <w:div w:id="1623416473">
      <w:bodyDiv w:val="1"/>
      <w:marLeft w:val="0"/>
      <w:marRight w:val="0"/>
      <w:marTop w:val="0"/>
      <w:marBottom w:val="0"/>
      <w:divBdr>
        <w:top w:val="none" w:sz="0" w:space="0" w:color="auto"/>
        <w:left w:val="none" w:sz="0" w:space="0" w:color="auto"/>
        <w:bottom w:val="none" w:sz="0" w:space="0" w:color="auto"/>
        <w:right w:val="none" w:sz="0" w:space="0" w:color="auto"/>
      </w:divBdr>
    </w:div>
    <w:div w:id="1625692252">
      <w:bodyDiv w:val="1"/>
      <w:marLeft w:val="0"/>
      <w:marRight w:val="0"/>
      <w:marTop w:val="0"/>
      <w:marBottom w:val="0"/>
      <w:divBdr>
        <w:top w:val="none" w:sz="0" w:space="0" w:color="auto"/>
        <w:left w:val="none" w:sz="0" w:space="0" w:color="auto"/>
        <w:bottom w:val="none" w:sz="0" w:space="0" w:color="auto"/>
        <w:right w:val="none" w:sz="0" w:space="0" w:color="auto"/>
      </w:divBdr>
    </w:div>
    <w:div w:id="1635674498">
      <w:bodyDiv w:val="1"/>
      <w:marLeft w:val="0"/>
      <w:marRight w:val="0"/>
      <w:marTop w:val="0"/>
      <w:marBottom w:val="0"/>
      <w:divBdr>
        <w:top w:val="none" w:sz="0" w:space="0" w:color="auto"/>
        <w:left w:val="none" w:sz="0" w:space="0" w:color="auto"/>
        <w:bottom w:val="none" w:sz="0" w:space="0" w:color="auto"/>
        <w:right w:val="none" w:sz="0" w:space="0" w:color="auto"/>
      </w:divBdr>
    </w:div>
    <w:div w:id="1662386623">
      <w:bodyDiv w:val="1"/>
      <w:marLeft w:val="0"/>
      <w:marRight w:val="0"/>
      <w:marTop w:val="0"/>
      <w:marBottom w:val="0"/>
      <w:divBdr>
        <w:top w:val="none" w:sz="0" w:space="0" w:color="auto"/>
        <w:left w:val="none" w:sz="0" w:space="0" w:color="auto"/>
        <w:bottom w:val="none" w:sz="0" w:space="0" w:color="auto"/>
        <w:right w:val="none" w:sz="0" w:space="0" w:color="auto"/>
      </w:divBdr>
    </w:div>
    <w:div w:id="1664310232">
      <w:bodyDiv w:val="1"/>
      <w:marLeft w:val="0"/>
      <w:marRight w:val="0"/>
      <w:marTop w:val="0"/>
      <w:marBottom w:val="0"/>
      <w:divBdr>
        <w:top w:val="none" w:sz="0" w:space="0" w:color="auto"/>
        <w:left w:val="none" w:sz="0" w:space="0" w:color="auto"/>
        <w:bottom w:val="none" w:sz="0" w:space="0" w:color="auto"/>
        <w:right w:val="none" w:sz="0" w:space="0" w:color="auto"/>
      </w:divBdr>
    </w:div>
    <w:div w:id="1684936363">
      <w:bodyDiv w:val="1"/>
      <w:marLeft w:val="0"/>
      <w:marRight w:val="0"/>
      <w:marTop w:val="0"/>
      <w:marBottom w:val="0"/>
      <w:divBdr>
        <w:top w:val="none" w:sz="0" w:space="0" w:color="auto"/>
        <w:left w:val="none" w:sz="0" w:space="0" w:color="auto"/>
        <w:bottom w:val="none" w:sz="0" w:space="0" w:color="auto"/>
        <w:right w:val="none" w:sz="0" w:space="0" w:color="auto"/>
      </w:divBdr>
    </w:div>
    <w:div w:id="1694182537">
      <w:bodyDiv w:val="1"/>
      <w:marLeft w:val="0"/>
      <w:marRight w:val="0"/>
      <w:marTop w:val="0"/>
      <w:marBottom w:val="0"/>
      <w:divBdr>
        <w:top w:val="none" w:sz="0" w:space="0" w:color="auto"/>
        <w:left w:val="none" w:sz="0" w:space="0" w:color="auto"/>
        <w:bottom w:val="none" w:sz="0" w:space="0" w:color="auto"/>
        <w:right w:val="none" w:sz="0" w:space="0" w:color="auto"/>
      </w:divBdr>
      <w:divsChild>
        <w:div w:id="811486766">
          <w:marLeft w:val="0"/>
          <w:marRight w:val="0"/>
          <w:marTop w:val="0"/>
          <w:marBottom w:val="0"/>
          <w:divBdr>
            <w:top w:val="none" w:sz="0" w:space="0" w:color="auto"/>
            <w:left w:val="none" w:sz="0" w:space="0" w:color="auto"/>
            <w:bottom w:val="none" w:sz="0" w:space="0" w:color="auto"/>
            <w:right w:val="none" w:sz="0" w:space="0" w:color="auto"/>
          </w:divBdr>
          <w:divsChild>
            <w:div w:id="563495271">
              <w:marLeft w:val="0"/>
              <w:marRight w:val="0"/>
              <w:marTop w:val="0"/>
              <w:marBottom w:val="0"/>
              <w:divBdr>
                <w:top w:val="none" w:sz="0" w:space="0" w:color="auto"/>
                <w:left w:val="none" w:sz="0" w:space="0" w:color="auto"/>
                <w:bottom w:val="none" w:sz="0" w:space="0" w:color="auto"/>
                <w:right w:val="none" w:sz="0" w:space="0" w:color="auto"/>
              </w:divBdr>
              <w:divsChild>
                <w:div w:id="1563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727484891">
      <w:bodyDiv w:val="1"/>
      <w:marLeft w:val="0"/>
      <w:marRight w:val="0"/>
      <w:marTop w:val="0"/>
      <w:marBottom w:val="0"/>
      <w:divBdr>
        <w:top w:val="none" w:sz="0" w:space="0" w:color="auto"/>
        <w:left w:val="none" w:sz="0" w:space="0" w:color="auto"/>
        <w:bottom w:val="none" w:sz="0" w:space="0" w:color="auto"/>
        <w:right w:val="none" w:sz="0" w:space="0" w:color="auto"/>
      </w:divBdr>
    </w:div>
    <w:div w:id="1731230793">
      <w:bodyDiv w:val="1"/>
      <w:marLeft w:val="0"/>
      <w:marRight w:val="0"/>
      <w:marTop w:val="0"/>
      <w:marBottom w:val="0"/>
      <w:divBdr>
        <w:top w:val="none" w:sz="0" w:space="0" w:color="auto"/>
        <w:left w:val="none" w:sz="0" w:space="0" w:color="auto"/>
        <w:bottom w:val="none" w:sz="0" w:space="0" w:color="auto"/>
        <w:right w:val="none" w:sz="0" w:space="0" w:color="auto"/>
      </w:divBdr>
    </w:div>
    <w:div w:id="1748066525">
      <w:bodyDiv w:val="1"/>
      <w:marLeft w:val="0"/>
      <w:marRight w:val="0"/>
      <w:marTop w:val="0"/>
      <w:marBottom w:val="0"/>
      <w:divBdr>
        <w:top w:val="none" w:sz="0" w:space="0" w:color="auto"/>
        <w:left w:val="none" w:sz="0" w:space="0" w:color="auto"/>
        <w:bottom w:val="none" w:sz="0" w:space="0" w:color="auto"/>
        <w:right w:val="none" w:sz="0" w:space="0" w:color="auto"/>
      </w:divBdr>
    </w:div>
    <w:div w:id="1750493796">
      <w:bodyDiv w:val="1"/>
      <w:marLeft w:val="0"/>
      <w:marRight w:val="0"/>
      <w:marTop w:val="0"/>
      <w:marBottom w:val="0"/>
      <w:divBdr>
        <w:top w:val="none" w:sz="0" w:space="0" w:color="auto"/>
        <w:left w:val="none" w:sz="0" w:space="0" w:color="auto"/>
        <w:bottom w:val="none" w:sz="0" w:space="0" w:color="auto"/>
        <w:right w:val="none" w:sz="0" w:space="0" w:color="auto"/>
      </w:divBdr>
    </w:div>
    <w:div w:id="1757555858">
      <w:bodyDiv w:val="1"/>
      <w:marLeft w:val="0"/>
      <w:marRight w:val="0"/>
      <w:marTop w:val="0"/>
      <w:marBottom w:val="0"/>
      <w:divBdr>
        <w:top w:val="none" w:sz="0" w:space="0" w:color="auto"/>
        <w:left w:val="none" w:sz="0" w:space="0" w:color="auto"/>
        <w:bottom w:val="none" w:sz="0" w:space="0" w:color="auto"/>
        <w:right w:val="none" w:sz="0" w:space="0" w:color="auto"/>
      </w:divBdr>
    </w:div>
    <w:div w:id="1761751194">
      <w:bodyDiv w:val="1"/>
      <w:marLeft w:val="0"/>
      <w:marRight w:val="0"/>
      <w:marTop w:val="0"/>
      <w:marBottom w:val="0"/>
      <w:divBdr>
        <w:top w:val="none" w:sz="0" w:space="0" w:color="auto"/>
        <w:left w:val="none" w:sz="0" w:space="0" w:color="auto"/>
        <w:bottom w:val="none" w:sz="0" w:space="0" w:color="auto"/>
        <w:right w:val="none" w:sz="0" w:space="0" w:color="auto"/>
      </w:divBdr>
    </w:div>
    <w:div w:id="1766340026">
      <w:bodyDiv w:val="1"/>
      <w:marLeft w:val="0"/>
      <w:marRight w:val="0"/>
      <w:marTop w:val="0"/>
      <w:marBottom w:val="0"/>
      <w:divBdr>
        <w:top w:val="none" w:sz="0" w:space="0" w:color="auto"/>
        <w:left w:val="none" w:sz="0" w:space="0" w:color="auto"/>
        <w:bottom w:val="none" w:sz="0" w:space="0" w:color="auto"/>
        <w:right w:val="none" w:sz="0" w:space="0" w:color="auto"/>
      </w:divBdr>
    </w:div>
    <w:div w:id="1769809601">
      <w:bodyDiv w:val="1"/>
      <w:marLeft w:val="0"/>
      <w:marRight w:val="0"/>
      <w:marTop w:val="0"/>
      <w:marBottom w:val="0"/>
      <w:divBdr>
        <w:top w:val="none" w:sz="0" w:space="0" w:color="auto"/>
        <w:left w:val="none" w:sz="0" w:space="0" w:color="auto"/>
        <w:bottom w:val="none" w:sz="0" w:space="0" w:color="auto"/>
        <w:right w:val="none" w:sz="0" w:space="0" w:color="auto"/>
      </w:divBdr>
    </w:div>
    <w:div w:id="1770349121">
      <w:bodyDiv w:val="1"/>
      <w:marLeft w:val="0"/>
      <w:marRight w:val="0"/>
      <w:marTop w:val="0"/>
      <w:marBottom w:val="0"/>
      <w:divBdr>
        <w:top w:val="none" w:sz="0" w:space="0" w:color="auto"/>
        <w:left w:val="none" w:sz="0" w:space="0" w:color="auto"/>
        <w:bottom w:val="none" w:sz="0" w:space="0" w:color="auto"/>
        <w:right w:val="none" w:sz="0" w:space="0" w:color="auto"/>
      </w:divBdr>
    </w:div>
    <w:div w:id="1771389565">
      <w:bodyDiv w:val="1"/>
      <w:marLeft w:val="0"/>
      <w:marRight w:val="0"/>
      <w:marTop w:val="0"/>
      <w:marBottom w:val="0"/>
      <w:divBdr>
        <w:top w:val="none" w:sz="0" w:space="0" w:color="auto"/>
        <w:left w:val="none" w:sz="0" w:space="0" w:color="auto"/>
        <w:bottom w:val="none" w:sz="0" w:space="0" w:color="auto"/>
        <w:right w:val="none" w:sz="0" w:space="0" w:color="auto"/>
      </w:divBdr>
    </w:div>
    <w:div w:id="1778284442">
      <w:bodyDiv w:val="1"/>
      <w:marLeft w:val="0"/>
      <w:marRight w:val="0"/>
      <w:marTop w:val="0"/>
      <w:marBottom w:val="0"/>
      <w:divBdr>
        <w:top w:val="none" w:sz="0" w:space="0" w:color="auto"/>
        <w:left w:val="none" w:sz="0" w:space="0" w:color="auto"/>
        <w:bottom w:val="none" w:sz="0" w:space="0" w:color="auto"/>
        <w:right w:val="none" w:sz="0" w:space="0" w:color="auto"/>
      </w:divBdr>
    </w:div>
    <w:div w:id="1789161206">
      <w:bodyDiv w:val="1"/>
      <w:marLeft w:val="0"/>
      <w:marRight w:val="0"/>
      <w:marTop w:val="0"/>
      <w:marBottom w:val="0"/>
      <w:divBdr>
        <w:top w:val="none" w:sz="0" w:space="0" w:color="auto"/>
        <w:left w:val="none" w:sz="0" w:space="0" w:color="auto"/>
        <w:bottom w:val="none" w:sz="0" w:space="0" w:color="auto"/>
        <w:right w:val="none" w:sz="0" w:space="0" w:color="auto"/>
      </w:divBdr>
    </w:div>
    <w:div w:id="1795363667">
      <w:bodyDiv w:val="1"/>
      <w:marLeft w:val="0"/>
      <w:marRight w:val="0"/>
      <w:marTop w:val="0"/>
      <w:marBottom w:val="0"/>
      <w:divBdr>
        <w:top w:val="none" w:sz="0" w:space="0" w:color="auto"/>
        <w:left w:val="none" w:sz="0" w:space="0" w:color="auto"/>
        <w:bottom w:val="none" w:sz="0" w:space="0" w:color="auto"/>
        <w:right w:val="none" w:sz="0" w:space="0" w:color="auto"/>
      </w:divBdr>
    </w:div>
    <w:div w:id="1797720873">
      <w:bodyDiv w:val="1"/>
      <w:marLeft w:val="0"/>
      <w:marRight w:val="0"/>
      <w:marTop w:val="0"/>
      <w:marBottom w:val="0"/>
      <w:divBdr>
        <w:top w:val="none" w:sz="0" w:space="0" w:color="auto"/>
        <w:left w:val="none" w:sz="0" w:space="0" w:color="auto"/>
        <w:bottom w:val="none" w:sz="0" w:space="0" w:color="auto"/>
        <w:right w:val="none" w:sz="0" w:space="0" w:color="auto"/>
      </w:divBdr>
    </w:div>
    <w:div w:id="1802454643">
      <w:bodyDiv w:val="1"/>
      <w:marLeft w:val="0"/>
      <w:marRight w:val="0"/>
      <w:marTop w:val="0"/>
      <w:marBottom w:val="0"/>
      <w:divBdr>
        <w:top w:val="none" w:sz="0" w:space="0" w:color="auto"/>
        <w:left w:val="none" w:sz="0" w:space="0" w:color="auto"/>
        <w:bottom w:val="none" w:sz="0" w:space="0" w:color="auto"/>
        <w:right w:val="none" w:sz="0" w:space="0" w:color="auto"/>
      </w:divBdr>
    </w:div>
    <w:div w:id="1807509251">
      <w:bodyDiv w:val="1"/>
      <w:marLeft w:val="0"/>
      <w:marRight w:val="0"/>
      <w:marTop w:val="0"/>
      <w:marBottom w:val="0"/>
      <w:divBdr>
        <w:top w:val="none" w:sz="0" w:space="0" w:color="auto"/>
        <w:left w:val="none" w:sz="0" w:space="0" w:color="auto"/>
        <w:bottom w:val="none" w:sz="0" w:space="0" w:color="auto"/>
        <w:right w:val="none" w:sz="0" w:space="0" w:color="auto"/>
      </w:divBdr>
    </w:div>
    <w:div w:id="1810242672">
      <w:bodyDiv w:val="1"/>
      <w:marLeft w:val="0"/>
      <w:marRight w:val="0"/>
      <w:marTop w:val="0"/>
      <w:marBottom w:val="0"/>
      <w:divBdr>
        <w:top w:val="none" w:sz="0" w:space="0" w:color="auto"/>
        <w:left w:val="none" w:sz="0" w:space="0" w:color="auto"/>
        <w:bottom w:val="none" w:sz="0" w:space="0" w:color="auto"/>
        <w:right w:val="none" w:sz="0" w:space="0" w:color="auto"/>
      </w:divBdr>
    </w:div>
    <w:div w:id="1820145970">
      <w:bodyDiv w:val="1"/>
      <w:marLeft w:val="0"/>
      <w:marRight w:val="0"/>
      <w:marTop w:val="0"/>
      <w:marBottom w:val="0"/>
      <w:divBdr>
        <w:top w:val="none" w:sz="0" w:space="0" w:color="auto"/>
        <w:left w:val="none" w:sz="0" w:space="0" w:color="auto"/>
        <w:bottom w:val="none" w:sz="0" w:space="0" w:color="auto"/>
        <w:right w:val="none" w:sz="0" w:space="0" w:color="auto"/>
      </w:divBdr>
    </w:div>
    <w:div w:id="1822261053">
      <w:bodyDiv w:val="1"/>
      <w:marLeft w:val="0"/>
      <w:marRight w:val="0"/>
      <w:marTop w:val="0"/>
      <w:marBottom w:val="0"/>
      <w:divBdr>
        <w:top w:val="none" w:sz="0" w:space="0" w:color="auto"/>
        <w:left w:val="none" w:sz="0" w:space="0" w:color="auto"/>
        <w:bottom w:val="none" w:sz="0" w:space="0" w:color="auto"/>
        <w:right w:val="none" w:sz="0" w:space="0" w:color="auto"/>
      </w:divBdr>
    </w:div>
    <w:div w:id="1828397963">
      <w:bodyDiv w:val="1"/>
      <w:marLeft w:val="0"/>
      <w:marRight w:val="0"/>
      <w:marTop w:val="0"/>
      <w:marBottom w:val="0"/>
      <w:divBdr>
        <w:top w:val="none" w:sz="0" w:space="0" w:color="auto"/>
        <w:left w:val="none" w:sz="0" w:space="0" w:color="auto"/>
        <w:bottom w:val="none" w:sz="0" w:space="0" w:color="auto"/>
        <w:right w:val="none" w:sz="0" w:space="0" w:color="auto"/>
      </w:divBdr>
    </w:div>
    <w:div w:id="1830251361">
      <w:bodyDiv w:val="1"/>
      <w:marLeft w:val="0"/>
      <w:marRight w:val="0"/>
      <w:marTop w:val="0"/>
      <w:marBottom w:val="0"/>
      <w:divBdr>
        <w:top w:val="none" w:sz="0" w:space="0" w:color="auto"/>
        <w:left w:val="none" w:sz="0" w:space="0" w:color="auto"/>
        <w:bottom w:val="none" w:sz="0" w:space="0" w:color="auto"/>
        <w:right w:val="none" w:sz="0" w:space="0" w:color="auto"/>
      </w:divBdr>
    </w:div>
    <w:div w:id="1840807497">
      <w:bodyDiv w:val="1"/>
      <w:marLeft w:val="0"/>
      <w:marRight w:val="0"/>
      <w:marTop w:val="0"/>
      <w:marBottom w:val="0"/>
      <w:divBdr>
        <w:top w:val="none" w:sz="0" w:space="0" w:color="auto"/>
        <w:left w:val="none" w:sz="0" w:space="0" w:color="auto"/>
        <w:bottom w:val="none" w:sz="0" w:space="0" w:color="auto"/>
        <w:right w:val="none" w:sz="0" w:space="0" w:color="auto"/>
      </w:divBdr>
    </w:div>
    <w:div w:id="1844708812">
      <w:bodyDiv w:val="1"/>
      <w:marLeft w:val="0"/>
      <w:marRight w:val="0"/>
      <w:marTop w:val="0"/>
      <w:marBottom w:val="0"/>
      <w:divBdr>
        <w:top w:val="none" w:sz="0" w:space="0" w:color="auto"/>
        <w:left w:val="none" w:sz="0" w:space="0" w:color="auto"/>
        <w:bottom w:val="none" w:sz="0" w:space="0" w:color="auto"/>
        <w:right w:val="none" w:sz="0" w:space="0" w:color="auto"/>
      </w:divBdr>
    </w:div>
    <w:div w:id="1854568137">
      <w:bodyDiv w:val="1"/>
      <w:marLeft w:val="0"/>
      <w:marRight w:val="0"/>
      <w:marTop w:val="0"/>
      <w:marBottom w:val="0"/>
      <w:divBdr>
        <w:top w:val="none" w:sz="0" w:space="0" w:color="auto"/>
        <w:left w:val="none" w:sz="0" w:space="0" w:color="auto"/>
        <w:bottom w:val="none" w:sz="0" w:space="0" w:color="auto"/>
        <w:right w:val="none" w:sz="0" w:space="0" w:color="auto"/>
      </w:divBdr>
    </w:div>
    <w:div w:id="1860848960">
      <w:bodyDiv w:val="1"/>
      <w:marLeft w:val="0"/>
      <w:marRight w:val="0"/>
      <w:marTop w:val="0"/>
      <w:marBottom w:val="0"/>
      <w:divBdr>
        <w:top w:val="none" w:sz="0" w:space="0" w:color="auto"/>
        <w:left w:val="none" w:sz="0" w:space="0" w:color="auto"/>
        <w:bottom w:val="none" w:sz="0" w:space="0" w:color="auto"/>
        <w:right w:val="none" w:sz="0" w:space="0" w:color="auto"/>
      </w:divBdr>
    </w:div>
    <w:div w:id="1860922328">
      <w:bodyDiv w:val="1"/>
      <w:marLeft w:val="0"/>
      <w:marRight w:val="0"/>
      <w:marTop w:val="0"/>
      <w:marBottom w:val="0"/>
      <w:divBdr>
        <w:top w:val="none" w:sz="0" w:space="0" w:color="auto"/>
        <w:left w:val="none" w:sz="0" w:space="0" w:color="auto"/>
        <w:bottom w:val="none" w:sz="0" w:space="0" w:color="auto"/>
        <w:right w:val="none" w:sz="0" w:space="0" w:color="auto"/>
      </w:divBdr>
    </w:div>
    <w:div w:id="1861890474">
      <w:bodyDiv w:val="1"/>
      <w:marLeft w:val="0"/>
      <w:marRight w:val="0"/>
      <w:marTop w:val="0"/>
      <w:marBottom w:val="0"/>
      <w:divBdr>
        <w:top w:val="none" w:sz="0" w:space="0" w:color="auto"/>
        <w:left w:val="none" w:sz="0" w:space="0" w:color="auto"/>
        <w:bottom w:val="none" w:sz="0" w:space="0" w:color="auto"/>
        <w:right w:val="none" w:sz="0" w:space="0" w:color="auto"/>
      </w:divBdr>
    </w:div>
    <w:div w:id="1870022509">
      <w:bodyDiv w:val="1"/>
      <w:marLeft w:val="0"/>
      <w:marRight w:val="0"/>
      <w:marTop w:val="0"/>
      <w:marBottom w:val="0"/>
      <w:divBdr>
        <w:top w:val="none" w:sz="0" w:space="0" w:color="auto"/>
        <w:left w:val="none" w:sz="0" w:space="0" w:color="auto"/>
        <w:bottom w:val="none" w:sz="0" w:space="0" w:color="auto"/>
        <w:right w:val="none" w:sz="0" w:space="0" w:color="auto"/>
      </w:divBdr>
    </w:div>
    <w:div w:id="1877623690">
      <w:bodyDiv w:val="1"/>
      <w:marLeft w:val="0"/>
      <w:marRight w:val="0"/>
      <w:marTop w:val="0"/>
      <w:marBottom w:val="0"/>
      <w:divBdr>
        <w:top w:val="none" w:sz="0" w:space="0" w:color="auto"/>
        <w:left w:val="none" w:sz="0" w:space="0" w:color="auto"/>
        <w:bottom w:val="none" w:sz="0" w:space="0" w:color="auto"/>
        <w:right w:val="none" w:sz="0" w:space="0" w:color="auto"/>
      </w:divBdr>
    </w:div>
    <w:div w:id="1892109046">
      <w:bodyDiv w:val="1"/>
      <w:marLeft w:val="0"/>
      <w:marRight w:val="0"/>
      <w:marTop w:val="0"/>
      <w:marBottom w:val="0"/>
      <w:divBdr>
        <w:top w:val="none" w:sz="0" w:space="0" w:color="auto"/>
        <w:left w:val="none" w:sz="0" w:space="0" w:color="auto"/>
        <w:bottom w:val="none" w:sz="0" w:space="0" w:color="auto"/>
        <w:right w:val="none" w:sz="0" w:space="0" w:color="auto"/>
      </w:divBdr>
    </w:div>
    <w:div w:id="1912961145">
      <w:bodyDiv w:val="1"/>
      <w:marLeft w:val="0"/>
      <w:marRight w:val="0"/>
      <w:marTop w:val="0"/>
      <w:marBottom w:val="0"/>
      <w:divBdr>
        <w:top w:val="none" w:sz="0" w:space="0" w:color="auto"/>
        <w:left w:val="none" w:sz="0" w:space="0" w:color="auto"/>
        <w:bottom w:val="none" w:sz="0" w:space="0" w:color="auto"/>
        <w:right w:val="none" w:sz="0" w:space="0" w:color="auto"/>
      </w:divBdr>
    </w:div>
    <w:div w:id="1915969128">
      <w:bodyDiv w:val="1"/>
      <w:marLeft w:val="0"/>
      <w:marRight w:val="0"/>
      <w:marTop w:val="0"/>
      <w:marBottom w:val="0"/>
      <w:divBdr>
        <w:top w:val="none" w:sz="0" w:space="0" w:color="auto"/>
        <w:left w:val="none" w:sz="0" w:space="0" w:color="auto"/>
        <w:bottom w:val="none" w:sz="0" w:space="0" w:color="auto"/>
        <w:right w:val="none" w:sz="0" w:space="0" w:color="auto"/>
      </w:divBdr>
    </w:div>
    <w:div w:id="1918585766">
      <w:bodyDiv w:val="1"/>
      <w:marLeft w:val="0"/>
      <w:marRight w:val="0"/>
      <w:marTop w:val="0"/>
      <w:marBottom w:val="0"/>
      <w:divBdr>
        <w:top w:val="none" w:sz="0" w:space="0" w:color="auto"/>
        <w:left w:val="none" w:sz="0" w:space="0" w:color="auto"/>
        <w:bottom w:val="none" w:sz="0" w:space="0" w:color="auto"/>
        <w:right w:val="none" w:sz="0" w:space="0" w:color="auto"/>
      </w:divBdr>
    </w:div>
    <w:div w:id="1924758416">
      <w:bodyDiv w:val="1"/>
      <w:marLeft w:val="0"/>
      <w:marRight w:val="0"/>
      <w:marTop w:val="0"/>
      <w:marBottom w:val="0"/>
      <w:divBdr>
        <w:top w:val="none" w:sz="0" w:space="0" w:color="auto"/>
        <w:left w:val="none" w:sz="0" w:space="0" w:color="auto"/>
        <w:bottom w:val="none" w:sz="0" w:space="0" w:color="auto"/>
        <w:right w:val="none" w:sz="0" w:space="0" w:color="auto"/>
      </w:divBdr>
    </w:div>
    <w:div w:id="1931742323">
      <w:bodyDiv w:val="1"/>
      <w:marLeft w:val="0"/>
      <w:marRight w:val="0"/>
      <w:marTop w:val="0"/>
      <w:marBottom w:val="0"/>
      <w:divBdr>
        <w:top w:val="none" w:sz="0" w:space="0" w:color="auto"/>
        <w:left w:val="none" w:sz="0" w:space="0" w:color="auto"/>
        <w:bottom w:val="none" w:sz="0" w:space="0" w:color="auto"/>
        <w:right w:val="none" w:sz="0" w:space="0" w:color="auto"/>
      </w:divBdr>
    </w:div>
    <w:div w:id="1933514946">
      <w:bodyDiv w:val="1"/>
      <w:marLeft w:val="0"/>
      <w:marRight w:val="0"/>
      <w:marTop w:val="0"/>
      <w:marBottom w:val="0"/>
      <w:divBdr>
        <w:top w:val="none" w:sz="0" w:space="0" w:color="auto"/>
        <w:left w:val="none" w:sz="0" w:space="0" w:color="auto"/>
        <w:bottom w:val="none" w:sz="0" w:space="0" w:color="auto"/>
        <w:right w:val="none" w:sz="0" w:space="0" w:color="auto"/>
      </w:divBdr>
    </w:div>
    <w:div w:id="1936207409">
      <w:bodyDiv w:val="1"/>
      <w:marLeft w:val="0"/>
      <w:marRight w:val="0"/>
      <w:marTop w:val="0"/>
      <w:marBottom w:val="0"/>
      <w:divBdr>
        <w:top w:val="none" w:sz="0" w:space="0" w:color="auto"/>
        <w:left w:val="none" w:sz="0" w:space="0" w:color="auto"/>
        <w:bottom w:val="none" w:sz="0" w:space="0" w:color="auto"/>
        <w:right w:val="none" w:sz="0" w:space="0" w:color="auto"/>
      </w:divBdr>
    </w:div>
    <w:div w:id="1956013899">
      <w:bodyDiv w:val="1"/>
      <w:marLeft w:val="0"/>
      <w:marRight w:val="0"/>
      <w:marTop w:val="0"/>
      <w:marBottom w:val="0"/>
      <w:divBdr>
        <w:top w:val="none" w:sz="0" w:space="0" w:color="auto"/>
        <w:left w:val="none" w:sz="0" w:space="0" w:color="auto"/>
        <w:bottom w:val="none" w:sz="0" w:space="0" w:color="auto"/>
        <w:right w:val="none" w:sz="0" w:space="0" w:color="auto"/>
      </w:divBdr>
    </w:div>
    <w:div w:id="1962766463">
      <w:bodyDiv w:val="1"/>
      <w:marLeft w:val="0"/>
      <w:marRight w:val="0"/>
      <w:marTop w:val="0"/>
      <w:marBottom w:val="0"/>
      <w:divBdr>
        <w:top w:val="none" w:sz="0" w:space="0" w:color="auto"/>
        <w:left w:val="none" w:sz="0" w:space="0" w:color="auto"/>
        <w:bottom w:val="none" w:sz="0" w:space="0" w:color="auto"/>
        <w:right w:val="none" w:sz="0" w:space="0" w:color="auto"/>
      </w:divBdr>
    </w:div>
    <w:div w:id="1986932235">
      <w:bodyDiv w:val="1"/>
      <w:marLeft w:val="0"/>
      <w:marRight w:val="0"/>
      <w:marTop w:val="0"/>
      <w:marBottom w:val="0"/>
      <w:divBdr>
        <w:top w:val="none" w:sz="0" w:space="0" w:color="auto"/>
        <w:left w:val="none" w:sz="0" w:space="0" w:color="auto"/>
        <w:bottom w:val="none" w:sz="0" w:space="0" w:color="auto"/>
        <w:right w:val="none" w:sz="0" w:space="0" w:color="auto"/>
      </w:divBdr>
    </w:div>
    <w:div w:id="1988588619">
      <w:bodyDiv w:val="1"/>
      <w:marLeft w:val="0"/>
      <w:marRight w:val="0"/>
      <w:marTop w:val="0"/>
      <w:marBottom w:val="0"/>
      <w:divBdr>
        <w:top w:val="none" w:sz="0" w:space="0" w:color="auto"/>
        <w:left w:val="none" w:sz="0" w:space="0" w:color="auto"/>
        <w:bottom w:val="none" w:sz="0" w:space="0" w:color="auto"/>
        <w:right w:val="none" w:sz="0" w:space="0" w:color="auto"/>
      </w:divBdr>
    </w:div>
    <w:div w:id="1998531614">
      <w:bodyDiv w:val="1"/>
      <w:marLeft w:val="0"/>
      <w:marRight w:val="0"/>
      <w:marTop w:val="0"/>
      <w:marBottom w:val="0"/>
      <w:divBdr>
        <w:top w:val="none" w:sz="0" w:space="0" w:color="auto"/>
        <w:left w:val="none" w:sz="0" w:space="0" w:color="auto"/>
        <w:bottom w:val="none" w:sz="0" w:space="0" w:color="auto"/>
        <w:right w:val="none" w:sz="0" w:space="0" w:color="auto"/>
      </w:divBdr>
    </w:div>
    <w:div w:id="2001343271">
      <w:bodyDiv w:val="1"/>
      <w:marLeft w:val="0"/>
      <w:marRight w:val="0"/>
      <w:marTop w:val="0"/>
      <w:marBottom w:val="0"/>
      <w:divBdr>
        <w:top w:val="none" w:sz="0" w:space="0" w:color="auto"/>
        <w:left w:val="none" w:sz="0" w:space="0" w:color="auto"/>
        <w:bottom w:val="none" w:sz="0" w:space="0" w:color="auto"/>
        <w:right w:val="none" w:sz="0" w:space="0" w:color="auto"/>
      </w:divBdr>
    </w:div>
    <w:div w:id="2003846530">
      <w:bodyDiv w:val="1"/>
      <w:marLeft w:val="0"/>
      <w:marRight w:val="0"/>
      <w:marTop w:val="0"/>
      <w:marBottom w:val="0"/>
      <w:divBdr>
        <w:top w:val="none" w:sz="0" w:space="0" w:color="auto"/>
        <w:left w:val="none" w:sz="0" w:space="0" w:color="auto"/>
        <w:bottom w:val="none" w:sz="0" w:space="0" w:color="auto"/>
        <w:right w:val="none" w:sz="0" w:space="0" w:color="auto"/>
      </w:divBdr>
    </w:div>
    <w:div w:id="2004817510">
      <w:bodyDiv w:val="1"/>
      <w:marLeft w:val="0"/>
      <w:marRight w:val="0"/>
      <w:marTop w:val="0"/>
      <w:marBottom w:val="0"/>
      <w:divBdr>
        <w:top w:val="none" w:sz="0" w:space="0" w:color="auto"/>
        <w:left w:val="none" w:sz="0" w:space="0" w:color="auto"/>
        <w:bottom w:val="none" w:sz="0" w:space="0" w:color="auto"/>
        <w:right w:val="none" w:sz="0" w:space="0" w:color="auto"/>
      </w:divBdr>
    </w:div>
    <w:div w:id="2005548726">
      <w:bodyDiv w:val="1"/>
      <w:marLeft w:val="0"/>
      <w:marRight w:val="0"/>
      <w:marTop w:val="0"/>
      <w:marBottom w:val="0"/>
      <w:divBdr>
        <w:top w:val="none" w:sz="0" w:space="0" w:color="auto"/>
        <w:left w:val="none" w:sz="0" w:space="0" w:color="auto"/>
        <w:bottom w:val="none" w:sz="0" w:space="0" w:color="auto"/>
        <w:right w:val="none" w:sz="0" w:space="0" w:color="auto"/>
      </w:divBdr>
    </w:div>
    <w:div w:id="2015263396">
      <w:bodyDiv w:val="1"/>
      <w:marLeft w:val="0"/>
      <w:marRight w:val="0"/>
      <w:marTop w:val="0"/>
      <w:marBottom w:val="0"/>
      <w:divBdr>
        <w:top w:val="none" w:sz="0" w:space="0" w:color="auto"/>
        <w:left w:val="none" w:sz="0" w:space="0" w:color="auto"/>
        <w:bottom w:val="none" w:sz="0" w:space="0" w:color="auto"/>
        <w:right w:val="none" w:sz="0" w:space="0" w:color="auto"/>
      </w:divBdr>
    </w:div>
    <w:div w:id="2019230002">
      <w:bodyDiv w:val="1"/>
      <w:marLeft w:val="0"/>
      <w:marRight w:val="0"/>
      <w:marTop w:val="0"/>
      <w:marBottom w:val="0"/>
      <w:divBdr>
        <w:top w:val="none" w:sz="0" w:space="0" w:color="auto"/>
        <w:left w:val="none" w:sz="0" w:space="0" w:color="auto"/>
        <w:bottom w:val="none" w:sz="0" w:space="0" w:color="auto"/>
        <w:right w:val="none" w:sz="0" w:space="0" w:color="auto"/>
      </w:divBdr>
    </w:div>
    <w:div w:id="2024472687">
      <w:bodyDiv w:val="1"/>
      <w:marLeft w:val="0"/>
      <w:marRight w:val="0"/>
      <w:marTop w:val="0"/>
      <w:marBottom w:val="0"/>
      <w:divBdr>
        <w:top w:val="none" w:sz="0" w:space="0" w:color="auto"/>
        <w:left w:val="none" w:sz="0" w:space="0" w:color="auto"/>
        <w:bottom w:val="none" w:sz="0" w:space="0" w:color="auto"/>
        <w:right w:val="none" w:sz="0" w:space="0" w:color="auto"/>
      </w:divBdr>
    </w:div>
    <w:div w:id="2037348270">
      <w:bodyDiv w:val="1"/>
      <w:marLeft w:val="0"/>
      <w:marRight w:val="0"/>
      <w:marTop w:val="0"/>
      <w:marBottom w:val="0"/>
      <w:divBdr>
        <w:top w:val="none" w:sz="0" w:space="0" w:color="auto"/>
        <w:left w:val="none" w:sz="0" w:space="0" w:color="auto"/>
        <w:bottom w:val="none" w:sz="0" w:space="0" w:color="auto"/>
        <w:right w:val="none" w:sz="0" w:space="0" w:color="auto"/>
      </w:divBdr>
    </w:div>
    <w:div w:id="2039500053">
      <w:bodyDiv w:val="1"/>
      <w:marLeft w:val="0"/>
      <w:marRight w:val="0"/>
      <w:marTop w:val="0"/>
      <w:marBottom w:val="0"/>
      <w:divBdr>
        <w:top w:val="none" w:sz="0" w:space="0" w:color="auto"/>
        <w:left w:val="none" w:sz="0" w:space="0" w:color="auto"/>
        <w:bottom w:val="none" w:sz="0" w:space="0" w:color="auto"/>
        <w:right w:val="none" w:sz="0" w:space="0" w:color="auto"/>
      </w:divBdr>
    </w:div>
    <w:div w:id="2062629906">
      <w:bodyDiv w:val="1"/>
      <w:marLeft w:val="0"/>
      <w:marRight w:val="0"/>
      <w:marTop w:val="0"/>
      <w:marBottom w:val="0"/>
      <w:divBdr>
        <w:top w:val="none" w:sz="0" w:space="0" w:color="auto"/>
        <w:left w:val="none" w:sz="0" w:space="0" w:color="auto"/>
        <w:bottom w:val="none" w:sz="0" w:space="0" w:color="auto"/>
        <w:right w:val="none" w:sz="0" w:space="0" w:color="auto"/>
      </w:divBdr>
    </w:div>
    <w:div w:id="2065253142">
      <w:bodyDiv w:val="1"/>
      <w:marLeft w:val="0"/>
      <w:marRight w:val="0"/>
      <w:marTop w:val="0"/>
      <w:marBottom w:val="0"/>
      <w:divBdr>
        <w:top w:val="none" w:sz="0" w:space="0" w:color="auto"/>
        <w:left w:val="none" w:sz="0" w:space="0" w:color="auto"/>
        <w:bottom w:val="none" w:sz="0" w:space="0" w:color="auto"/>
        <w:right w:val="none" w:sz="0" w:space="0" w:color="auto"/>
      </w:divBdr>
    </w:div>
    <w:div w:id="2067102258">
      <w:bodyDiv w:val="1"/>
      <w:marLeft w:val="0"/>
      <w:marRight w:val="0"/>
      <w:marTop w:val="0"/>
      <w:marBottom w:val="0"/>
      <w:divBdr>
        <w:top w:val="none" w:sz="0" w:space="0" w:color="auto"/>
        <w:left w:val="none" w:sz="0" w:space="0" w:color="auto"/>
        <w:bottom w:val="none" w:sz="0" w:space="0" w:color="auto"/>
        <w:right w:val="none" w:sz="0" w:space="0" w:color="auto"/>
      </w:divBdr>
    </w:div>
    <w:div w:id="2068795480">
      <w:bodyDiv w:val="1"/>
      <w:marLeft w:val="0"/>
      <w:marRight w:val="0"/>
      <w:marTop w:val="0"/>
      <w:marBottom w:val="0"/>
      <w:divBdr>
        <w:top w:val="none" w:sz="0" w:space="0" w:color="auto"/>
        <w:left w:val="none" w:sz="0" w:space="0" w:color="auto"/>
        <w:bottom w:val="none" w:sz="0" w:space="0" w:color="auto"/>
        <w:right w:val="none" w:sz="0" w:space="0" w:color="auto"/>
      </w:divBdr>
    </w:div>
    <w:div w:id="2071417926">
      <w:bodyDiv w:val="1"/>
      <w:marLeft w:val="0"/>
      <w:marRight w:val="0"/>
      <w:marTop w:val="0"/>
      <w:marBottom w:val="0"/>
      <w:divBdr>
        <w:top w:val="none" w:sz="0" w:space="0" w:color="auto"/>
        <w:left w:val="none" w:sz="0" w:space="0" w:color="auto"/>
        <w:bottom w:val="none" w:sz="0" w:space="0" w:color="auto"/>
        <w:right w:val="none" w:sz="0" w:space="0" w:color="auto"/>
      </w:divBdr>
    </w:div>
    <w:div w:id="2074236267">
      <w:bodyDiv w:val="1"/>
      <w:marLeft w:val="0"/>
      <w:marRight w:val="0"/>
      <w:marTop w:val="0"/>
      <w:marBottom w:val="0"/>
      <w:divBdr>
        <w:top w:val="none" w:sz="0" w:space="0" w:color="auto"/>
        <w:left w:val="none" w:sz="0" w:space="0" w:color="auto"/>
        <w:bottom w:val="none" w:sz="0" w:space="0" w:color="auto"/>
        <w:right w:val="none" w:sz="0" w:space="0" w:color="auto"/>
      </w:divBdr>
    </w:div>
    <w:div w:id="2074615336">
      <w:bodyDiv w:val="1"/>
      <w:marLeft w:val="0"/>
      <w:marRight w:val="0"/>
      <w:marTop w:val="0"/>
      <w:marBottom w:val="0"/>
      <w:divBdr>
        <w:top w:val="none" w:sz="0" w:space="0" w:color="auto"/>
        <w:left w:val="none" w:sz="0" w:space="0" w:color="auto"/>
        <w:bottom w:val="none" w:sz="0" w:space="0" w:color="auto"/>
        <w:right w:val="none" w:sz="0" w:space="0" w:color="auto"/>
      </w:divBdr>
    </w:div>
    <w:div w:id="2087455774">
      <w:bodyDiv w:val="1"/>
      <w:marLeft w:val="0"/>
      <w:marRight w:val="0"/>
      <w:marTop w:val="0"/>
      <w:marBottom w:val="0"/>
      <w:divBdr>
        <w:top w:val="none" w:sz="0" w:space="0" w:color="auto"/>
        <w:left w:val="none" w:sz="0" w:space="0" w:color="auto"/>
        <w:bottom w:val="none" w:sz="0" w:space="0" w:color="auto"/>
        <w:right w:val="none" w:sz="0" w:space="0" w:color="auto"/>
      </w:divBdr>
    </w:div>
    <w:div w:id="2099790740">
      <w:bodyDiv w:val="1"/>
      <w:marLeft w:val="0"/>
      <w:marRight w:val="0"/>
      <w:marTop w:val="0"/>
      <w:marBottom w:val="0"/>
      <w:divBdr>
        <w:top w:val="none" w:sz="0" w:space="0" w:color="auto"/>
        <w:left w:val="none" w:sz="0" w:space="0" w:color="auto"/>
        <w:bottom w:val="none" w:sz="0" w:space="0" w:color="auto"/>
        <w:right w:val="none" w:sz="0" w:space="0" w:color="auto"/>
      </w:divBdr>
    </w:div>
    <w:div w:id="2102410202">
      <w:bodyDiv w:val="1"/>
      <w:marLeft w:val="0"/>
      <w:marRight w:val="0"/>
      <w:marTop w:val="0"/>
      <w:marBottom w:val="0"/>
      <w:divBdr>
        <w:top w:val="none" w:sz="0" w:space="0" w:color="auto"/>
        <w:left w:val="none" w:sz="0" w:space="0" w:color="auto"/>
        <w:bottom w:val="none" w:sz="0" w:space="0" w:color="auto"/>
        <w:right w:val="none" w:sz="0" w:space="0" w:color="auto"/>
      </w:divBdr>
    </w:div>
    <w:div w:id="2117215464">
      <w:bodyDiv w:val="1"/>
      <w:marLeft w:val="0"/>
      <w:marRight w:val="0"/>
      <w:marTop w:val="0"/>
      <w:marBottom w:val="0"/>
      <w:divBdr>
        <w:top w:val="none" w:sz="0" w:space="0" w:color="auto"/>
        <w:left w:val="none" w:sz="0" w:space="0" w:color="auto"/>
        <w:bottom w:val="none" w:sz="0" w:space="0" w:color="auto"/>
        <w:right w:val="none" w:sz="0" w:space="0" w:color="auto"/>
      </w:divBdr>
    </w:div>
    <w:div w:id="2125922997">
      <w:bodyDiv w:val="1"/>
      <w:marLeft w:val="0"/>
      <w:marRight w:val="0"/>
      <w:marTop w:val="0"/>
      <w:marBottom w:val="0"/>
      <w:divBdr>
        <w:top w:val="none" w:sz="0" w:space="0" w:color="auto"/>
        <w:left w:val="none" w:sz="0" w:space="0" w:color="auto"/>
        <w:bottom w:val="none" w:sz="0" w:space="0" w:color="auto"/>
        <w:right w:val="none" w:sz="0" w:space="0" w:color="auto"/>
      </w:divBdr>
    </w:div>
    <w:div w:id="2130969078">
      <w:bodyDiv w:val="1"/>
      <w:marLeft w:val="0"/>
      <w:marRight w:val="0"/>
      <w:marTop w:val="0"/>
      <w:marBottom w:val="0"/>
      <w:divBdr>
        <w:top w:val="none" w:sz="0" w:space="0" w:color="auto"/>
        <w:left w:val="none" w:sz="0" w:space="0" w:color="auto"/>
        <w:bottom w:val="none" w:sz="0" w:space="0" w:color="auto"/>
        <w:right w:val="none" w:sz="0" w:space="0" w:color="auto"/>
      </w:divBdr>
      <w:divsChild>
        <w:div w:id="1512453911">
          <w:marLeft w:val="0"/>
          <w:marRight w:val="0"/>
          <w:marTop w:val="0"/>
          <w:marBottom w:val="0"/>
          <w:divBdr>
            <w:top w:val="none" w:sz="0" w:space="0" w:color="auto"/>
            <w:left w:val="none" w:sz="0" w:space="0" w:color="auto"/>
            <w:bottom w:val="none" w:sz="0" w:space="0" w:color="auto"/>
            <w:right w:val="none" w:sz="0" w:space="0" w:color="auto"/>
          </w:divBdr>
          <w:divsChild>
            <w:div w:id="275529224">
              <w:marLeft w:val="0"/>
              <w:marRight w:val="0"/>
              <w:marTop w:val="0"/>
              <w:marBottom w:val="0"/>
              <w:divBdr>
                <w:top w:val="none" w:sz="0" w:space="0" w:color="auto"/>
                <w:left w:val="none" w:sz="0" w:space="0" w:color="auto"/>
                <w:bottom w:val="none" w:sz="0" w:space="0" w:color="auto"/>
                <w:right w:val="none" w:sz="0" w:space="0" w:color="auto"/>
              </w:divBdr>
              <w:divsChild>
                <w:div w:id="717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MSC19</b:Tag>
    <b:SourceType>Report</b:SourceType>
    <b:Guid>{1BECCF97-E829-4F5E-B053-1D3A7F8C93B0}</b:Guid>
    <b:Title>Selected geographical issues in the global listed equity market, Analysis for the Norwegian Ministry of Finance</b:Title>
    <b:Year>2019</b:Year>
    <b:Author>
      <b:Author>
        <b:Corporate>MSCI</b:Corporate>
      </b:Author>
    </b:Author>
    <b:RefOrder>9</b:RefOrder>
  </b:Source>
  <b:Source>
    <b:Tag>Rob18</b:Tag>
    <b:SourceType>Report</b:SourceType>
    <b:Guid>{B2F77EBA-0311-435A-9499-4C012F27EDC8}</b:Guid>
    <b:Author>
      <b:Author>
        <b:NameList>
          <b:Person>
            <b:Last>Roberto Violi</b:Last>
            <b:First>Enrico</b:First>
            <b:Middle>Camerini</b:Middle>
          </b:Person>
        </b:NameList>
      </b:Author>
    </b:Author>
    <b:Title>Emerging market portfolio strategies, investment performance, transaction cost and liquidity risk</b:Title>
    <b:Year>2018</b:Year>
    <b:Publisher>ResearchGate</b:Publisher>
    <b:RefOrder>10</b:RefOrder>
  </b:Source>
  <b:Source>
    <b:Tag>Lin</b:Tag>
    <b:SourceType>BookSection</b:SourceType>
    <b:Guid>{9C88DB61-B28D-4F45-B581-F3ED971C42D8}</b:Guid>
    <b:Title>Modern Portfolio Theory.</b:Title>
    <b:Publisher>vol 30. Springer, Cham</b:Publisher>
    <b:Author>
      <b:BookAuthor>
        <b:NameList>
          <b:Person>
            <b:Last>Lindquist</b:Last>
            <b:First>W.B.,</b:First>
            <b:Middle>Rachev, S.T., Hu, Y., Shirvani, A.</b:Middle>
          </b:Person>
        </b:NameList>
      </b:BookAuthor>
      <b:Author>
        <b:NameList>
          <b:Person>
            <b:Last>Lindquist</b:Last>
            <b:First>W.B.,</b:First>
            <b:Middle>Rachev, S.T., Hu, Y., Shirvani, A.</b:Middle>
          </b:Person>
        </b:NameList>
      </b:Author>
    </b:Author>
    <b:BookTitle>Advanced REIT Portfolio Optimization</b:BookTitle>
    <b:Year>2022</b:Year>
    <b:RefOrder>3</b:RefOrder>
  </b:Source>
  <b:Source>
    <b:Tag>Mar18</b:Tag>
    <b:SourceType>Book</b:SourceType>
    <b:Guid>{889F2A0F-46EA-4A0B-A217-92DCBBD2C5B1}</b:Guid>
    <b:Title>Advances in Financial Machine Learning</b:Title>
    <b:Year>2018</b:Year>
    <b:Author>
      <b:Author>
        <b:NameList>
          <b:Person>
            <b:Last>Prado</b:Last>
            <b:First>Marcos</b:First>
            <b:Middle>Lopez de</b:Middle>
          </b:Person>
        </b:NameList>
      </b:Author>
    </b:Author>
    <b:RefOrder>4</b:RefOrder>
  </b:Source>
  <b:Source>
    <b:Tag>Mar16</b:Tag>
    <b:SourceType>JournalArticle</b:SourceType>
    <b:Guid>{473F077B-CBB1-4AAB-A0B4-EF0A9BA7FBB8}</b:Guid>
    <b:Title>Building Diversified Portfolios that Outperform Out-of-Sample</b:Title>
    <b:Year>2016</b:Year>
    <b:Author>
      <b:Author>
        <b:NameList>
          <b:Person>
            <b:Last>Prado</b:Last>
            <b:First>Marcos</b:First>
            <b:Middle>Lopez de</b:Middle>
          </b:Person>
        </b:NameList>
      </b:Author>
    </b:Author>
    <b:JournalName>Journal of Portfolio Management</b:JournalName>
    <b:Pages>31</b:Pages>
    <b:RefOrder>6</b:RefOrder>
  </b:Source>
  <b:Source>
    <b:Tag>Mar20</b:Tag>
    <b:SourceType>Book</b:SourceType>
    <b:Guid>{E3590F1A-6EA8-48D7-AE08-4397F47D58EF}</b:Guid>
    <b:Title>Machine Learning for Asset Managers (Elements in Quantitative Finance)</b:Title>
    <b:Year>2020</b:Year>
    <b:Author>
      <b:Author>
        <b:NameList>
          <b:Person>
            <b:Last>Prado</b:Last>
            <b:First>Marcos</b:First>
            <b:Middle>M. López de</b:Middle>
          </b:Person>
        </b:NameList>
      </b:Author>
    </b:Author>
    <b:Publisher>Cambridge University Press</b:Publisher>
    <b:RefOrder>7</b:RefOrder>
  </b:Source>
  <b:Source>
    <b:Tag>MSC</b:Tag>
    <b:SourceType>InternetSite</b:SourceType>
    <b:Guid>{994572ED-3507-4AB5-B6DD-EF9AC0879872}</b:Guid>
    <b:Author>
      <b:Author>
        <b:Corporate>MSCI</b:Corporate>
      </b:Author>
    </b:Author>
    <b:Title>ACWI IMI's Complete Geographic Breakdown</b:Title>
    <b:URL>https://www.msci.com/research-and-insights/visualizing-investment-data/acwi-imi-complete-geographic-breakdown</b:URL>
    <b:Year>2024</b:Year>
    <b:RefOrder>8</b:RefOrder>
  </b:Source>
  <b:Source>
    <b:Tag>Cor24</b:Tag>
    <b:SourceType>InternetSite</b:SourceType>
    <b:Guid>{E6490881-EC62-4C7B-813F-F47EEE461ABB}</b:Guid>
    <b:Author>
      <b:Author>
        <b:NameList>
          <b:Person>
            <b:Last>Mitchell</b:Last>
            <b:First>Cory</b:First>
          </b:Person>
        </b:NameList>
      </b:Author>
    </b:Author>
    <b:Title>MSCI All Country World Index (ACWI): Definition and Countries</b:Title>
    <b:InternetSiteTitle>Investopedia</b:InternetSiteTitle>
    <b:Year>2024</b:Year>
    <b:URL>https://www.investopedia.com/terms/m/msci-acwi.asp</b:URL>
    <b:RefOrder>2</b:RefOrder>
  </b:Source>
  <b:Source>
    <b:Tag>Wil23</b:Tag>
    <b:SourceType>InternetSite</b:SourceType>
    <b:Guid>{3A30E698-3C4D-473A-913A-EB1599A1ABA2}</b:Guid>
    <b:Title>Black-Litterman Model: Definition, Basics, and Example</b:Title>
    <b:Year>2023</b:Year>
    <b:Author>
      <b:Author>
        <b:NameList>
          <b:Person>
            <b:Last>Kenton</b:Last>
            <b:First>Will</b:First>
          </b:Person>
        </b:NameList>
      </b:Author>
    </b:Author>
    <b:InternetSiteTitle>Investopedia</b:InternetSiteTitle>
    <b:URL>https://www.investopedia.com/terms/b/black-litterman_model.asp</b:URL>
    <b:RefOrder>5</b:RefOrder>
  </b:Source>
  <b:Source>
    <b:Tag>The</b:Tag>
    <b:SourceType>InternetSite</b:SourceType>
    <b:Guid>{81F6F224-9DC4-40E2-B27D-8F0745C840C8}</b:Guid>
    <b:Title>The power of portfolio diversification</b:Title>
    <b:URL>https://www.vanguard.co.uk/professional/vanguard-365/investment-knowledge/principles-of-investing/the-power-of-diversification</b:URL>
    <b:Author>
      <b:Author>
        <b:Corporate>Vanguard UK Professional</b:Corporate>
      </b:Author>
    </b:Author>
    <b:InternetSiteTitle>Vanguard</b:InternetSiteTitle>
    <b:Year>2024</b:Year>
    <b:RefOrder>1</b:RefOrder>
  </b:Source>
</b:Sources>
</file>

<file path=customXml/itemProps1.xml><?xml version="1.0" encoding="utf-8"?>
<ds:datastoreItem xmlns:ds="http://schemas.openxmlformats.org/officeDocument/2006/customXml" ds:itemID="{B4C54955-0BDD-424C-990C-F8393254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34</Pages>
  <Words>10372</Words>
  <Characters>59121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Harazin</dc:creator>
  <cp:keywords/>
  <dc:description/>
  <cp:lastModifiedBy>Lukasz Harazin</cp:lastModifiedBy>
  <cp:revision>975</cp:revision>
  <dcterms:created xsi:type="dcterms:W3CDTF">2024-05-05T07:53:00Z</dcterms:created>
  <dcterms:modified xsi:type="dcterms:W3CDTF">2024-05-15T14:38:00Z</dcterms:modified>
</cp:coreProperties>
</file>