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4FAEC" w14:textId="659AC3B9" w:rsidR="00A06640" w:rsidRPr="00DF6DF1" w:rsidRDefault="00A06640" w:rsidP="00DF6DF1">
      <w:pPr>
        <w:pStyle w:val="Subtitle"/>
        <w:jc w:val="center"/>
      </w:pPr>
      <w:r w:rsidRPr="00DF6DF1">
        <w:t>Instituto BME</w:t>
      </w:r>
    </w:p>
    <w:p w14:paraId="26FB6299" w14:textId="0B078905" w:rsidR="007C5723" w:rsidRDefault="00A06640" w:rsidP="00DF6DF1">
      <w:pPr>
        <w:jc w:val="center"/>
      </w:pPr>
      <w:r w:rsidRPr="00A06640">
        <w:rPr>
          <w:noProof/>
        </w:rPr>
        <w:drawing>
          <wp:inline distT="0" distB="0" distL="0" distR="0" wp14:anchorId="3B204E66" wp14:editId="3DEC4B3C">
            <wp:extent cx="2162175" cy="1019788"/>
            <wp:effectExtent l="0" t="0" r="0" b="9525"/>
            <wp:docPr id="281018584" name="Picture 1" descr="A logo with blue and grey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18584" name="Picture 1" descr="A logo with blue and grey letters&#10;&#10;Description automatically generated"/>
                    <pic:cNvPicPr/>
                  </pic:nvPicPr>
                  <pic:blipFill>
                    <a:blip r:embed="rId8"/>
                    <a:stretch>
                      <a:fillRect/>
                    </a:stretch>
                  </pic:blipFill>
                  <pic:spPr>
                    <a:xfrm>
                      <a:off x="0" y="0"/>
                      <a:ext cx="2179457" cy="1027939"/>
                    </a:xfrm>
                    <a:prstGeom prst="rect">
                      <a:avLst/>
                    </a:prstGeom>
                  </pic:spPr>
                </pic:pic>
              </a:graphicData>
            </a:graphic>
          </wp:inline>
        </w:drawing>
      </w:r>
    </w:p>
    <w:p w14:paraId="3859F78A" w14:textId="77777777" w:rsidR="00A06640" w:rsidRDefault="00A06640" w:rsidP="00A73640">
      <w:pPr>
        <w:pStyle w:val="Heading2"/>
        <w:numPr>
          <w:ilvl w:val="0"/>
          <w:numId w:val="0"/>
        </w:numPr>
        <w:ind w:left="576"/>
      </w:pPr>
    </w:p>
    <w:p w14:paraId="6EDFDEE1" w14:textId="2D0F2061" w:rsidR="00A06640" w:rsidRDefault="00A06640" w:rsidP="00DF6DF1">
      <w:pPr>
        <w:pStyle w:val="Subtitle"/>
        <w:jc w:val="center"/>
      </w:pPr>
      <w:r w:rsidRPr="007C5723">
        <w:t>Master of Science Thesis</w:t>
      </w:r>
    </w:p>
    <w:p w14:paraId="4D059306" w14:textId="77777777" w:rsidR="007C5723" w:rsidRDefault="007C5723" w:rsidP="007C5723"/>
    <w:p w14:paraId="3FBCA72B" w14:textId="77777777" w:rsidR="00A50070" w:rsidRPr="007C5723" w:rsidRDefault="00A50070" w:rsidP="007C5723"/>
    <w:p w14:paraId="0375E342" w14:textId="77777777" w:rsidR="007C5723" w:rsidRPr="007C5723" w:rsidRDefault="007C5723" w:rsidP="007C5723"/>
    <w:p w14:paraId="541B8B63" w14:textId="62205ABD" w:rsidR="003008BB" w:rsidRPr="00DF6DF1" w:rsidRDefault="007C5723" w:rsidP="00AB31E9">
      <w:pPr>
        <w:pStyle w:val="Title"/>
        <w:pBdr>
          <w:top w:val="single" w:sz="4" w:space="1" w:color="auto"/>
          <w:bottom w:val="single" w:sz="4" w:space="1" w:color="auto"/>
        </w:pBdr>
        <w:jc w:val="center"/>
        <w:rPr>
          <w:sz w:val="52"/>
          <w:szCs w:val="52"/>
        </w:rPr>
      </w:pPr>
      <w:r w:rsidRPr="00DF6DF1">
        <w:rPr>
          <w:sz w:val="52"/>
          <w:szCs w:val="52"/>
        </w:rPr>
        <w:t>Optimizing Global Portfolio Weights using Artificial Intelligence and Macroeconomic Analysis</w:t>
      </w:r>
    </w:p>
    <w:p w14:paraId="6257086A" w14:textId="77777777" w:rsidR="00A06640" w:rsidRDefault="00A06640" w:rsidP="00A06640"/>
    <w:p w14:paraId="28CF2F13" w14:textId="77777777" w:rsidR="00A06640" w:rsidRDefault="00A06640" w:rsidP="00A06640"/>
    <w:p w14:paraId="51524D9D" w14:textId="77777777" w:rsidR="00A06640" w:rsidRDefault="00A06640" w:rsidP="00A06640"/>
    <w:p w14:paraId="0AB1F6FA" w14:textId="77777777" w:rsidR="00A50070" w:rsidRDefault="00A50070" w:rsidP="00A06640"/>
    <w:p w14:paraId="43AB9D56" w14:textId="77777777" w:rsidR="00A50070" w:rsidRDefault="00A50070" w:rsidP="00A06640"/>
    <w:p w14:paraId="6FB79A0A" w14:textId="77777777" w:rsidR="00A06640" w:rsidRDefault="00A06640" w:rsidP="00A06640"/>
    <w:p w14:paraId="5B193968" w14:textId="05DF6E8C" w:rsidR="00A50070" w:rsidRDefault="00A50070" w:rsidP="00DF6DF1">
      <w:pPr>
        <w:pStyle w:val="Subtitle"/>
        <w:jc w:val="center"/>
      </w:pPr>
      <w:r w:rsidRPr="00A50070">
        <w:rPr>
          <w:rFonts w:eastAsiaTheme="majorEastAsia"/>
        </w:rPr>
        <w:t>Master in Artificial Intelligence</w:t>
      </w:r>
      <w:r>
        <w:rPr>
          <w:rFonts w:eastAsiaTheme="majorEastAsia"/>
        </w:rPr>
        <w:t xml:space="preserve"> and Quantum Computing</w:t>
      </w:r>
      <w:r w:rsidRPr="00A50070">
        <w:rPr>
          <w:rFonts w:eastAsiaTheme="majorEastAsia"/>
        </w:rPr>
        <w:t xml:space="preserve"> Applied to Financial Markets</w:t>
      </w:r>
      <w:r w:rsidR="00997093">
        <w:rPr>
          <w:rFonts w:eastAsiaTheme="majorEastAsia"/>
        </w:rPr>
        <w:t>,</w:t>
      </w:r>
      <w:r w:rsidRPr="00A50070">
        <w:rPr>
          <w:rFonts w:eastAsiaTheme="majorEastAsia"/>
        </w:rPr>
        <w:t xml:space="preserve"> 11th edition (</w:t>
      </w:r>
      <w:r w:rsidR="00DF6DF1">
        <w:t>m</w:t>
      </w:r>
      <w:r w:rsidRPr="00A50070">
        <w:rPr>
          <w:rFonts w:eastAsiaTheme="majorEastAsia"/>
        </w:rPr>
        <w:t>IA-X)</w:t>
      </w:r>
    </w:p>
    <w:p w14:paraId="380C05B7" w14:textId="77777777" w:rsidR="00A50070" w:rsidRPr="00AB31E9" w:rsidRDefault="00A50070" w:rsidP="00AB31E9">
      <w:pPr>
        <w:pStyle w:val="Subtitle"/>
      </w:pPr>
    </w:p>
    <w:p w14:paraId="0D766B07" w14:textId="5B739135" w:rsidR="00A50070" w:rsidRDefault="00A50070" w:rsidP="00DF6DF1">
      <w:pPr>
        <w:pStyle w:val="Subtitle"/>
        <w:jc w:val="center"/>
      </w:pPr>
      <w:r>
        <w:t>Lukasz Tadeusz Harazin</w:t>
      </w:r>
    </w:p>
    <w:p w14:paraId="5A91F3F6" w14:textId="68F80BAE" w:rsidR="00A50070" w:rsidRDefault="00A50070" w:rsidP="00DF6DF1">
      <w:pPr>
        <w:pStyle w:val="Subtitle"/>
        <w:jc w:val="center"/>
      </w:pPr>
      <w:r>
        <w:t>July 2024</w:t>
      </w:r>
    </w:p>
    <w:p w14:paraId="13A23687" w14:textId="495236D9" w:rsidR="00DF6DF1" w:rsidRDefault="00DF6DF1" w:rsidP="00B63B49"/>
    <w:p w14:paraId="720F11F3" w14:textId="77777777" w:rsidR="00DF6DF1" w:rsidRDefault="00DF6DF1">
      <w:r>
        <w:br w:type="page"/>
      </w:r>
    </w:p>
    <w:sdt>
      <w:sdtPr>
        <w:rPr>
          <w:rFonts w:asciiTheme="minorHAnsi" w:eastAsiaTheme="minorEastAsia" w:hAnsiTheme="minorHAnsi" w:cstheme="minorBidi"/>
          <w:b w:val="0"/>
          <w:bCs w:val="0"/>
          <w:smallCaps w:val="0"/>
          <w:color w:val="auto"/>
          <w:sz w:val="22"/>
          <w:szCs w:val="22"/>
        </w:rPr>
        <w:id w:val="1422681957"/>
        <w:docPartObj>
          <w:docPartGallery w:val="Table of Contents"/>
          <w:docPartUnique/>
        </w:docPartObj>
      </w:sdtPr>
      <w:sdtEndPr>
        <w:rPr>
          <w:noProof/>
        </w:rPr>
      </w:sdtEndPr>
      <w:sdtContent>
        <w:p w14:paraId="6D503DF2" w14:textId="0418718C" w:rsidR="009826D1" w:rsidRDefault="009826D1" w:rsidP="00A73640">
          <w:pPr>
            <w:pStyle w:val="TOCHeading"/>
            <w:numPr>
              <w:ilvl w:val="0"/>
              <w:numId w:val="0"/>
            </w:numPr>
            <w:ind w:left="432"/>
          </w:pPr>
          <w:r>
            <w:t>Table of Contents</w:t>
          </w:r>
        </w:p>
        <w:p w14:paraId="3778221F" w14:textId="723A6A4B" w:rsidR="009B56A4" w:rsidRDefault="009826D1">
          <w:pPr>
            <w:pStyle w:val="TOC1"/>
            <w:tabs>
              <w:tab w:val="left" w:pos="440"/>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7738355" w:history="1">
            <w:r w:rsidR="009B56A4" w:rsidRPr="00F1507D">
              <w:rPr>
                <w:rStyle w:val="Hyperlink"/>
                <w:noProof/>
              </w:rPr>
              <w:t>1.</w:t>
            </w:r>
            <w:r w:rsidR="009B56A4">
              <w:rPr>
                <w:noProof/>
                <w:kern w:val="2"/>
                <w:sz w:val="24"/>
                <w:szCs w:val="24"/>
                <w:lang w:eastAsia="en-GB"/>
                <w14:ligatures w14:val="standardContextual"/>
              </w:rPr>
              <w:tab/>
            </w:r>
            <w:r w:rsidR="009B56A4" w:rsidRPr="00F1507D">
              <w:rPr>
                <w:rStyle w:val="Hyperlink"/>
                <w:noProof/>
              </w:rPr>
              <w:t>Introduction</w:t>
            </w:r>
            <w:r w:rsidR="009B56A4">
              <w:rPr>
                <w:noProof/>
                <w:webHidden/>
              </w:rPr>
              <w:tab/>
            </w:r>
            <w:r w:rsidR="009B56A4">
              <w:rPr>
                <w:noProof/>
                <w:webHidden/>
              </w:rPr>
              <w:fldChar w:fldCharType="begin"/>
            </w:r>
            <w:r w:rsidR="009B56A4">
              <w:rPr>
                <w:noProof/>
                <w:webHidden/>
              </w:rPr>
              <w:instrText xml:space="preserve"> PAGEREF _Toc167738355 \h </w:instrText>
            </w:r>
            <w:r w:rsidR="009B56A4">
              <w:rPr>
                <w:noProof/>
                <w:webHidden/>
              </w:rPr>
            </w:r>
            <w:r w:rsidR="009B56A4">
              <w:rPr>
                <w:noProof/>
                <w:webHidden/>
              </w:rPr>
              <w:fldChar w:fldCharType="separate"/>
            </w:r>
            <w:r w:rsidR="009B56A4">
              <w:rPr>
                <w:noProof/>
                <w:webHidden/>
              </w:rPr>
              <w:t>5</w:t>
            </w:r>
            <w:r w:rsidR="009B56A4">
              <w:rPr>
                <w:noProof/>
                <w:webHidden/>
              </w:rPr>
              <w:fldChar w:fldCharType="end"/>
            </w:r>
          </w:hyperlink>
        </w:p>
        <w:p w14:paraId="16C1D4FC" w14:textId="5B2FC5A8" w:rsidR="009B56A4" w:rsidRDefault="009B56A4">
          <w:pPr>
            <w:pStyle w:val="TOC1"/>
            <w:tabs>
              <w:tab w:val="left" w:pos="440"/>
              <w:tab w:val="right" w:leader="dot" w:pos="9016"/>
            </w:tabs>
            <w:rPr>
              <w:noProof/>
              <w:kern w:val="2"/>
              <w:sz w:val="24"/>
              <w:szCs w:val="24"/>
              <w:lang w:eastAsia="en-GB"/>
              <w14:ligatures w14:val="standardContextual"/>
            </w:rPr>
          </w:pPr>
          <w:hyperlink w:anchor="_Toc167738356" w:history="1">
            <w:r w:rsidRPr="00F1507D">
              <w:rPr>
                <w:rStyle w:val="Hyperlink"/>
                <w:noProof/>
              </w:rPr>
              <w:t>2.</w:t>
            </w:r>
            <w:r>
              <w:rPr>
                <w:noProof/>
                <w:kern w:val="2"/>
                <w:sz w:val="24"/>
                <w:szCs w:val="24"/>
                <w:lang w:eastAsia="en-GB"/>
                <w14:ligatures w14:val="standardContextual"/>
              </w:rPr>
              <w:tab/>
            </w:r>
            <w:r w:rsidRPr="00F1507D">
              <w:rPr>
                <w:rStyle w:val="Hyperlink"/>
                <w:noProof/>
              </w:rPr>
              <w:t>Background</w:t>
            </w:r>
            <w:r>
              <w:rPr>
                <w:noProof/>
                <w:webHidden/>
              </w:rPr>
              <w:tab/>
            </w:r>
            <w:r>
              <w:rPr>
                <w:noProof/>
                <w:webHidden/>
              </w:rPr>
              <w:fldChar w:fldCharType="begin"/>
            </w:r>
            <w:r>
              <w:rPr>
                <w:noProof/>
                <w:webHidden/>
              </w:rPr>
              <w:instrText xml:space="preserve"> PAGEREF _Toc167738356 \h </w:instrText>
            </w:r>
            <w:r>
              <w:rPr>
                <w:noProof/>
                <w:webHidden/>
              </w:rPr>
            </w:r>
            <w:r>
              <w:rPr>
                <w:noProof/>
                <w:webHidden/>
              </w:rPr>
              <w:fldChar w:fldCharType="separate"/>
            </w:r>
            <w:r>
              <w:rPr>
                <w:noProof/>
                <w:webHidden/>
              </w:rPr>
              <w:t>6</w:t>
            </w:r>
            <w:r>
              <w:rPr>
                <w:noProof/>
                <w:webHidden/>
              </w:rPr>
              <w:fldChar w:fldCharType="end"/>
            </w:r>
          </w:hyperlink>
        </w:p>
        <w:p w14:paraId="2514733B" w14:textId="4D6197D7" w:rsidR="009B56A4" w:rsidRDefault="009B56A4">
          <w:pPr>
            <w:pStyle w:val="TOC2"/>
            <w:tabs>
              <w:tab w:val="left" w:pos="960"/>
              <w:tab w:val="right" w:leader="dot" w:pos="9016"/>
            </w:tabs>
            <w:rPr>
              <w:noProof/>
              <w:kern w:val="2"/>
              <w:sz w:val="24"/>
              <w:szCs w:val="24"/>
              <w:lang w:eastAsia="en-GB"/>
              <w14:ligatures w14:val="standardContextual"/>
            </w:rPr>
          </w:pPr>
          <w:hyperlink w:anchor="_Toc167738359" w:history="1">
            <w:r w:rsidRPr="00F1507D">
              <w:rPr>
                <w:rStyle w:val="Hyperlink"/>
                <w:noProof/>
              </w:rPr>
              <w:t>2.1</w:t>
            </w:r>
            <w:r>
              <w:rPr>
                <w:noProof/>
                <w:kern w:val="2"/>
                <w:sz w:val="24"/>
                <w:szCs w:val="24"/>
                <w:lang w:eastAsia="en-GB"/>
                <w14:ligatures w14:val="standardContextual"/>
              </w:rPr>
              <w:tab/>
            </w:r>
            <w:r w:rsidRPr="00F1507D">
              <w:rPr>
                <w:rStyle w:val="Hyperlink"/>
                <w:noProof/>
              </w:rPr>
              <w:t>Basic portfolio creation with global diversification</w:t>
            </w:r>
            <w:r>
              <w:rPr>
                <w:noProof/>
                <w:webHidden/>
              </w:rPr>
              <w:tab/>
            </w:r>
            <w:r>
              <w:rPr>
                <w:noProof/>
                <w:webHidden/>
              </w:rPr>
              <w:fldChar w:fldCharType="begin"/>
            </w:r>
            <w:r>
              <w:rPr>
                <w:noProof/>
                <w:webHidden/>
              </w:rPr>
              <w:instrText xml:space="preserve"> PAGEREF _Toc167738359 \h </w:instrText>
            </w:r>
            <w:r>
              <w:rPr>
                <w:noProof/>
                <w:webHidden/>
              </w:rPr>
            </w:r>
            <w:r>
              <w:rPr>
                <w:noProof/>
                <w:webHidden/>
              </w:rPr>
              <w:fldChar w:fldCharType="separate"/>
            </w:r>
            <w:r>
              <w:rPr>
                <w:noProof/>
                <w:webHidden/>
              </w:rPr>
              <w:t>6</w:t>
            </w:r>
            <w:r>
              <w:rPr>
                <w:noProof/>
                <w:webHidden/>
              </w:rPr>
              <w:fldChar w:fldCharType="end"/>
            </w:r>
          </w:hyperlink>
        </w:p>
        <w:p w14:paraId="1C95744E" w14:textId="0C8D5F1C" w:rsidR="009B56A4" w:rsidRDefault="009B56A4">
          <w:pPr>
            <w:pStyle w:val="TOC2"/>
            <w:tabs>
              <w:tab w:val="left" w:pos="960"/>
              <w:tab w:val="right" w:leader="dot" w:pos="9016"/>
            </w:tabs>
            <w:rPr>
              <w:noProof/>
              <w:kern w:val="2"/>
              <w:sz w:val="24"/>
              <w:szCs w:val="24"/>
              <w:lang w:eastAsia="en-GB"/>
              <w14:ligatures w14:val="standardContextual"/>
            </w:rPr>
          </w:pPr>
          <w:hyperlink w:anchor="_Toc167738360" w:history="1">
            <w:r w:rsidRPr="00F1507D">
              <w:rPr>
                <w:rStyle w:val="Hyperlink"/>
                <w:noProof/>
              </w:rPr>
              <w:t>2.2</w:t>
            </w:r>
            <w:r>
              <w:rPr>
                <w:noProof/>
                <w:kern w:val="2"/>
                <w:sz w:val="24"/>
                <w:szCs w:val="24"/>
                <w:lang w:eastAsia="en-GB"/>
                <w14:ligatures w14:val="standardContextual"/>
              </w:rPr>
              <w:tab/>
            </w:r>
            <w:r w:rsidRPr="00F1507D">
              <w:rPr>
                <w:rStyle w:val="Hyperlink"/>
                <w:noProof/>
              </w:rPr>
              <w:t>Global portfolio with index funds and ETFs</w:t>
            </w:r>
            <w:r>
              <w:rPr>
                <w:noProof/>
                <w:webHidden/>
              </w:rPr>
              <w:tab/>
            </w:r>
            <w:r>
              <w:rPr>
                <w:noProof/>
                <w:webHidden/>
              </w:rPr>
              <w:fldChar w:fldCharType="begin"/>
            </w:r>
            <w:r>
              <w:rPr>
                <w:noProof/>
                <w:webHidden/>
              </w:rPr>
              <w:instrText xml:space="preserve"> PAGEREF _Toc167738360 \h </w:instrText>
            </w:r>
            <w:r>
              <w:rPr>
                <w:noProof/>
                <w:webHidden/>
              </w:rPr>
            </w:r>
            <w:r>
              <w:rPr>
                <w:noProof/>
                <w:webHidden/>
              </w:rPr>
              <w:fldChar w:fldCharType="separate"/>
            </w:r>
            <w:r>
              <w:rPr>
                <w:noProof/>
                <w:webHidden/>
              </w:rPr>
              <w:t>6</w:t>
            </w:r>
            <w:r>
              <w:rPr>
                <w:noProof/>
                <w:webHidden/>
              </w:rPr>
              <w:fldChar w:fldCharType="end"/>
            </w:r>
          </w:hyperlink>
        </w:p>
        <w:p w14:paraId="2C9B8DF5" w14:textId="324BF742" w:rsidR="009B56A4" w:rsidRDefault="009B56A4">
          <w:pPr>
            <w:pStyle w:val="TOC2"/>
            <w:tabs>
              <w:tab w:val="left" w:pos="960"/>
              <w:tab w:val="right" w:leader="dot" w:pos="9016"/>
            </w:tabs>
            <w:rPr>
              <w:noProof/>
              <w:kern w:val="2"/>
              <w:sz w:val="24"/>
              <w:szCs w:val="24"/>
              <w:lang w:eastAsia="en-GB"/>
              <w14:ligatures w14:val="standardContextual"/>
            </w:rPr>
          </w:pPr>
          <w:hyperlink w:anchor="_Toc167738361" w:history="1">
            <w:r w:rsidRPr="00F1507D">
              <w:rPr>
                <w:rStyle w:val="Hyperlink"/>
                <w:noProof/>
              </w:rPr>
              <w:t>2.3</w:t>
            </w:r>
            <w:r>
              <w:rPr>
                <w:noProof/>
                <w:kern w:val="2"/>
                <w:sz w:val="24"/>
                <w:szCs w:val="24"/>
                <w:lang w:eastAsia="en-GB"/>
                <w14:ligatures w14:val="standardContextual"/>
              </w:rPr>
              <w:tab/>
            </w:r>
            <w:r w:rsidRPr="00F1507D">
              <w:rPr>
                <w:rStyle w:val="Hyperlink"/>
                <w:noProof/>
              </w:rPr>
              <w:t>MSCI ACWI</w:t>
            </w:r>
            <w:r>
              <w:rPr>
                <w:noProof/>
                <w:webHidden/>
              </w:rPr>
              <w:tab/>
            </w:r>
            <w:r>
              <w:rPr>
                <w:noProof/>
                <w:webHidden/>
              </w:rPr>
              <w:fldChar w:fldCharType="begin"/>
            </w:r>
            <w:r>
              <w:rPr>
                <w:noProof/>
                <w:webHidden/>
              </w:rPr>
              <w:instrText xml:space="preserve"> PAGEREF _Toc167738361 \h </w:instrText>
            </w:r>
            <w:r>
              <w:rPr>
                <w:noProof/>
                <w:webHidden/>
              </w:rPr>
            </w:r>
            <w:r>
              <w:rPr>
                <w:noProof/>
                <w:webHidden/>
              </w:rPr>
              <w:fldChar w:fldCharType="separate"/>
            </w:r>
            <w:r>
              <w:rPr>
                <w:noProof/>
                <w:webHidden/>
              </w:rPr>
              <w:t>7</w:t>
            </w:r>
            <w:r>
              <w:rPr>
                <w:noProof/>
                <w:webHidden/>
              </w:rPr>
              <w:fldChar w:fldCharType="end"/>
            </w:r>
          </w:hyperlink>
        </w:p>
        <w:p w14:paraId="66A1BDA1" w14:textId="0CB11326" w:rsidR="009B56A4" w:rsidRDefault="009B56A4">
          <w:pPr>
            <w:pStyle w:val="TOC2"/>
            <w:tabs>
              <w:tab w:val="left" w:pos="960"/>
              <w:tab w:val="right" w:leader="dot" w:pos="9016"/>
            </w:tabs>
            <w:rPr>
              <w:noProof/>
              <w:kern w:val="2"/>
              <w:sz w:val="24"/>
              <w:szCs w:val="24"/>
              <w:lang w:eastAsia="en-GB"/>
              <w14:ligatures w14:val="standardContextual"/>
            </w:rPr>
          </w:pPr>
          <w:hyperlink w:anchor="_Toc167738362" w:history="1">
            <w:r w:rsidRPr="00F1507D">
              <w:rPr>
                <w:rStyle w:val="Hyperlink"/>
                <w:noProof/>
              </w:rPr>
              <w:t>2.4</w:t>
            </w:r>
            <w:r>
              <w:rPr>
                <w:noProof/>
                <w:kern w:val="2"/>
                <w:sz w:val="24"/>
                <w:szCs w:val="24"/>
                <w:lang w:eastAsia="en-GB"/>
                <w14:ligatures w14:val="standardContextual"/>
              </w:rPr>
              <w:tab/>
            </w:r>
            <w:r w:rsidRPr="00F1507D">
              <w:rPr>
                <w:rStyle w:val="Hyperlink"/>
                <w:noProof/>
              </w:rPr>
              <w:t>Modern Portfolio Theory</w:t>
            </w:r>
            <w:r>
              <w:rPr>
                <w:noProof/>
                <w:webHidden/>
              </w:rPr>
              <w:tab/>
            </w:r>
            <w:r>
              <w:rPr>
                <w:noProof/>
                <w:webHidden/>
              </w:rPr>
              <w:fldChar w:fldCharType="begin"/>
            </w:r>
            <w:r>
              <w:rPr>
                <w:noProof/>
                <w:webHidden/>
              </w:rPr>
              <w:instrText xml:space="preserve"> PAGEREF _Toc167738362 \h </w:instrText>
            </w:r>
            <w:r>
              <w:rPr>
                <w:noProof/>
                <w:webHidden/>
              </w:rPr>
            </w:r>
            <w:r>
              <w:rPr>
                <w:noProof/>
                <w:webHidden/>
              </w:rPr>
              <w:fldChar w:fldCharType="separate"/>
            </w:r>
            <w:r>
              <w:rPr>
                <w:noProof/>
                <w:webHidden/>
              </w:rPr>
              <w:t>8</w:t>
            </w:r>
            <w:r>
              <w:rPr>
                <w:noProof/>
                <w:webHidden/>
              </w:rPr>
              <w:fldChar w:fldCharType="end"/>
            </w:r>
          </w:hyperlink>
        </w:p>
        <w:p w14:paraId="65F4AA38" w14:textId="07276E4F" w:rsidR="009B56A4" w:rsidRDefault="009B56A4">
          <w:pPr>
            <w:pStyle w:val="TOC3"/>
            <w:tabs>
              <w:tab w:val="left" w:pos="1200"/>
              <w:tab w:val="right" w:leader="dot" w:pos="9016"/>
            </w:tabs>
            <w:rPr>
              <w:noProof/>
              <w:kern w:val="2"/>
              <w:sz w:val="24"/>
              <w:szCs w:val="24"/>
              <w:lang w:eastAsia="en-GB"/>
              <w14:ligatures w14:val="standardContextual"/>
            </w:rPr>
          </w:pPr>
          <w:hyperlink w:anchor="_Toc167738363" w:history="1">
            <w:r w:rsidRPr="00F1507D">
              <w:rPr>
                <w:rStyle w:val="Hyperlink"/>
                <w:noProof/>
              </w:rPr>
              <w:t>2.4.1</w:t>
            </w:r>
            <w:r>
              <w:rPr>
                <w:noProof/>
                <w:kern w:val="2"/>
                <w:sz w:val="24"/>
                <w:szCs w:val="24"/>
                <w:lang w:eastAsia="en-GB"/>
                <w14:ligatures w14:val="standardContextual"/>
              </w:rPr>
              <w:tab/>
            </w:r>
            <w:r w:rsidRPr="00F1507D">
              <w:rPr>
                <w:rStyle w:val="Hyperlink"/>
                <w:noProof/>
              </w:rPr>
              <w:t>Efficient Frontier and Optimal Portfolios</w:t>
            </w:r>
            <w:r>
              <w:rPr>
                <w:noProof/>
                <w:webHidden/>
              </w:rPr>
              <w:tab/>
            </w:r>
            <w:r>
              <w:rPr>
                <w:noProof/>
                <w:webHidden/>
              </w:rPr>
              <w:fldChar w:fldCharType="begin"/>
            </w:r>
            <w:r>
              <w:rPr>
                <w:noProof/>
                <w:webHidden/>
              </w:rPr>
              <w:instrText xml:space="preserve"> PAGEREF _Toc167738363 \h </w:instrText>
            </w:r>
            <w:r>
              <w:rPr>
                <w:noProof/>
                <w:webHidden/>
              </w:rPr>
            </w:r>
            <w:r>
              <w:rPr>
                <w:noProof/>
                <w:webHidden/>
              </w:rPr>
              <w:fldChar w:fldCharType="separate"/>
            </w:r>
            <w:r>
              <w:rPr>
                <w:noProof/>
                <w:webHidden/>
              </w:rPr>
              <w:t>8</w:t>
            </w:r>
            <w:r>
              <w:rPr>
                <w:noProof/>
                <w:webHidden/>
              </w:rPr>
              <w:fldChar w:fldCharType="end"/>
            </w:r>
          </w:hyperlink>
        </w:p>
        <w:p w14:paraId="76331349" w14:textId="468E8262" w:rsidR="009B56A4" w:rsidRDefault="009B56A4">
          <w:pPr>
            <w:pStyle w:val="TOC3"/>
            <w:tabs>
              <w:tab w:val="left" w:pos="1200"/>
              <w:tab w:val="right" w:leader="dot" w:pos="9016"/>
            </w:tabs>
            <w:rPr>
              <w:noProof/>
              <w:kern w:val="2"/>
              <w:sz w:val="24"/>
              <w:szCs w:val="24"/>
              <w:lang w:eastAsia="en-GB"/>
              <w14:ligatures w14:val="standardContextual"/>
            </w:rPr>
          </w:pPr>
          <w:hyperlink w:anchor="_Toc167738364" w:history="1">
            <w:r w:rsidRPr="00F1507D">
              <w:rPr>
                <w:rStyle w:val="Hyperlink"/>
                <w:noProof/>
              </w:rPr>
              <w:t>2.4.2</w:t>
            </w:r>
            <w:r>
              <w:rPr>
                <w:noProof/>
                <w:kern w:val="2"/>
                <w:sz w:val="24"/>
                <w:szCs w:val="24"/>
                <w:lang w:eastAsia="en-GB"/>
                <w14:ligatures w14:val="standardContextual"/>
              </w:rPr>
              <w:tab/>
            </w:r>
            <w:r w:rsidRPr="00F1507D">
              <w:rPr>
                <w:rStyle w:val="Hyperlink"/>
                <w:noProof/>
              </w:rPr>
              <w:t>Solving Optimal Portfolio using Quadratic Programming</w:t>
            </w:r>
            <w:r>
              <w:rPr>
                <w:noProof/>
                <w:webHidden/>
              </w:rPr>
              <w:tab/>
            </w:r>
            <w:r>
              <w:rPr>
                <w:noProof/>
                <w:webHidden/>
              </w:rPr>
              <w:fldChar w:fldCharType="begin"/>
            </w:r>
            <w:r>
              <w:rPr>
                <w:noProof/>
                <w:webHidden/>
              </w:rPr>
              <w:instrText xml:space="preserve"> PAGEREF _Toc167738364 \h </w:instrText>
            </w:r>
            <w:r>
              <w:rPr>
                <w:noProof/>
                <w:webHidden/>
              </w:rPr>
            </w:r>
            <w:r>
              <w:rPr>
                <w:noProof/>
                <w:webHidden/>
              </w:rPr>
              <w:fldChar w:fldCharType="separate"/>
            </w:r>
            <w:r>
              <w:rPr>
                <w:noProof/>
                <w:webHidden/>
              </w:rPr>
              <w:t>9</w:t>
            </w:r>
            <w:r>
              <w:rPr>
                <w:noProof/>
                <w:webHidden/>
              </w:rPr>
              <w:fldChar w:fldCharType="end"/>
            </w:r>
          </w:hyperlink>
        </w:p>
        <w:p w14:paraId="2077DBC5" w14:textId="20EFAC63" w:rsidR="009B56A4" w:rsidRDefault="009B56A4">
          <w:pPr>
            <w:pStyle w:val="TOC3"/>
            <w:tabs>
              <w:tab w:val="left" w:pos="1200"/>
              <w:tab w:val="right" w:leader="dot" w:pos="9016"/>
            </w:tabs>
            <w:rPr>
              <w:noProof/>
              <w:kern w:val="2"/>
              <w:sz w:val="24"/>
              <w:szCs w:val="24"/>
              <w:lang w:eastAsia="en-GB"/>
              <w14:ligatures w14:val="standardContextual"/>
            </w:rPr>
          </w:pPr>
          <w:hyperlink w:anchor="_Toc167738365" w:history="1">
            <w:r w:rsidRPr="00F1507D">
              <w:rPr>
                <w:rStyle w:val="Hyperlink"/>
                <w:noProof/>
              </w:rPr>
              <w:t>2.4.3</w:t>
            </w:r>
            <w:r>
              <w:rPr>
                <w:noProof/>
                <w:kern w:val="2"/>
                <w:sz w:val="24"/>
                <w:szCs w:val="24"/>
                <w:lang w:eastAsia="en-GB"/>
                <w14:ligatures w14:val="standardContextual"/>
              </w:rPr>
              <w:tab/>
            </w:r>
            <w:r w:rsidRPr="00F1507D">
              <w:rPr>
                <w:rStyle w:val="Hyperlink"/>
                <w:noProof/>
              </w:rPr>
              <w:t>Markowitz’s Curse</w:t>
            </w:r>
            <w:r>
              <w:rPr>
                <w:noProof/>
                <w:webHidden/>
              </w:rPr>
              <w:tab/>
            </w:r>
            <w:r>
              <w:rPr>
                <w:noProof/>
                <w:webHidden/>
              </w:rPr>
              <w:fldChar w:fldCharType="begin"/>
            </w:r>
            <w:r>
              <w:rPr>
                <w:noProof/>
                <w:webHidden/>
              </w:rPr>
              <w:instrText xml:space="preserve"> PAGEREF _Toc167738365 \h </w:instrText>
            </w:r>
            <w:r>
              <w:rPr>
                <w:noProof/>
                <w:webHidden/>
              </w:rPr>
            </w:r>
            <w:r>
              <w:rPr>
                <w:noProof/>
                <w:webHidden/>
              </w:rPr>
              <w:fldChar w:fldCharType="separate"/>
            </w:r>
            <w:r>
              <w:rPr>
                <w:noProof/>
                <w:webHidden/>
              </w:rPr>
              <w:t>9</w:t>
            </w:r>
            <w:r>
              <w:rPr>
                <w:noProof/>
                <w:webHidden/>
              </w:rPr>
              <w:fldChar w:fldCharType="end"/>
            </w:r>
          </w:hyperlink>
        </w:p>
        <w:p w14:paraId="3136DEF9" w14:textId="5FA09477" w:rsidR="009B56A4" w:rsidRDefault="009B56A4">
          <w:pPr>
            <w:pStyle w:val="TOC2"/>
            <w:tabs>
              <w:tab w:val="left" w:pos="960"/>
              <w:tab w:val="right" w:leader="dot" w:pos="9016"/>
            </w:tabs>
            <w:rPr>
              <w:noProof/>
              <w:kern w:val="2"/>
              <w:sz w:val="24"/>
              <w:szCs w:val="24"/>
              <w:lang w:eastAsia="en-GB"/>
              <w14:ligatures w14:val="standardContextual"/>
            </w:rPr>
          </w:pPr>
          <w:hyperlink w:anchor="_Toc167738366" w:history="1">
            <w:r w:rsidRPr="00F1507D">
              <w:rPr>
                <w:rStyle w:val="Hyperlink"/>
                <w:noProof/>
              </w:rPr>
              <w:t>2.5</w:t>
            </w:r>
            <w:r>
              <w:rPr>
                <w:noProof/>
                <w:kern w:val="2"/>
                <w:sz w:val="24"/>
                <w:szCs w:val="24"/>
                <w:lang w:eastAsia="en-GB"/>
                <w14:ligatures w14:val="standardContextual"/>
              </w:rPr>
              <w:tab/>
            </w:r>
            <w:r w:rsidRPr="00F1507D">
              <w:rPr>
                <w:rStyle w:val="Hyperlink"/>
                <w:noProof/>
              </w:rPr>
              <w:t>Black-Litterman Model</w:t>
            </w:r>
            <w:r>
              <w:rPr>
                <w:noProof/>
                <w:webHidden/>
              </w:rPr>
              <w:tab/>
            </w:r>
            <w:r>
              <w:rPr>
                <w:noProof/>
                <w:webHidden/>
              </w:rPr>
              <w:fldChar w:fldCharType="begin"/>
            </w:r>
            <w:r>
              <w:rPr>
                <w:noProof/>
                <w:webHidden/>
              </w:rPr>
              <w:instrText xml:space="preserve"> PAGEREF _Toc167738366 \h </w:instrText>
            </w:r>
            <w:r>
              <w:rPr>
                <w:noProof/>
                <w:webHidden/>
              </w:rPr>
            </w:r>
            <w:r>
              <w:rPr>
                <w:noProof/>
                <w:webHidden/>
              </w:rPr>
              <w:fldChar w:fldCharType="separate"/>
            </w:r>
            <w:r>
              <w:rPr>
                <w:noProof/>
                <w:webHidden/>
              </w:rPr>
              <w:t>9</w:t>
            </w:r>
            <w:r>
              <w:rPr>
                <w:noProof/>
                <w:webHidden/>
              </w:rPr>
              <w:fldChar w:fldCharType="end"/>
            </w:r>
          </w:hyperlink>
        </w:p>
        <w:p w14:paraId="2114B819" w14:textId="4AC82B45" w:rsidR="009B56A4" w:rsidRDefault="009B56A4">
          <w:pPr>
            <w:pStyle w:val="TOC2"/>
            <w:tabs>
              <w:tab w:val="left" w:pos="960"/>
              <w:tab w:val="right" w:leader="dot" w:pos="9016"/>
            </w:tabs>
            <w:rPr>
              <w:noProof/>
              <w:kern w:val="2"/>
              <w:sz w:val="24"/>
              <w:szCs w:val="24"/>
              <w:lang w:eastAsia="en-GB"/>
              <w14:ligatures w14:val="standardContextual"/>
            </w:rPr>
          </w:pPr>
          <w:hyperlink w:anchor="_Toc167738367" w:history="1">
            <w:r w:rsidRPr="00F1507D">
              <w:rPr>
                <w:rStyle w:val="Hyperlink"/>
                <w:noProof/>
              </w:rPr>
              <w:t>2.6</w:t>
            </w:r>
            <w:r>
              <w:rPr>
                <w:noProof/>
                <w:kern w:val="2"/>
                <w:sz w:val="24"/>
                <w:szCs w:val="24"/>
                <w:lang w:eastAsia="en-GB"/>
                <w14:ligatures w14:val="standardContextual"/>
              </w:rPr>
              <w:tab/>
            </w:r>
            <w:r w:rsidRPr="00F1507D">
              <w:rPr>
                <w:rStyle w:val="Hyperlink"/>
                <w:noProof/>
              </w:rPr>
              <w:t>Hierarchical Risk Parity</w:t>
            </w:r>
            <w:r>
              <w:rPr>
                <w:noProof/>
                <w:webHidden/>
              </w:rPr>
              <w:tab/>
            </w:r>
            <w:r>
              <w:rPr>
                <w:noProof/>
                <w:webHidden/>
              </w:rPr>
              <w:fldChar w:fldCharType="begin"/>
            </w:r>
            <w:r>
              <w:rPr>
                <w:noProof/>
                <w:webHidden/>
              </w:rPr>
              <w:instrText xml:space="preserve"> PAGEREF _Toc167738367 \h </w:instrText>
            </w:r>
            <w:r>
              <w:rPr>
                <w:noProof/>
                <w:webHidden/>
              </w:rPr>
            </w:r>
            <w:r>
              <w:rPr>
                <w:noProof/>
                <w:webHidden/>
              </w:rPr>
              <w:fldChar w:fldCharType="separate"/>
            </w:r>
            <w:r>
              <w:rPr>
                <w:noProof/>
                <w:webHidden/>
              </w:rPr>
              <w:t>10</w:t>
            </w:r>
            <w:r>
              <w:rPr>
                <w:noProof/>
                <w:webHidden/>
              </w:rPr>
              <w:fldChar w:fldCharType="end"/>
            </w:r>
          </w:hyperlink>
        </w:p>
        <w:p w14:paraId="32E74F0E" w14:textId="4AB7854F" w:rsidR="009B56A4" w:rsidRDefault="009B56A4">
          <w:pPr>
            <w:pStyle w:val="TOC2"/>
            <w:tabs>
              <w:tab w:val="left" w:pos="960"/>
              <w:tab w:val="right" w:leader="dot" w:pos="9016"/>
            </w:tabs>
            <w:rPr>
              <w:noProof/>
              <w:kern w:val="2"/>
              <w:sz w:val="24"/>
              <w:szCs w:val="24"/>
              <w:lang w:eastAsia="en-GB"/>
              <w14:ligatures w14:val="standardContextual"/>
            </w:rPr>
          </w:pPr>
          <w:hyperlink w:anchor="_Toc167738368" w:history="1">
            <w:r w:rsidRPr="00F1507D">
              <w:rPr>
                <w:rStyle w:val="Hyperlink"/>
                <w:noProof/>
              </w:rPr>
              <w:t>2.7</w:t>
            </w:r>
            <w:r>
              <w:rPr>
                <w:noProof/>
                <w:kern w:val="2"/>
                <w:sz w:val="24"/>
                <w:szCs w:val="24"/>
                <w:lang w:eastAsia="en-GB"/>
                <w14:ligatures w14:val="standardContextual"/>
              </w:rPr>
              <w:tab/>
            </w:r>
            <w:r w:rsidRPr="00F1507D">
              <w:rPr>
                <w:rStyle w:val="Hyperlink"/>
                <w:noProof/>
              </w:rPr>
              <w:t>Covariance Matrix Denoising</w:t>
            </w:r>
            <w:r>
              <w:rPr>
                <w:noProof/>
                <w:webHidden/>
              </w:rPr>
              <w:tab/>
            </w:r>
            <w:r>
              <w:rPr>
                <w:noProof/>
                <w:webHidden/>
              </w:rPr>
              <w:fldChar w:fldCharType="begin"/>
            </w:r>
            <w:r>
              <w:rPr>
                <w:noProof/>
                <w:webHidden/>
              </w:rPr>
              <w:instrText xml:space="preserve"> PAGEREF _Toc167738368 \h </w:instrText>
            </w:r>
            <w:r>
              <w:rPr>
                <w:noProof/>
                <w:webHidden/>
              </w:rPr>
            </w:r>
            <w:r>
              <w:rPr>
                <w:noProof/>
                <w:webHidden/>
              </w:rPr>
              <w:fldChar w:fldCharType="separate"/>
            </w:r>
            <w:r>
              <w:rPr>
                <w:noProof/>
                <w:webHidden/>
              </w:rPr>
              <w:t>10</w:t>
            </w:r>
            <w:r>
              <w:rPr>
                <w:noProof/>
                <w:webHidden/>
              </w:rPr>
              <w:fldChar w:fldCharType="end"/>
            </w:r>
          </w:hyperlink>
        </w:p>
        <w:p w14:paraId="6ED099DC" w14:textId="3C18A90F" w:rsidR="009B56A4" w:rsidRDefault="009B56A4">
          <w:pPr>
            <w:pStyle w:val="TOC2"/>
            <w:tabs>
              <w:tab w:val="left" w:pos="960"/>
              <w:tab w:val="right" w:leader="dot" w:pos="9016"/>
            </w:tabs>
            <w:rPr>
              <w:noProof/>
              <w:kern w:val="2"/>
              <w:sz w:val="24"/>
              <w:szCs w:val="24"/>
              <w:lang w:eastAsia="en-GB"/>
              <w14:ligatures w14:val="standardContextual"/>
            </w:rPr>
          </w:pPr>
          <w:hyperlink w:anchor="_Toc167738369" w:history="1">
            <w:r w:rsidRPr="00F1507D">
              <w:rPr>
                <w:rStyle w:val="Hyperlink"/>
                <w:noProof/>
              </w:rPr>
              <w:t>2.8</w:t>
            </w:r>
            <w:r>
              <w:rPr>
                <w:noProof/>
                <w:kern w:val="2"/>
                <w:sz w:val="24"/>
                <w:szCs w:val="24"/>
                <w:lang w:eastAsia="en-GB"/>
                <w14:ligatures w14:val="standardContextual"/>
              </w:rPr>
              <w:tab/>
            </w:r>
            <w:r w:rsidRPr="00F1507D">
              <w:rPr>
                <w:rStyle w:val="Hyperlink"/>
                <w:noProof/>
              </w:rPr>
              <w:t>Nested Clustered Optimization</w:t>
            </w:r>
            <w:r>
              <w:rPr>
                <w:noProof/>
                <w:webHidden/>
              </w:rPr>
              <w:tab/>
            </w:r>
            <w:r>
              <w:rPr>
                <w:noProof/>
                <w:webHidden/>
              </w:rPr>
              <w:fldChar w:fldCharType="begin"/>
            </w:r>
            <w:r>
              <w:rPr>
                <w:noProof/>
                <w:webHidden/>
              </w:rPr>
              <w:instrText xml:space="preserve"> PAGEREF _Toc167738369 \h </w:instrText>
            </w:r>
            <w:r>
              <w:rPr>
                <w:noProof/>
                <w:webHidden/>
              </w:rPr>
            </w:r>
            <w:r>
              <w:rPr>
                <w:noProof/>
                <w:webHidden/>
              </w:rPr>
              <w:fldChar w:fldCharType="separate"/>
            </w:r>
            <w:r>
              <w:rPr>
                <w:noProof/>
                <w:webHidden/>
              </w:rPr>
              <w:t>11</w:t>
            </w:r>
            <w:r>
              <w:rPr>
                <w:noProof/>
                <w:webHidden/>
              </w:rPr>
              <w:fldChar w:fldCharType="end"/>
            </w:r>
          </w:hyperlink>
        </w:p>
        <w:p w14:paraId="53AB7B97" w14:textId="442D72E9" w:rsidR="009B56A4" w:rsidRDefault="009B56A4">
          <w:pPr>
            <w:pStyle w:val="TOC1"/>
            <w:tabs>
              <w:tab w:val="left" w:pos="440"/>
              <w:tab w:val="right" w:leader="dot" w:pos="9016"/>
            </w:tabs>
            <w:rPr>
              <w:noProof/>
              <w:kern w:val="2"/>
              <w:sz w:val="24"/>
              <w:szCs w:val="24"/>
              <w:lang w:eastAsia="en-GB"/>
              <w14:ligatures w14:val="standardContextual"/>
            </w:rPr>
          </w:pPr>
          <w:hyperlink w:anchor="_Toc167738370" w:history="1">
            <w:r w:rsidRPr="00F1507D">
              <w:rPr>
                <w:rStyle w:val="Hyperlink"/>
                <w:noProof/>
              </w:rPr>
              <w:t>3.</w:t>
            </w:r>
            <w:r>
              <w:rPr>
                <w:noProof/>
                <w:kern w:val="2"/>
                <w:sz w:val="24"/>
                <w:szCs w:val="24"/>
                <w:lang w:eastAsia="en-GB"/>
                <w14:ligatures w14:val="standardContextual"/>
              </w:rPr>
              <w:tab/>
            </w:r>
            <w:r w:rsidRPr="00F1507D">
              <w:rPr>
                <w:rStyle w:val="Hyperlink"/>
                <w:noProof/>
              </w:rPr>
              <w:t>Data Selection and Preparation</w:t>
            </w:r>
            <w:r>
              <w:rPr>
                <w:noProof/>
                <w:webHidden/>
              </w:rPr>
              <w:tab/>
            </w:r>
            <w:r>
              <w:rPr>
                <w:noProof/>
                <w:webHidden/>
              </w:rPr>
              <w:fldChar w:fldCharType="begin"/>
            </w:r>
            <w:r>
              <w:rPr>
                <w:noProof/>
                <w:webHidden/>
              </w:rPr>
              <w:instrText xml:space="preserve"> PAGEREF _Toc167738370 \h </w:instrText>
            </w:r>
            <w:r>
              <w:rPr>
                <w:noProof/>
                <w:webHidden/>
              </w:rPr>
            </w:r>
            <w:r>
              <w:rPr>
                <w:noProof/>
                <w:webHidden/>
              </w:rPr>
              <w:fldChar w:fldCharType="separate"/>
            </w:r>
            <w:r>
              <w:rPr>
                <w:noProof/>
                <w:webHidden/>
              </w:rPr>
              <w:t>12</w:t>
            </w:r>
            <w:r>
              <w:rPr>
                <w:noProof/>
                <w:webHidden/>
              </w:rPr>
              <w:fldChar w:fldCharType="end"/>
            </w:r>
          </w:hyperlink>
        </w:p>
        <w:p w14:paraId="74B134A2" w14:textId="018BCEE2" w:rsidR="009B56A4" w:rsidRDefault="009B56A4">
          <w:pPr>
            <w:pStyle w:val="TOC2"/>
            <w:tabs>
              <w:tab w:val="left" w:pos="960"/>
              <w:tab w:val="right" w:leader="dot" w:pos="9016"/>
            </w:tabs>
            <w:rPr>
              <w:noProof/>
              <w:kern w:val="2"/>
              <w:sz w:val="24"/>
              <w:szCs w:val="24"/>
              <w:lang w:eastAsia="en-GB"/>
              <w14:ligatures w14:val="standardContextual"/>
            </w:rPr>
          </w:pPr>
          <w:hyperlink w:anchor="_Toc167738372" w:history="1">
            <w:r w:rsidRPr="00F1507D">
              <w:rPr>
                <w:rStyle w:val="Hyperlink"/>
                <w:noProof/>
              </w:rPr>
              <w:t>3.1</w:t>
            </w:r>
            <w:r>
              <w:rPr>
                <w:noProof/>
                <w:kern w:val="2"/>
                <w:sz w:val="24"/>
                <w:szCs w:val="24"/>
                <w:lang w:eastAsia="en-GB"/>
                <w14:ligatures w14:val="standardContextual"/>
              </w:rPr>
              <w:tab/>
            </w:r>
            <w:r w:rsidRPr="00F1507D">
              <w:rPr>
                <w:rStyle w:val="Hyperlink"/>
                <w:noProof/>
              </w:rPr>
              <w:t>Data sources</w:t>
            </w:r>
            <w:r>
              <w:rPr>
                <w:noProof/>
                <w:webHidden/>
              </w:rPr>
              <w:tab/>
            </w:r>
            <w:r>
              <w:rPr>
                <w:noProof/>
                <w:webHidden/>
              </w:rPr>
              <w:fldChar w:fldCharType="begin"/>
            </w:r>
            <w:r>
              <w:rPr>
                <w:noProof/>
                <w:webHidden/>
              </w:rPr>
              <w:instrText xml:space="preserve"> PAGEREF _Toc167738372 \h </w:instrText>
            </w:r>
            <w:r>
              <w:rPr>
                <w:noProof/>
                <w:webHidden/>
              </w:rPr>
            </w:r>
            <w:r>
              <w:rPr>
                <w:noProof/>
                <w:webHidden/>
              </w:rPr>
              <w:fldChar w:fldCharType="separate"/>
            </w:r>
            <w:r>
              <w:rPr>
                <w:noProof/>
                <w:webHidden/>
              </w:rPr>
              <w:t>12</w:t>
            </w:r>
            <w:r>
              <w:rPr>
                <w:noProof/>
                <w:webHidden/>
              </w:rPr>
              <w:fldChar w:fldCharType="end"/>
            </w:r>
          </w:hyperlink>
        </w:p>
        <w:p w14:paraId="4D3D1074" w14:textId="02EC5BC9" w:rsidR="009B56A4" w:rsidRDefault="009B56A4">
          <w:pPr>
            <w:pStyle w:val="TOC3"/>
            <w:tabs>
              <w:tab w:val="left" w:pos="1200"/>
              <w:tab w:val="right" w:leader="dot" w:pos="9016"/>
            </w:tabs>
            <w:rPr>
              <w:noProof/>
              <w:kern w:val="2"/>
              <w:sz w:val="24"/>
              <w:szCs w:val="24"/>
              <w:lang w:eastAsia="en-GB"/>
              <w14:ligatures w14:val="standardContextual"/>
            </w:rPr>
          </w:pPr>
          <w:hyperlink w:anchor="_Toc167738373" w:history="1">
            <w:r w:rsidRPr="00F1507D">
              <w:rPr>
                <w:rStyle w:val="Hyperlink"/>
                <w:noProof/>
              </w:rPr>
              <w:t>3.1.1</w:t>
            </w:r>
            <w:r>
              <w:rPr>
                <w:noProof/>
                <w:kern w:val="2"/>
                <w:sz w:val="24"/>
                <w:szCs w:val="24"/>
                <w:lang w:eastAsia="en-GB"/>
                <w14:ligatures w14:val="standardContextual"/>
              </w:rPr>
              <w:tab/>
            </w:r>
            <w:r w:rsidRPr="00F1507D">
              <w:rPr>
                <w:rStyle w:val="Hyperlink"/>
                <w:noProof/>
              </w:rPr>
              <w:t>Organisation for Economic Co-operation and Development (OECD)</w:t>
            </w:r>
            <w:r>
              <w:rPr>
                <w:noProof/>
                <w:webHidden/>
              </w:rPr>
              <w:tab/>
            </w:r>
            <w:r>
              <w:rPr>
                <w:noProof/>
                <w:webHidden/>
              </w:rPr>
              <w:fldChar w:fldCharType="begin"/>
            </w:r>
            <w:r>
              <w:rPr>
                <w:noProof/>
                <w:webHidden/>
              </w:rPr>
              <w:instrText xml:space="preserve"> PAGEREF _Toc167738373 \h </w:instrText>
            </w:r>
            <w:r>
              <w:rPr>
                <w:noProof/>
                <w:webHidden/>
              </w:rPr>
            </w:r>
            <w:r>
              <w:rPr>
                <w:noProof/>
                <w:webHidden/>
              </w:rPr>
              <w:fldChar w:fldCharType="separate"/>
            </w:r>
            <w:r>
              <w:rPr>
                <w:noProof/>
                <w:webHidden/>
              </w:rPr>
              <w:t>12</w:t>
            </w:r>
            <w:r>
              <w:rPr>
                <w:noProof/>
                <w:webHidden/>
              </w:rPr>
              <w:fldChar w:fldCharType="end"/>
            </w:r>
          </w:hyperlink>
        </w:p>
        <w:p w14:paraId="3AAD17AB" w14:textId="27FDD8DB" w:rsidR="009B56A4" w:rsidRDefault="009B56A4">
          <w:pPr>
            <w:pStyle w:val="TOC3"/>
            <w:tabs>
              <w:tab w:val="left" w:pos="1200"/>
              <w:tab w:val="right" w:leader="dot" w:pos="9016"/>
            </w:tabs>
            <w:rPr>
              <w:noProof/>
              <w:kern w:val="2"/>
              <w:sz w:val="24"/>
              <w:szCs w:val="24"/>
              <w:lang w:eastAsia="en-GB"/>
              <w14:ligatures w14:val="standardContextual"/>
            </w:rPr>
          </w:pPr>
          <w:hyperlink w:anchor="_Toc167738374" w:history="1">
            <w:r w:rsidRPr="00F1507D">
              <w:rPr>
                <w:rStyle w:val="Hyperlink"/>
                <w:noProof/>
              </w:rPr>
              <w:t>3.1.2</w:t>
            </w:r>
            <w:r>
              <w:rPr>
                <w:noProof/>
                <w:kern w:val="2"/>
                <w:sz w:val="24"/>
                <w:szCs w:val="24"/>
                <w:lang w:eastAsia="en-GB"/>
                <w14:ligatures w14:val="standardContextual"/>
              </w:rPr>
              <w:tab/>
            </w:r>
            <w:r w:rsidRPr="00F1507D">
              <w:rPr>
                <w:rStyle w:val="Hyperlink"/>
                <w:noProof/>
              </w:rPr>
              <w:t>World Bank (WB)</w:t>
            </w:r>
            <w:r>
              <w:rPr>
                <w:noProof/>
                <w:webHidden/>
              </w:rPr>
              <w:tab/>
            </w:r>
            <w:r>
              <w:rPr>
                <w:noProof/>
                <w:webHidden/>
              </w:rPr>
              <w:fldChar w:fldCharType="begin"/>
            </w:r>
            <w:r>
              <w:rPr>
                <w:noProof/>
                <w:webHidden/>
              </w:rPr>
              <w:instrText xml:space="preserve"> PAGEREF _Toc167738374 \h </w:instrText>
            </w:r>
            <w:r>
              <w:rPr>
                <w:noProof/>
                <w:webHidden/>
              </w:rPr>
            </w:r>
            <w:r>
              <w:rPr>
                <w:noProof/>
                <w:webHidden/>
              </w:rPr>
              <w:fldChar w:fldCharType="separate"/>
            </w:r>
            <w:r>
              <w:rPr>
                <w:noProof/>
                <w:webHidden/>
              </w:rPr>
              <w:t>12</w:t>
            </w:r>
            <w:r>
              <w:rPr>
                <w:noProof/>
                <w:webHidden/>
              </w:rPr>
              <w:fldChar w:fldCharType="end"/>
            </w:r>
          </w:hyperlink>
        </w:p>
        <w:p w14:paraId="1D71D9AF" w14:textId="354C3E77" w:rsidR="009B56A4" w:rsidRDefault="009B56A4">
          <w:pPr>
            <w:pStyle w:val="TOC3"/>
            <w:tabs>
              <w:tab w:val="left" w:pos="1200"/>
              <w:tab w:val="right" w:leader="dot" w:pos="9016"/>
            </w:tabs>
            <w:rPr>
              <w:noProof/>
              <w:kern w:val="2"/>
              <w:sz w:val="24"/>
              <w:szCs w:val="24"/>
              <w:lang w:eastAsia="en-GB"/>
              <w14:ligatures w14:val="standardContextual"/>
            </w:rPr>
          </w:pPr>
          <w:hyperlink w:anchor="_Toc167738375" w:history="1">
            <w:r w:rsidRPr="00F1507D">
              <w:rPr>
                <w:rStyle w:val="Hyperlink"/>
                <w:noProof/>
              </w:rPr>
              <w:t>3.1.3</w:t>
            </w:r>
            <w:r>
              <w:rPr>
                <w:noProof/>
                <w:kern w:val="2"/>
                <w:sz w:val="24"/>
                <w:szCs w:val="24"/>
                <w:lang w:eastAsia="en-GB"/>
                <w14:ligatures w14:val="standardContextual"/>
              </w:rPr>
              <w:tab/>
            </w:r>
            <w:r w:rsidRPr="00F1507D">
              <w:rPr>
                <w:rStyle w:val="Hyperlink"/>
                <w:noProof/>
              </w:rPr>
              <w:t>Bank of International Settlements (BIS)</w:t>
            </w:r>
            <w:r>
              <w:rPr>
                <w:noProof/>
                <w:webHidden/>
              </w:rPr>
              <w:tab/>
            </w:r>
            <w:r>
              <w:rPr>
                <w:noProof/>
                <w:webHidden/>
              </w:rPr>
              <w:fldChar w:fldCharType="begin"/>
            </w:r>
            <w:r>
              <w:rPr>
                <w:noProof/>
                <w:webHidden/>
              </w:rPr>
              <w:instrText xml:space="preserve"> PAGEREF _Toc167738375 \h </w:instrText>
            </w:r>
            <w:r>
              <w:rPr>
                <w:noProof/>
                <w:webHidden/>
              </w:rPr>
            </w:r>
            <w:r>
              <w:rPr>
                <w:noProof/>
                <w:webHidden/>
              </w:rPr>
              <w:fldChar w:fldCharType="separate"/>
            </w:r>
            <w:r>
              <w:rPr>
                <w:noProof/>
                <w:webHidden/>
              </w:rPr>
              <w:t>13</w:t>
            </w:r>
            <w:r>
              <w:rPr>
                <w:noProof/>
                <w:webHidden/>
              </w:rPr>
              <w:fldChar w:fldCharType="end"/>
            </w:r>
          </w:hyperlink>
        </w:p>
        <w:p w14:paraId="33B8CAE4" w14:textId="6DADB789" w:rsidR="009B56A4" w:rsidRDefault="009B56A4">
          <w:pPr>
            <w:pStyle w:val="TOC3"/>
            <w:tabs>
              <w:tab w:val="left" w:pos="1200"/>
              <w:tab w:val="right" w:leader="dot" w:pos="9016"/>
            </w:tabs>
            <w:rPr>
              <w:noProof/>
              <w:kern w:val="2"/>
              <w:sz w:val="24"/>
              <w:szCs w:val="24"/>
              <w:lang w:eastAsia="en-GB"/>
              <w14:ligatures w14:val="standardContextual"/>
            </w:rPr>
          </w:pPr>
          <w:hyperlink w:anchor="_Toc167738376" w:history="1">
            <w:r w:rsidRPr="00F1507D">
              <w:rPr>
                <w:rStyle w:val="Hyperlink"/>
                <w:noProof/>
              </w:rPr>
              <w:t>3.1.4</w:t>
            </w:r>
            <w:r>
              <w:rPr>
                <w:noProof/>
                <w:kern w:val="2"/>
                <w:sz w:val="24"/>
                <w:szCs w:val="24"/>
                <w:lang w:eastAsia="en-GB"/>
                <w14:ligatures w14:val="standardContextual"/>
              </w:rPr>
              <w:tab/>
            </w:r>
            <w:r w:rsidRPr="00F1507D">
              <w:rPr>
                <w:rStyle w:val="Hyperlink"/>
                <w:noProof/>
              </w:rPr>
              <w:t>Yahoo Finance</w:t>
            </w:r>
            <w:r>
              <w:rPr>
                <w:noProof/>
                <w:webHidden/>
              </w:rPr>
              <w:tab/>
            </w:r>
            <w:r>
              <w:rPr>
                <w:noProof/>
                <w:webHidden/>
              </w:rPr>
              <w:fldChar w:fldCharType="begin"/>
            </w:r>
            <w:r>
              <w:rPr>
                <w:noProof/>
                <w:webHidden/>
              </w:rPr>
              <w:instrText xml:space="preserve"> PAGEREF _Toc167738376 \h </w:instrText>
            </w:r>
            <w:r>
              <w:rPr>
                <w:noProof/>
                <w:webHidden/>
              </w:rPr>
            </w:r>
            <w:r>
              <w:rPr>
                <w:noProof/>
                <w:webHidden/>
              </w:rPr>
              <w:fldChar w:fldCharType="separate"/>
            </w:r>
            <w:r>
              <w:rPr>
                <w:noProof/>
                <w:webHidden/>
              </w:rPr>
              <w:t>13</w:t>
            </w:r>
            <w:r>
              <w:rPr>
                <w:noProof/>
                <w:webHidden/>
              </w:rPr>
              <w:fldChar w:fldCharType="end"/>
            </w:r>
          </w:hyperlink>
        </w:p>
        <w:p w14:paraId="534C6F22" w14:textId="78D165B7" w:rsidR="009B56A4" w:rsidRDefault="009B56A4">
          <w:pPr>
            <w:pStyle w:val="TOC3"/>
            <w:tabs>
              <w:tab w:val="left" w:pos="1200"/>
              <w:tab w:val="right" w:leader="dot" w:pos="9016"/>
            </w:tabs>
            <w:rPr>
              <w:noProof/>
              <w:kern w:val="2"/>
              <w:sz w:val="24"/>
              <w:szCs w:val="24"/>
              <w:lang w:eastAsia="en-GB"/>
              <w14:ligatures w14:val="standardContextual"/>
            </w:rPr>
          </w:pPr>
          <w:hyperlink w:anchor="_Toc167738377" w:history="1">
            <w:r w:rsidRPr="00F1507D">
              <w:rPr>
                <w:rStyle w:val="Hyperlink"/>
                <w:noProof/>
              </w:rPr>
              <w:t>3.1.5</w:t>
            </w:r>
            <w:r>
              <w:rPr>
                <w:noProof/>
                <w:kern w:val="2"/>
                <w:sz w:val="24"/>
                <w:szCs w:val="24"/>
                <w:lang w:eastAsia="en-GB"/>
                <w14:ligatures w14:val="standardContextual"/>
              </w:rPr>
              <w:tab/>
            </w:r>
            <w:r w:rsidRPr="00F1507D">
              <w:rPr>
                <w:rStyle w:val="Hyperlink"/>
                <w:noProof/>
              </w:rPr>
              <w:t>Investing.com</w:t>
            </w:r>
            <w:r>
              <w:rPr>
                <w:noProof/>
                <w:webHidden/>
              </w:rPr>
              <w:tab/>
            </w:r>
            <w:r>
              <w:rPr>
                <w:noProof/>
                <w:webHidden/>
              </w:rPr>
              <w:fldChar w:fldCharType="begin"/>
            </w:r>
            <w:r>
              <w:rPr>
                <w:noProof/>
                <w:webHidden/>
              </w:rPr>
              <w:instrText xml:space="preserve"> PAGEREF _Toc167738377 \h </w:instrText>
            </w:r>
            <w:r>
              <w:rPr>
                <w:noProof/>
                <w:webHidden/>
              </w:rPr>
            </w:r>
            <w:r>
              <w:rPr>
                <w:noProof/>
                <w:webHidden/>
              </w:rPr>
              <w:fldChar w:fldCharType="separate"/>
            </w:r>
            <w:r>
              <w:rPr>
                <w:noProof/>
                <w:webHidden/>
              </w:rPr>
              <w:t>13</w:t>
            </w:r>
            <w:r>
              <w:rPr>
                <w:noProof/>
                <w:webHidden/>
              </w:rPr>
              <w:fldChar w:fldCharType="end"/>
            </w:r>
          </w:hyperlink>
        </w:p>
        <w:p w14:paraId="3650512E" w14:textId="188A5230" w:rsidR="009B56A4" w:rsidRDefault="009B56A4">
          <w:pPr>
            <w:pStyle w:val="TOC3"/>
            <w:tabs>
              <w:tab w:val="left" w:pos="1200"/>
              <w:tab w:val="right" w:leader="dot" w:pos="9016"/>
            </w:tabs>
            <w:rPr>
              <w:noProof/>
              <w:kern w:val="2"/>
              <w:sz w:val="24"/>
              <w:szCs w:val="24"/>
              <w:lang w:eastAsia="en-GB"/>
              <w14:ligatures w14:val="standardContextual"/>
            </w:rPr>
          </w:pPr>
          <w:hyperlink w:anchor="_Toc167738378" w:history="1">
            <w:r w:rsidRPr="00F1507D">
              <w:rPr>
                <w:rStyle w:val="Hyperlink"/>
                <w:noProof/>
              </w:rPr>
              <w:t>3.1.6</w:t>
            </w:r>
            <w:r>
              <w:rPr>
                <w:noProof/>
                <w:kern w:val="2"/>
                <w:sz w:val="24"/>
                <w:szCs w:val="24"/>
                <w:lang w:eastAsia="en-GB"/>
                <w14:ligatures w14:val="standardContextual"/>
              </w:rPr>
              <w:tab/>
            </w:r>
            <w:r w:rsidRPr="00F1507D">
              <w:rPr>
                <w:rStyle w:val="Hyperlink"/>
                <w:noProof/>
              </w:rPr>
              <w:t>Morgan Stanley Capital International (MSCI)</w:t>
            </w:r>
            <w:r>
              <w:rPr>
                <w:noProof/>
                <w:webHidden/>
              </w:rPr>
              <w:tab/>
            </w:r>
            <w:r>
              <w:rPr>
                <w:noProof/>
                <w:webHidden/>
              </w:rPr>
              <w:fldChar w:fldCharType="begin"/>
            </w:r>
            <w:r>
              <w:rPr>
                <w:noProof/>
                <w:webHidden/>
              </w:rPr>
              <w:instrText xml:space="preserve"> PAGEREF _Toc167738378 \h </w:instrText>
            </w:r>
            <w:r>
              <w:rPr>
                <w:noProof/>
                <w:webHidden/>
              </w:rPr>
            </w:r>
            <w:r>
              <w:rPr>
                <w:noProof/>
                <w:webHidden/>
              </w:rPr>
              <w:fldChar w:fldCharType="separate"/>
            </w:r>
            <w:r>
              <w:rPr>
                <w:noProof/>
                <w:webHidden/>
              </w:rPr>
              <w:t>14</w:t>
            </w:r>
            <w:r>
              <w:rPr>
                <w:noProof/>
                <w:webHidden/>
              </w:rPr>
              <w:fldChar w:fldCharType="end"/>
            </w:r>
          </w:hyperlink>
        </w:p>
        <w:p w14:paraId="424725C8" w14:textId="3800F3BA" w:rsidR="009B56A4" w:rsidRDefault="009B56A4">
          <w:pPr>
            <w:pStyle w:val="TOC3"/>
            <w:tabs>
              <w:tab w:val="left" w:pos="1200"/>
              <w:tab w:val="right" w:leader="dot" w:pos="9016"/>
            </w:tabs>
            <w:rPr>
              <w:noProof/>
              <w:kern w:val="2"/>
              <w:sz w:val="24"/>
              <w:szCs w:val="24"/>
              <w:lang w:eastAsia="en-GB"/>
              <w14:ligatures w14:val="standardContextual"/>
            </w:rPr>
          </w:pPr>
          <w:hyperlink w:anchor="_Toc167738379" w:history="1">
            <w:r w:rsidRPr="00F1507D">
              <w:rPr>
                <w:rStyle w:val="Hyperlink"/>
                <w:noProof/>
              </w:rPr>
              <w:t>3.1.7</w:t>
            </w:r>
            <w:r>
              <w:rPr>
                <w:noProof/>
                <w:kern w:val="2"/>
                <w:sz w:val="24"/>
                <w:szCs w:val="24"/>
                <w:lang w:eastAsia="en-GB"/>
                <w14:ligatures w14:val="standardContextual"/>
              </w:rPr>
              <w:tab/>
            </w:r>
            <w:r w:rsidRPr="00F1507D">
              <w:rPr>
                <w:rStyle w:val="Hyperlink"/>
                <w:noProof/>
              </w:rPr>
              <w:t>Other sources</w:t>
            </w:r>
            <w:r>
              <w:rPr>
                <w:noProof/>
                <w:webHidden/>
              </w:rPr>
              <w:tab/>
            </w:r>
            <w:r>
              <w:rPr>
                <w:noProof/>
                <w:webHidden/>
              </w:rPr>
              <w:fldChar w:fldCharType="begin"/>
            </w:r>
            <w:r>
              <w:rPr>
                <w:noProof/>
                <w:webHidden/>
              </w:rPr>
              <w:instrText xml:space="preserve"> PAGEREF _Toc167738379 \h </w:instrText>
            </w:r>
            <w:r>
              <w:rPr>
                <w:noProof/>
                <w:webHidden/>
              </w:rPr>
            </w:r>
            <w:r>
              <w:rPr>
                <w:noProof/>
                <w:webHidden/>
              </w:rPr>
              <w:fldChar w:fldCharType="separate"/>
            </w:r>
            <w:r>
              <w:rPr>
                <w:noProof/>
                <w:webHidden/>
              </w:rPr>
              <w:t>14</w:t>
            </w:r>
            <w:r>
              <w:rPr>
                <w:noProof/>
                <w:webHidden/>
              </w:rPr>
              <w:fldChar w:fldCharType="end"/>
            </w:r>
          </w:hyperlink>
        </w:p>
        <w:p w14:paraId="3E813BDA" w14:textId="1F893CC8" w:rsidR="009B56A4" w:rsidRDefault="009B56A4">
          <w:pPr>
            <w:pStyle w:val="TOC2"/>
            <w:tabs>
              <w:tab w:val="left" w:pos="960"/>
              <w:tab w:val="right" w:leader="dot" w:pos="9016"/>
            </w:tabs>
            <w:rPr>
              <w:noProof/>
              <w:kern w:val="2"/>
              <w:sz w:val="24"/>
              <w:szCs w:val="24"/>
              <w:lang w:eastAsia="en-GB"/>
              <w14:ligatures w14:val="standardContextual"/>
            </w:rPr>
          </w:pPr>
          <w:hyperlink w:anchor="_Toc167738380" w:history="1">
            <w:r w:rsidRPr="00F1507D">
              <w:rPr>
                <w:rStyle w:val="Hyperlink"/>
                <w:noProof/>
              </w:rPr>
              <w:t>3.2</w:t>
            </w:r>
            <w:r>
              <w:rPr>
                <w:noProof/>
                <w:kern w:val="2"/>
                <w:sz w:val="24"/>
                <w:szCs w:val="24"/>
                <w:lang w:eastAsia="en-GB"/>
                <w14:ligatures w14:val="standardContextual"/>
              </w:rPr>
              <w:tab/>
            </w:r>
            <w:r w:rsidRPr="00F1507D">
              <w:rPr>
                <w:rStyle w:val="Hyperlink"/>
                <w:noProof/>
              </w:rPr>
              <w:t>Macroeconomic Data</w:t>
            </w:r>
            <w:r>
              <w:rPr>
                <w:noProof/>
                <w:webHidden/>
              </w:rPr>
              <w:tab/>
            </w:r>
            <w:r>
              <w:rPr>
                <w:noProof/>
                <w:webHidden/>
              </w:rPr>
              <w:fldChar w:fldCharType="begin"/>
            </w:r>
            <w:r>
              <w:rPr>
                <w:noProof/>
                <w:webHidden/>
              </w:rPr>
              <w:instrText xml:space="preserve"> PAGEREF _Toc167738380 \h </w:instrText>
            </w:r>
            <w:r>
              <w:rPr>
                <w:noProof/>
                <w:webHidden/>
              </w:rPr>
            </w:r>
            <w:r>
              <w:rPr>
                <w:noProof/>
                <w:webHidden/>
              </w:rPr>
              <w:fldChar w:fldCharType="separate"/>
            </w:r>
            <w:r>
              <w:rPr>
                <w:noProof/>
                <w:webHidden/>
              </w:rPr>
              <w:t>14</w:t>
            </w:r>
            <w:r>
              <w:rPr>
                <w:noProof/>
                <w:webHidden/>
              </w:rPr>
              <w:fldChar w:fldCharType="end"/>
            </w:r>
          </w:hyperlink>
        </w:p>
        <w:p w14:paraId="7EE1FDFF" w14:textId="45DB10EB" w:rsidR="009B56A4" w:rsidRDefault="009B56A4">
          <w:pPr>
            <w:pStyle w:val="TOC3"/>
            <w:tabs>
              <w:tab w:val="left" w:pos="1200"/>
              <w:tab w:val="right" w:leader="dot" w:pos="9016"/>
            </w:tabs>
            <w:rPr>
              <w:noProof/>
              <w:kern w:val="2"/>
              <w:sz w:val="24"/>
              <w:szCs w:val="24"/>
              <w:lang w:eastAsia="en-GB"/>
              <w14:ligatures w14:val="standardContextual"/>
            </w:rPr>
          </w:pPr>
          <w:hyperlink w:anchor="_Toc167738381" w:history="1">
            <w:r w:rsidRPr="00F1507D">
              <w:rPr>
                <w:rStyle w:val="Hyperlink"/>
                <w:noProof/>
              </w:rPr>
              <w:t>3.2.1</w:t>
            </w:r>
            <w:r>
              <w:rPr>
                <w:noProof/>
                <w:kern w:val="2"/>
                <w:sz w:val="24"/>
                <w:szCs w:val="24"/>
                <w:lang w:eastAsia="en-GB"/>
                <w14:ligatures w14:val="standardContextual"/>
              </w:rPr>
              <w:tab/>
            </w:r>
            <w:r w:rsidRPr="00F1507D">
              <w:rPr>
                <w:rStyle w:val="Hyperlink"/>
                <w:noProof/>
              </w:rPr>
              <w:t>Full list of economic indicators</w:t>
            </w:r>
            <w:r>
              <w:rPr>
                <w:noProof/>
                <w:webHidden/>
              </w:rPr>
              <w:tab/>
            </w:r>
            <w:r>
              <w:rPr>
                <w:noProof/>
                <w:webHidden/>
              </w:rPr>
              <w:fldChar w:fldCharType="begin"/>
            </w:r>
            <w:r>
              <w:rPr>
                <w:noProof/>
                <w:webHidden/>
              </w:rPr>
              <w:instrText xml:space="preserve"> PAGEREF _Toc167738381 \h </w:instrText>
            </w:r>
            <w:r>
              <w:rPr>
                <w:noProof/>
                <w:webHidden/>
              </w:rPr>
            </w:r>
            <w:r>
              <w:rPr>
                <w:noProof/>
                <w:webHidden/>
              </w:rPr>
              <w:fldChar w:fldCharType="separate"/>
            </w:r>
            <w:r>
              <w:rPr>
                <w:noProof/>
                <w:webHidden/>
              </w:rPr>
              <w:t>15</w:t>
            </w:r>
            <w:r>
              <w:rPr>
                <w:noProof/>
                <w:webHidden/>
              </w:rPr>
              <w:fldChar w:fldCharType="end"/>
            </w:r>
          </w:hyperlink>
        </w:p>
        <w:p w14:paraId="3EDA1DBE" w14:textId="1AF82CD3" w:rsidR="009B56A4" w:rsidRDefault="009B56A4">
          <w:pPr>
            <w:pStyle w:val="TOC3"/>
            <w:tabs>
              <w:tab w:val="left" w:pos="1200"/>
              <w:tab w:val="right" w:leader="dot" w:pos="9016"/>
            </w:tabs>
            <w:rPr>
              <w:noProof/>
              <w:kern w:val="2"/>
              <w:sz w:val="24"/>
              <w:szCs w:val="24"/>
              <w:lang w:eastAsia="en-GB"/>
              <w14:ligatures w14:val="standardContextual"/>
            </w:rPr>
          </w:pPr>
          <w:hyperlink w:anchor="_Toc167738382" w:history="1">
            <w:r w:rsidRPr="00F1507D">
              <w:rPr>
                <w:rStyle w:val="Hyperlink"/>
                <w:noProof/>
              </w:rPr>
              <w:t>3.2.2</w:t>
            </w:r>
            <w:r>
              <w:rPr>
                <w:noProof/>
                <w:kern w:val="2"/>
                <w:sz w:val="24"/>
                <w:szCs w:val="24"/>
                <w:lang w:eastAsia="en-GB"/>
                <w14:ligatures w14:val="standardContextual"/>
              </w:rPr>
              <w:tab/>
            </w:r>
            <w:r w:rsidRPr="00F1507D">
              <w:rPr>
                <w:rStyle w:val="Hyperlink"/>
                <w:noProof/>
              </w:rPr>
              <w:t>Key Economic Indicators</w:t>
            </w:r>
            <w:r>
              <w:rPr>
                <w:noProof/>
                <w:webHidden/>
              </w:rPr>
              <w:tab/>
            </w:r>
            <w:r>
              <w:rPr>
                <w:noProof/>
                <w:webHidden/>
              </w:rPr>
              <w:fldChar w:fldCharType="begin"/>
            </w:r>
            <w:r>
              <w:rPr>
                <w:noProof/>
                <w:webHidden/>
              </w:rPr>
              <w:instrText xml:space="preserve"> PAGEREF _Toc167738382 \h </w:instrText>
            </w:r>
            <w:r>
              <w:rPr>
                <w:noProof/>
                <w:webHidden/>
              </w:rPr>
            </w:r>
            <w:r>
              <w:rPr>
                <w:noProof/>
                <w:webHidden/>
              </w:rPr>
              <w:fldChar w:fldCharType="separate"/>
            </w:r>
            <w:r>
              <w:rPr>
                <w:noProof/>
                <w:webHidden/>
              </w:rPr>
              <w:t>17</w:t>
            </w:r>
            <w:r>
              <w:rPr>
                <w:noProof/>
                <w:webHidden/>
              </w:rPr>
              <w:fldChar w:fldCharType="end"/>
            </w:r>
          </w:hyperlink>
        </w:p>
        <w:p w14:paraId="50B3D079" w14:textId="28683879" w:rsidR="009B56A4" w:rsidRDefault="009B56A4">
          <w:pPr>
            <w:pStyle w:val="TOC3"/>
            <w:tabs>
              <w:tab w:val="left" w:pos="1200"/>
              <w:tab w:val="right" w:leader="dot" w:pos="9016"/>
            </w:tabs>
            <w:rPr>
              <w:noProof/>
              <w:kern w:val="2"/>
              <w:sz w:val="24"/>
              <w:szCs w:val="24"/>
              <w:lang w:eastAsia="en-GB"/>
              <w14:ligatures w14:val="standardContextual"/>
            </w:rPr>
          </w:pPr>
          <w:hyperlink w:anchor="_Toc167738383" w:history="1">
            <w:r w:rsidRPr="00F1507D">
              <w:rPr>
                <w:rStyle w:val="Hyperlink"/>
                <w:noProof/>
              </w:rPr>
              <w:t>3.2.3</w:t>
            </w:r>
            <w:r>
              <w:rPr>
                <w:noProof/>
                <w:kern w:val="2"/>
                <w:sz w:val="24"/>
                <w:szCs w:val="24"/>
                <w:lang w:eastAsia="en-GB"/>
                <w14:ligatures w14:val="standardContextual"/>
              </w:rPr>
              <w:tab/>
            </w:r>
            <w:r w:rsidRPr="00F1507D">
              <w:rPr>
                <w:rStyle w:val="Hyperlink"/>
                <w:noProof/>
              </w:rPr>
              <w:t>Additional Economic Indicators</w:t>
            </w:r>
            <w:r>
              <w:rPr>
                <w:noProof/>
                <w:webHidden/>
              </w:rPr>
              <w:tab/>
            </w:r>
            <w:r>
              <w:rPr>
                <w:noProof/>
                <w:webHidden/>
              </w:rPr>
              <w:fldChar w:fldCharType="begin"/>
            </w:r>
            <w:r>
              <w:rPr>
                <w:noProof/>
                <w:webHidden/>
              </w:rPr>
              <w:instrText xml:space="preserve"> PAGEREF _Toc167738383 \h </w:instrText>
            </w:r>
            <w:r>
              <w:rPr>
                <w:noProof/>
                <w:webHidden/>
              </w:rPr>
            </w:r>
            <w:r>
              <w:rPr>
                <w:noProof/>
                <w:webHidden/>
              </w:rPr>
              <w:fldChar w:fldCharType="separate"/>
            </w:r>
            <w:r>
              <w:rPr>
                <w:noProof/>
                <w:webHidden/>
              </w:rPr>
              <w:t>18</w:t>
            </w:r>
            <w:r>
              <w:rPr>
                <w:noProof/>
                <w:webHidden/>
              </w:rPr>
              <w:fldChar w:fldCharType="end"/>
            </w:r>
          </w:hyperlink>
        </w:p>
        <w:p w14:paraId="1D51929E" w14:textId="4BE9A86F" w:rsidR="009B56A4" w:rsidRDefault="009B56A4">
          <w:pPr>
            <w:pStyle w:val="TOC3"/>
            <w:tabs>
              <w:tab w:val="left" w:pos="1200"/>
              <w:tab w:val="right" w:leader="dot" w:pos="9016"/>
            </w:tabs>
            <w:rPr>
              <w:noProof/>
              <w:kern w:val="2"/>
              <w:sz w:val="24"/>
              <w:szCs w:val="24"/>
              <w:lang w:eastAsia="en-GB"/>
              <w14:ligatures w14:val="standardContextual"/>
            </w:rPr>
          </w:pPr>
          <w:hyperlink w:anchor="_Toc167738384" w:history="1">
            <w:r w:rsidRPr="00F1507D">
              <w:rPr>
                <w:rStyle w:val="Hyperlink"/>
                <w:noProof/>
              </w:rPr>
              <w:t>3.2.4</w:t>
            </w:r>
            <w:r>
              <w:rPr>
                <w:noProof/>
                <w:kern w:val="2"/>
                <w:sz w:val="24"/>
                <w:szCs w:val="24"/>
                <w:lang w:eastAsia="en-GB"/>
                <w14:ligatures w14:val="standardContextual"/>
              </w:rPr>
              <w:tab/>
            </w:r>
            <w:r w:rsidRPr="00F1507D">
              <w:rPr>
                <w:rStyle w:val="Hyperlink"/>
                <w:noProof/>
              </w:rPr>
              <w:t>Investment Clock</w:t>
            </w:r>
            <w:r>
              <w:rPr>
                <w:noProof/>
                <w:webHidden/>
              </w:rPr>
              <w:tab/>
            </w:r>
            <w:r>
              <w:rPr>
                <w:noProof/>
                <w:webHidden/>
              </w:rPr>
              <w:fldChar w:fldCharType="begin"/>
            </w:r>
            <w:r>
              <w:rPr>
                <w:noProof/>
                <w:webHidden/>
              </w:rPr>
              <w:instrText xml:space="preserve"> PAGEREF _Toc167738384 \h </w:instrText>
            </w:r>
            <w:r>
              <w:rPr>
                <w:noProof/>
                <w:webHidden/>
              </w:rPr>
            </w:r>
            <w:r>
              <w:rPr>
                <w:noProof/>
                <w:webHidden/>
              </w:rPr>
              <w:fldChar w:fldCharType="separate"/>
            </w:r>
            <w:r>
              <w:rPr>
                <w:noProof/>
                <w:webHidden/>
              </w:rPr>
              <w:t>19</w:t>
            </w:r>
            <w:r>
              <w:rPr>
                <w:noProof/>
                <w:webHidden/>
              </w:rPr>
              <w:fldChar w:fldCharType="end"/>
            </w:r>
          </w:hyperlink>
        </w:p>
        <w:p w14:paraId="5D727703" w14:textId="060F50F8" w:rsidR="009B56A4" w:rsidRDefault="009B56A4">
          <w:pPr>
            <w:pStyle w:val="TOC2"/>
            <w:tabs>
              <w:tab w:val="left" w:pos="960"/>
              <w:tab w:val="right" w:leader="dot" w:pos="9016"/>
            </w:tabs>
            <w:rPr>
              <w:noProof/>
              <w:kern w:val="2"/>
              <w:sz w:val="24"/>
              <w:szCs w:val="24"/>
              <w:lang w:eastAsia="en-GB"/>
              <w14:ligatures w14:val="standardContextual"/>
            </w:rPr>
          </w:pPr>
          <w:hyperlink w:anchor="_Toc167738385" w:history="1">
            <w:r w:rsidRPr="00F1507D">
              <w:rPr>
                <w:rStyle w:val="Hyperlink"/>
                <w:noProof/>
              </w:rPr>
              <w:t>3.3</w:t>
            </w:r>
            <w:r>
              <w:rPr>
                <w:noProof/>
                <w:kern w:val="2"/>
                <w:sz w:val="24"/>
                <w:szCs w:val="24"/>
                <w:lang w:eastAsia="en-GB"/>
                <w14:ligatures w14:val="standardContextual"/>
              </w:rPr>
              <w:tab/>
            </w:r>
            <w:r w:rsidRPr="00F1507D">
              <w:rPr>
                <w:rStyle w:val="Hyperlink"/>
                <w:noProof/>
              </w:rPr>
              <w:t>Benchmark</w:t>
            </w:r>
            <w:r>
              <w:rPr>
                <w:noProof/>
                <w:webHidden/>
              </w:rPr>
              <w:tab/>
            </w:r>
            <w:r>
              <w:rPr>
                <w:noProof/>
                <w:webHidden/>
              </w:rPr>
              <w:fldChar w:fldCharType="begin"/>
            </w:r>
            <w:r>
              <w:rPr>
                <w:noProof/>
                <w:webHidden/>
              </w:rPr>
              <w:instrText xml:space="preserve"> PAGEREF _Toc167738385 \h </w:instrText>
            </w:r>
            <w:r>
              <w:rPr>
                <w:noProof/>
                <w:webHidden/>
              </w:rPr>
            </w:r>
            <w:r>
              <w:rPr>
                <w:noProof/>
                <w:webHidden/>
              </w:rPr>
              <w:fldChar w:fldCharType="separate"/>
            </w:r>
            <w:r>
              <w:rPr>
                <w:noProof/>
                <w:webHidden/>
              </w:rPr>
              <w:t>21</w:t>
            </w:r>
            <w:r>
              <w:rPr>
                <w:noProof/>
                <w:webHidden/>
              </w:rPr>
              <w:fldChar w:fldCharType="end"/>
            </w:r>
          </w:hyperlink>
        </w:p>
        <w:p w14:paraId="0B4C9019" w14:textId="4EB20862" w:rsidR="009B56A4" w:rsidRDefault="009B56A4">
          <w:pPr>
            <w:pStyle w:val="TOC3"/>
            <w:tabs>
              <w:tab w:val="left" w:pos="1200"/>
              <w:tab w:val="right" w:leader="dot" w:pos="9016"/>
            </w:tabs>
            <w:rPr>
              <w:noProof/>
              <w:kern w:val="2"/>
              <w:sz w:val="24"/>
              <w:szCs w:val="24"/>
              <w:lang w:eastAsia="en-GB"/>
              <w14:ligatures w14:val="standardContextual"/>
            </w:rPr>
          </w:pPr>
          <w:hyperlink w:anchor="_Toc167738386" w:history="1">
            <w:r w:rsidRPr="00F1507D">
              <w:rPr>
                <w:rStyle w:val="Hyperlink"/>
                <w:noProof/>
              </w:rPr>
              <w:t>3.3.1</w:t>
            </w:r>
            <w:r>
              <w:rPr>
                <w:noProof/>
                <w:kern w:val="2"/>
                <w:sz w:val="24"/>
                <w:szCs w:val="24"/>
                <w:lang w:eastAsia="en-GB"/>
                <w14:ligatures w14:val="standardContextual"/>
              </w:rPr>
              <w:tab/>
            </w:r>
            <w:r w:rsidRPr="00F1507D">
              <w:rPr>
                <w:rStyle w:val="Hyperlink"/>
                <w:noProof/>
              </w:rPr>
              <w:t>MSCI ACWI inclusions and exclusions</w:t>
            </w:r>
            <w:r>
              <w:rPr>
                <w:noProof/>
                <w:webHidden/>
              </w:rPr>
              <w:tab/>
            </w:r>
            <w:r>
              <w:rPr>
                <w:noProof/>
                <w:webHidden/>
              </w:rPr>
              <w:fldChar w:fldCharType="begin"/>
            </w:r>
            <w:r>
              <w:rPr>
                <w:noProof/>
                <w:webHidden/>
              </w:rPr>
              <w:instrText xml:space="preserve"> PAGEREF _Toc167738386 \h </w:instrText>
            </w:r>
            <w:r>
              <w:rPr>
                <w:noProof/>
                <w:webHidden/>
              </w:rPr>
            </w:r>
            <w:r>
              <w:rPr>
                <w:noProof/>
                <w:webHidden/>
              </w:rPr>
              <w:fldChar w:fldCharType="separate"/>
            </w:r>
            <w:r>
              <w:rPr>
                <w:noProof/>
                <w:webHidden/>
              </w:rPr>
              <w:t>22</w:t>
            </w:r>
            <w:r>
              <w:rPr>
                <w:noProof/>
                <w:webHidden/>
              </w:rPr>
              <w:fldChar w:fldCharType="end"/>
            </w:r>
          </w:hyperlink>
        </w:p>
        <w:p w14:paraId="1340D90A" w14:textId="4356BFEE" w:rsidR="009B56A4" w:rsidRDefault="009B56A4">
          <w:pPr>
            <w:pStyle w:val="TOC3"/>
            <w:tabs>
              <w:tab w:val="left" w:pos="1200"/>
              <w:tab w:val="right" w:leader="dot" w:pos="9016"/>
            </w:tabs>
            <w:rPr>
              <w:noProof/>
              <w:kern w:val="2"/>
              <w:sz w:val="24"/>
              <w:szCs w:val="24"/>
              <w:lang w:eastAsia="en-GB"/>
              <w14:ligatures w14:val="standardContextual"/>
            </w:rPr>
          </w:pPr>
          <w:hyperlink w:anchor="_Toc167738387" w:history="1">
            <w:r w:rsidRPr="00F1507D">
              <w:rPr>
                <w:rStyle w:val="Hyperlink"/>
                <w:noProof/>
              </w:rPr>
              <w:t>3.3.2</w:t>
            </w:r>
            <w:r>
              <w:rPr>
                <w:noProof/>
                <w:kern w:val="2"/>
                <w:sz w:val="24"/>
                <w:szCs w:val="24"/>
                <w:lang w:eastAsia="en-GB"/>
                <w14:ligatures w14:val="standardContextual"/>
              </w:rPr>
              <w:tab/>
            </w:r>
            <w:r w:rsidRPr="00F1507D">
              <w:rPr>
                <w:rStyle w:val="Hyperlink"/>
                <w:noProof/>
              </w:rPr>
              <w:t>MSCI ACWI Country Weights Changes</w:t>
            </w:r>
            <w:r>
              <w:rPr>
                <w:noProof/>
                <w:webHidden/>
              </w:rPr>
              <w:tab/>
            </w:r>
            <w:r>
              <w:rPr>
                <w:noProof/>
                <w:webHidden/>
              </w:rPr>
              <w:fldChar w:fldCharType="begin"/>
            </w:r>
            <w:r>
              <w:rPr>
                <w:noProof/>
                <w:webHidden/>
              </w:rPr>
              <w:instrText xml:space="preserve"> PAGEREF _Toc167738387 \h </w:instrText>
            </w:r>
            <w:r>
              <w:rPr>
                <w:noProof/>
                <w:webHidden/>
              </w:rPr>
            </w:r>
            <w:r>
              <w:rPr>
                <w:noProof/>
                <w:webHidden/>
              </w:rPr>
              <w:fldChar w:fldCharType="separate"/>
            </w:r>
            <w:r>
              <w:rPr>
                <w:noProof/>
                <w:webHidden/>
              </w:rPr>
              <w:t>23</w:t>
            </w:r>
            <w:r>
              <w:rPr>
                <w:noProof/>
                <w:webHidden/>
              </w:rPr>
              <w:fldChar w:fldCharType="end"/>
            </w:r>
          </w:hyperlink>
        </w:p>
        <w:p w14:paraId="39D312D3" w14:textId="2268A1ED" w:rsidR="009B56A4" w:rsidRDefault="009B56A4">
          <w:pPr>
            <w:pStyle w:val="TOC3"/>
            <w:tabs>
              <w:tab w:val="left" w:pos="1200"/>
              <w:tab w:val="right" w:leader="dot" w:pos="9016"/>
            </w:tabs>
            <w:rPr>
              <w:noProof/>
              <w:kern w:val="2"/>
              <w:sz w:val="24"/>
              <w:szCs w:val="24"/>
              <w:lang w:eastAsia="en-GB"/>
              <w14:ligatures w14:val="standardContextual"/>
            </w:rPr>
          </w:pPr>
          <w:hyperlink w:anchor="_Toc167738388" w:history="1">
            <w:r w:rsidRPr="00F1507D">
              <w:rPr>
                <w:rStyle w:val="Hyperlink"/>
                <w:noProof/>
              </w:rPr>
              <w:t>3.3.3</w:t>
            </w:r>
            <w:r>
              <w:rPr>
                <w:noProof/>
                <w:kern w:val="2"/>
                <w:sz w:val="24"/>
                <w:szCs w:val="24"/>
                <w:lang w:eastAsia="en-GB"/>
                <w14:ligatures w14:val="standardContextual"/>
              </w:rPr>
              <w:tab/>
            </w:r>
            <w:r w:rsidRPr="00F1507D">
              <w:rPr>
                <w:rStyle w:val="Hyperlink"/>
                <w:noProof/>
              </w:rPr>
              <w:t>Countries selection</w:t>
            </w:r>
            <w:r>
              <w:rPr>
                <w:noProof/>
                <w:webHidden/>
              </w:rPr>
              <w:tab/>
            </w:r>
            <w:r>
              <w:rPr>
                <w:noProof/>
                <w:webHidden/>
              </w:rPr>
              <w:fldChar w:fldCharType="begin"/>
            </w:r>
            <w:r>
              <w:rPr>
                <w:noProof/>
                <w:webHidden/>
              </w:rPr>
              <w:instrText xml:space="preserve"> PAGEREF _Toc167738388 \h </w:instrText>
            </w:r>
            <w:r>
              <w:rPr>
                <w:noProof/>
                <w:webHidden/>
              </w:rPr>
            </w:r>
            <w:r>
              <w:rPr>
                <w:noProof/>
                <w:webHidden/>
              </w:rPr>
              <w:fldChar w:fldCharType="separate"/>
            </w:r>
            <w:r>
              <w:rPr>
                <w:noProof/>
                <w:webHidden/>
              </w:rPr>
              <w:t>25</w:t>
            </w:r>
            <w:r>
              <w:rPr>
                <w:noProof/>
                <w:webHidden/>
              </w:rPr>
              <w:fldChar w:fldCharType="end"/>
            </w:r>
          </w:hyperlink>
        </w:p>
        <w:p w14:paraId="7185F959" w14:textId="0CA6A939" w:rsidR="009B56A4" w:rsidRDefault="009B56A4">
          <w:pPr>
            <w:pStyle w:val="TOC2"/>
            <w:tabs>
              <w:tab w:val="left" w:pos="960"/>
              <w:tab w:val="right" w:leader="dot" w:pos="9016"/>
            </w:tabs>
            <w:rPr>
              <w:noProof/>
              <w:kern w:val="2"/>
              <w:sz w:val="24"/>
              <w:szCs w:val="24"/>
              <w:lang w:eastAsia="en-GB"/>
              <w14:ligatures w14:val="standardContextual"/>
            </w:rPr>
          </w:pPr>
          <w:hyperlink w:anchor="_Toc167738389" w:history="1">
            <w:r w:rsidRPr="00F1507D">
              <w:rPr>
                <w:rStyle w:val="Hyperlink"/>
                <w:noProof/>
              </w:rPr>
              <w:t>3.4</w:t>
            </w:r>
            <w:r>
              <w:rPr>
                <w:noProof/>
                <w:kern w:val="2"/>
                <w:sz w:val="24"/>
                <w:szCs w:val="24"/>
                <w:lang w:eastAsia="en-GB"/>
                <w14:ligatures w14:val="standardContextual"/>
              </w:rPr>
              <w:tab/>
            </w:r>
            <w:r w:rsidRPr="00F1507D">
              <w:rPr>
                <w:rStyle w:val="Hyperlink"/>
                <w:noProof/>
              </w:rPr>
              <w:t>Investment Instruments</w:t>
            </w:r>
            <w:r>
              <w:rPr>
                <w:noProof/>
                <w:webHidden/>
              </w:rPr>
              <w:tab/>
            </w:r>
            <w:r>
              <w:rPr>
                <w:noProof/>
                <w:webHidden/>
              </w:rPr>
              <w:fldChar w:fldCharType="begin"/>
            </w:r>
            <w:r>
              <w:rPr>
                <w:noProof/>
                <w:webHidden/>
              </w:rPr>
              <w:instrText xml:space="preserve"> PAGEREF _Toc167738389 \h </w:instrText>
            </w:r>
            <w:r>
              <w:rPr>
                <w:noProof/>
                <w:webHidden/>
              </w:rPr>
            </w:r>
            <w:r>
              <w:rPr>
                <w:noProof/>
                <w:webHidden/>
              </w:rPr>
              <w:fldChar w:fldCharType="separate"/>
            </w:r>
            <w:r>
              <w:rPr>
                <w:noProof/>
                <w:webHidden/>
              </w:rPr>
              <w:t>25</w:t>
            </w:r>
            <w:r>
              <w:rPr>
                <w:noProof/>
                <w:webHidden/>
              </w:rPr>
              <w:fldChar w:fldCharType="end"/>
            </w:r>
          </w:hyperlink>
        </w:p>
        <w:p w14:paraId="3BBBBD39" w14:textId="2179807E" w:rsidR="009B56A4" w:rsidRDefault="009B56A4">
          <w:pPr>
            <w:pStyle w:val="TOC3"/>
            <w:tabs>
              <w:tab w:val="left" w:pos="1200"/>
              <w:tab w:val="right" w:leader="dot" w:pos="9016"/>
            </w:tabs>
            <w:rPr>
              <w:noProof/>
              <w:kern w:val="2"/>
              <w:sz w:val="24"/>
              <w:szCs w:val="24"/>
              <w:lang w:eastAsia="en-GB"/>
              <w14:ligatures w14:val="standardContextual"/>
            </w:rPr>
          </w:pPr>
          <w:hyperlink w:anchor="_Toc167738390" w:history="1">
            <w:r w:rsidRPr="00F1507D">
              <w:rPr>
                <w:rStyle w:val="Hyperlink"/>
                <w:noProof/>
              </w:rPr>
              <w:t>3.4.1</w:t>
            </w:r>
            <w:r>
              <w:rPr>
                <w:noProof/>
                <w:kern w:val="2"/>
                <w:sz w:val="24"/>
                <w:szCs w:val="24"/>
                <w:lang w:eastAsia="en-GB"/>
                <w14:ligatures w14:val="standardContextual"/>
              </w:rPr>
              <w:tab/>
            </w:r>
            <w:r w:rsidRPr="00F1507D">
              <w:rPr>
                <w:rStyle w:val="Hyperlink"/>
                <w:noProof/>
              </w:rPr>
              <w:t>Selected ETF Data</w:t>
            </w:r>
            <w:r>
              <w:rPr>
                <w:noProof/>
                <w:webHidden/>
              </w:rPr>
              <w:tab/>
            </w:r>
            <w:r>
              <w:rPr>
                <w:noProof/>
                <w:webHidden/>
              </w:rPr>
              <w:fldChar w:fldCharType="begin"/>
            </w:r>
            <w:r>
              <w:rPr>
                <w:noProof/>
                <w:webHidden/>
              </w:rPr>
              <w:instrText xml:space="preserve"> PAGEREF _Toc167738390 \h </w:instrText>
            </w:r>
            <w:r>
              <w:rPr>
                <w:noProof/>
                <w:webHidden/>
              </w:rPr>
            </w:r>
            <w:r>
              <w:rPr>
                <w:noProof/>
                <w:webHidden/>
              </w:rPr>
              <w:fldChar w:fldCharType="separate"/>
            </w:r>
            <w:r>
              <w:rPr>
                <w:noProof/>
                <w:webHidden/>
              </w:rPr>
              <w:t>25</w:t>
            </w:r>
            <w:r>
              <w:rPr>
                <w:noProof/>
                <w:webHidden/>
              </w:rPr>
              <w:fldChar w:fldCharType="end"/>
            </w:r>
          </w:hyperlink>
        </w:p>
        <w:p w14:paraId="2C571125" w14:textId="70FBF18F" w:rsidR="009B56A4" w:rsidRDefault="009B56A4">
          <w:pPr>
            <w:pStyle w:val="TOC3"/>
            <w:tabs>
              <w:tab w:val="left" w:pos="1200"/>
              <w:tab w:val="right" w:leader="dot" w:pos="9016"/>
            </w:tabs>
            <w:rPr>
              <w:noProof/>
              <w:kern w:val="2"/>
              <w:sz w:val="24"/>
              <w:szCs w:val="24"/>
              <w:lang w:eastAsia="en-GB"/>
              <w14:ligatures w14:val="standardContextual"/>
            </w:rPr>
          </w:pPr>
          <w:hyperlink w:anchor="_Toc167738391" w:history="1">
            <w:r w:rsidRPr="00F1507D">
              <w:rPr>
                <w:rStyle w:val="Hyperlink"/>
                <w:noProof/>
              </w:rPr>
              <w:t>3.4.2</w:t>
            </w:r>
            <w:r>
              <w:rPr>
                <w:noProof/>
                <w:kern w:val="2"/>
                <w:sz w:val="24"/>
                <w:szCs w:val="24"/>
                <w:lang w:eastAsia="en-GB"/>
                <w14:ligatures w14:val="standardContextual"/>
              </w:rPr>
              <w:tab/>
            </w:r>
            <w:r w:rsidRPr="00F1507D">
              <w:rPr>
                <w:rStyle w:val="Hyperlink"/>
                <w:noProof/>
              </w:rPr>
              <w:t>Synthetic ETF Prices</w:t>
            </w:r>
            <w:r>
              <w:rPr>
                <w:noProof/>
                <w:webHidden/>
              </w:rPr>
              <w:tab/>
            </w:r>
            <w:r>
              <w:rPr>
                <w:noProof/>
                <w:webHidden/>
              </w:rPr>
              <w:fldChar w:fldCharType="begin"/>
            </w:r>
            <w:r>
              <w:rPr>
                <w:noProof/>
                <w:webHidden/>
              </w:rPr>
              <w:instrText xml:space="preserve"> PAGEREF _Toc167738391 \h </w:instrText>
            </w:r>
            <w:r>
              <w:rPr>
                <w:noProof/>
                <w:webHidden/>
              </w:rPr>
            </w:r>
            <w:r>
              <w:rPr>
                <w:noProof/>
                <w:webHidden/>
              </w:rPr>
              <w:fldChar w:fldCharType="separate"/>
            </w:r>
            <w:r>
              <w:rPr>
                <w:noProof/>
                <w:webHidden/>
              </w:rPr>
              <w:t>26</w:t>
            </w:r>
            <w:r>
              <w:rPr>
                <w:noProof/>
                <w:webHidden/>
              </w:rPr>
              <w:fldChar w:fldCharType="end"/>
            </w:r>
          </w:hyperlink>
        </w:p>
        <w:p w14:paraId="23397F53" w14:textId="45C7776A" w:rsidR="009B56A4" w:rsidRDefault="009B56A4">
          <w:pPr>
            <w:pStyle w:val="TOC3"/>
            <w:tabs>
              <w:tab w:val="left" w:pos="1200"/>
              <w:tab w:val="right" w:leader="dot" w:pos="9016"/>
            </w:tabs>
            <w:rPr>
              <w:noProof/>
              <w:kern w:val="2"/>
              <w:sz w:val="24"/>
              <w:szCs w:val="24"/>
              <w:lang w:eastAsia="en-GB"/>
              <w14:ligatures w14:val="standardContextual"/>
            </w:rPr>
          </w:pPr>
          <w:hyperlink w:anchor="_Toc167738392" w:history="1">
            <w:r w:rsidRPr="00F1507D">
              <w:rPr>
                <w:rStyle w:val="Hyperlink"/>
                <w:noProof/>
              </w:rPr>
              <w:t>3.4.3</w:t>
            </w:r>
            <w:r>
              <w:rPr>
                <w:noProof/>
                <w:kern w:val="2"/>
                <w:sz w:val="24"/>
                <w:szCs w:val="24"/>
                <w:lang w:eastAsia="en-GB"/>
                <w14:ligatures w14:val="standardContextual"/>
              </w:rPr>
              <w:tab/>
            </w:r>
            <w:r w:rsidRPr="00F1507D">
              <w:rPr>
                <w:rStyle w:val="Hyperlink"/>
                <w:noProof/>
              </w:rPr>
              <w:t>Monthly Returns</w:t>
            </w:r>
            <w:r>
              <w:rPr>
                <w:noProof/>
                <w:webHidden/>
              </w:rPr>
              <w:tab/>
            </w:r>
            <w:r>
              <w:rPr>
                <w:noProof/>
                <w:webHidden/>
              </w:rPr>
              <w:fldChar w:fldCharType="begin"/>
            </w:r>
            <w:r>
              <w:rPr>
                <w:noProof/>
                <w:webHidden/>
              </w:rPr>
              <w:instrText xml:space="preserve"> PAGEREF _Toc167738392 \h </w:instrText>
            </w:r>
            <w:r>
              <w:rPr>
                <w:noProof/>
                <w:webHidden/>
              </w:rPr>
            </w:r>
            <w:r>
              <w:rPr>
                <w:noProof/>
                <w:webHidden/>
              </w:rPr>
              <w:fldChar w:fldCharType="separate"/>
            </w:r>
            <w:r>
              <w:rPr>
                <w:noProof/>
                <w:webHidden/>
              </w:rPr>
              <w:t>27</w:t>
            </w:r>
            <w:r>
              <w:rPr>
                <w:noProof/>
                <w:webHidden/>
              </w:rPr>
              <w:fldChar w:fldCharType="end"/>
            </w:r>
          </w:hyperlink>
        </w:p>
        <w:p w14:paraId="6FD6668C" w14:textId="17AB000A" w:rsidR="009B56A4" w:rsidRDefault="009B56A4">
          <w:pPr>
            <w:pStyle w:val="TOC2"/>
            <w:tabs>
              <w:tab w:val="left" w:pos="960"/>
              <w:tab w:val="right" w:leader="dot" w:pos="9016"/>
            </w:tabs>
            <w:rPr>
              <w:noProof/>
              <w:kern w:val="2"/>
              <w:sz w:val="24"/>
              <w:szCs w:val="24"/>
              <w:lang w:eastAsia="en-GB"/>
              <w14:ligatures w14:val="standardContextual"/>
            </w:rPr>
          </w:pPr>
          <w:hyperlink w:anchor="_Toc167738393" w:history="1">
            <w:r w:rsidRPr="00F1507D">
              <w:rPr>
                <w:rStyle w:val="Hyperlink"/>
                <w:noProof/>
              </w:rPr>
              <w:t>3.5</w:t>
            </w:r>
            <w:r>
              <w:rPr>
                <w:noProof/>
                <w:kern w:val="2"/>
                <w:sz w:val="24"/>
                <w:szCs w:val="24"/>
                <w:lang w:eastAsia="en-GB"/>
                <w14:ligatures w14:val="standardContextual"/>
              </w:rPr>
              <w:tab/>
            </w:r>
            <w:r w:rsidRPr="00F1507D">
              <w:rPr>
                <w:rStyle w:val="Hyperlink"/>
                <w:noProof/>
              </w:rPr>
              <w:t>Data Collection and Storage</w:t>
            </w:r>
            <w:r>
              <w:rPr>
                <w:noProof/>
                <w:webHidden/>
              </w:rPr>
              <w:tab/>
            </w:r>
            <w:r>
              <w:rPr>
                <w:noProof/>
                <w:webHidden/>
              </w:rPr>
              <w:fldChar w:fldCharType="begin"/>
            </w:r>
            <w:r>
              <w:rPr>
                <w:noProof/>
                <w:webHidden/>
              </w:rPr>
              <w:instrText xml:space="preserve"> PAGEREF _Toc167738393 \h </w:instrText>
            </w:r>
            <w:r>
              <w:rPr>
                <w:noProof/>
                <w:webHidden/>
              </w:rPr>
            </w:r>
            <w:r>
              <w:rPr>
                <w:noProof/>
                <w:webHidden/>
              </w:rPr>
              <w:fldChar w:fldCharType="separate"/>
            </w:r>
            <w:r>
              <w:rPr>
                <w:noProof/>
                <w:webHidden/>
              </w:rPr>
              <w:t>28</w:t>
            </w:r>
            <w:r>
              <w:rPr>
                <w:noProof/>
                <w:webHidden/>
              </w:rPr>
              <w:fldChar w:fldCharType="end"/>
            </w:r>
          </w:hyperlink>
        </w:p>
        <w:p w14:paraId="0F28E912" w14:textId="1A15EB3C" w:rsidR="009B56A4" w:rsidRDefault="009B56A4">
          <w:pPr>
            <w:pStyle w:val="TOC2"/>
            <w:tabs>
              <w:tab w:val="left" w:pos="960"/>
              <w:tab w:val="right" w:leader="dot" w:pos="9016"/>
            </w:tabs>
            <w:rPr>
              <w:noProof/>
              <w:kern w:val="2"/>
              <w:sz w:val="24"/>
              <w:szCs w:val="24"/>
              <w:lang w:eastAsia="en-GB"/>
              <w14:ligatures w14:val="standardContextual"/>
            </w:rPr>
          </w:pPr>
          <w:hyperlink w:anchor="_Toc167738394" w:history="1">
            <w:r w:rsidRPr="00F1507D">
              <w:rPr>
                <w:rStyle w:val="Hyperlink"/>
                <w:noProof/>
              </w:rPr>
              <w:t>3.6</w:t>
            </w:r>
            <w:r>
              <w:rPr>
                <w:noProof/>
                <w:kern w:val="2"/>
                <w:sz w:val="24"/>
                <w:szCs w:val="24"/>
                <w:lang w:eastAsia="en-GB"/>
                <w14:ligatures w14:val="standardContextual"/>
              </w:rPr>
              <w:tab/>
            </w:r>
            <w:r w:rsidRPr="00F1507D">
              <w:rPr>
                <w:rStyle w:val="Hyperlink"/>
                <w:noProof/>
              </w:rPr>
              <w:t>Data Preparation</w:t>
            </w:r>
            <w:r>
              <w:rPr>
                <w:noProof/>
                <w:webHidden/>
              </w:rPr>
              <w:tab/>
            </w:r>
            <w:r>
              <w:rPr>
                <w:noProof/>
                <w:webHidden/>
              </w:rPr>
              <w:fldChar w:fldCharType="begin"/>
            </w:r>
            <w:r>
              <w:rPr>
                <w:noProof/>
                <w:webHidden/>
              </w:rPr>
              <w:instrText xml:space="preserve"> PAGEREF _Toc167738394 \h </w:instrText>
            </w:r>
            <w:r>
              <w:rPr>
                <w:noProof/>
                <w:webHidden/>
              </w:rPr>
            </w:r>
            <w:r>
              <w:rPr>
                <w:noProof/>
                <w:webHidden/>
              </w:rPr>
              <w:fldChar w:fldCharType="separate"/>
            </w:r>
            <w:r>
              <w:rPr>
                <w:noProof/>
                <w:webHidden/>
              </w:rPr>
              <w:t>29</w:t>
            </w:r>
            <w:r>
              <w:rPr>
                <w:noProof/>
                <w:webHidden/>
              </w:rPr>
              <w:fldChar w:fldCharType="end"/>
            </w:r>
          </w:hyperlink>
        </w:p>
        <w:p w14:paraId="2F8213B5" w14:textId="2D966396" w:rsidR="009B56A4" w:rsidRDefault="009B56A4">
          <w:pPr>
            <w:pStyle w:val="TOC3"/>
            <w:tabs>
              <w:tab w:val="left" w:pos="1200"/>
              <w:tab w:val="right" w:leader="dot" w:pos="9016"/>
            </w:tabs>
            <w:rPr>
              <w:noProof/>
              <w:kern w:val="2"/>
              <w:sz w:val="24"/>
              <w:szCs w:val="24"/>
              <w:lang w:eastAsia="en-GB"/>
              <w14:ligatures w14:val="standardContextual"/>
            </w:rPr>
          </w:pPr>
          <w:hyperlink w:anchor="_Toc167738395" w:history="1">
            <w:r w:rsidRPr="00F1507D">
              <w:rPr>
                <w:rStyle w:val="Hyperlink"/>
                <w:noProof/>
              </w:rPr>
              <w:t>3.6.1</w:t>
            </w:r>
            <w:r>
              <w:rPr>
                <w:noProof/>
                <w:kern w:val="2"/>
                <w:sz w:val="24"/>
                <w:szCs w:val="24"/>
                <w:lang w:eastAsia="en-GB"/>
                <w14:ligatures w14:val="standardContextual"/>
              </w:rPr>
              <w:tab/>
            </w:r>
            <w:r w:rsidRPr="00F1507D">
              <w:rPr>
                <w:rStyle w:val="Hyperlink"/>
                <w:noProof/>
              </w:rPr>
              <w:t>Filling missing values</w:t>
            </w:r>
            <w:r>
              <w:rPr>
                <w:noProof/>
                <w:webHidden/>
              </w:rPr>
              <w:tab/>
            </w:r>
            <w:r>
              <w:rPr>
                <w:noProof/>
                <w:webHidden/>
              </w:rPr>
              <w:fldChar w:fldCharType="begin"/>
            </w:r>
            <w:r>
              <w:rPr>
                <w:noProof/>
                <w:webHidden/>
              </w:rPr>
              <w:instrText xml:space="preserve"> PAGEREF _Toc167738395 \h </w:instrText>
            </w:r>
            <w:r>
              <w:rPr>
                <w:noProof/>
                <w:webHidden/>
              </w:rPr>
            </w:r>
            <w:r>
              <w:rPr>
                <w:noProof/>
                <w:webHidden/>
              </w:rPr>
              <w:fldChar w:fldCharType="separate"/>
            </w:r>
            <w:r>
              <w:rPr>
                <w:noProof/>
                <w:webHidden/>
              </w:rPr>
              <w:t>30</w:t>
            </w:r>
            <w:r>
              <w:rPr>
                <w:noProof/>
                <w:webHidden/>
              </w:rPr>
              <w:fldChar w:fldCharType="end"/>
            </w:r>
          </w:hyperlink>
        </w:p>
        <w:p w14:paraId="2C3ADB20" w14:textId="0DE43F62" w:rsidR="009B56A4" w:rsidRDefault="009B56A4">
          <w:pPr>
            <w:pStyle w:val="TOC3"/>
            <w:tabs>
              <w:tab w:val="left" w:pos="1200"/>
              <w:tab w:val="right" w:leader="dot" w:pos="9016"/>
            </w:tabs>
            <w:rPr>
              <w:noProof/>
              <w:kern w:val="2"/>
              <w:sz w:val="24"/>
              <w:szCs w:val="24"/>
              <w:lang w:eastAsia="en-GB"/>
              <w14:ligatures w14:val="standardContextual"/>
            </w:rPr>
          </w:pPr>
          <w:hyperlink w:anchor="_Toc167738396" w:history="1">
            <w:r w:rsidRPr="00F1507D">
              <w:rPr>
                <w:rStyle w:val="Hyperlink"/>
                <w:noProof/>
              </w:rPr>
              <w:t>3.6.2</w:t>
            </w:r>
            <w:r>
              <w:rPr>
                <w:noProof/>
                <w:kern w:val="2"/>
                <w:sz w:val="24"/>
                <w:szCs w:val="24"/>
                <w:lang w:eastAsia="en-GB"/>
                <w14:ligatures w14:val="standardContextual"/>
              </w:rPr>
              <w:tab/>
            </w:r>
            <w:r w:rsidRPr="00F1507D">
              <w:rPr>
                <w:rStyle w:val="Hyperlink"/>
                <w:noProof/>
              </w:rPr>
              <w:t>Calculating available indicators data</w:t>
            </w:r>
            <w:r>
              <w:rPr>
                <w:noProof/>
                <w:webHidden/>
              </w:rPr>
              <w:tab/>
            </w:r>
            <w:r>
              <w:rPr>
                <w:noProof/>
                <w:webHidden/>
              </w:rPr>
              <w:fldChar w:fldCharType="begin"/>
            </w:r>
            <w:r>
              <w:rPr>
                <w:noProof/>
                <w:webHidden/>
              </w:rPr>
              <w:instrText xml:space="preserve"> PAGEREF _Toc167738396 \h </w:instrText>
            </w:r>
            <w:r>
              <w:rPr>
                <w:noProof/>
                <w:webHidden/>
              </w:rPr>
            </w:r>
            <w:r>
              <w:rPr>
                <w:noProof/>
                <w:webHidden/>
              </w:rPr>
              <w:fldChar w:fldCharType="separate"/>
            </w:r>
            <w:r>
              <w:rPr>
                <w:noProof/>
                <w:webHidden/>
              </w:rPr>
              <w:t>32</w:t>
            </w:r>
            <w:r>
              <w:rPr>
                <w:noProof/>
                <w:webHidden/>
              </w:rPr>
              <w:fldChar w:fldCharType="end"/>
            </w:r>
          </w:hyperlink>
        </w:p>
        <w:p w14:paraId="68F52254" w14:textId="765203E2" w:rsidR="009B56A4" w:rsidRDefault="009B56A4">
          <w:pPr>
            <w:pStyle w:val="TOC3"/>
            <w:tabs>
              <w:tab w:val="left" w:pos="1200"/>
              <w:tab w:val="right" w:leader="dot" w:pos="9016"/>
            </w:tabs>
            <w:rPr>
              <w:noProof/>
              <w:kern w:val="2"/>
              <w:sz w:val="24"/>
              <w:szCs w:val="24"/>
              <w:lang w:eastAsia="en-GB"/>
              <w14:ligatures w14:val="standardContextual"/>
            </w:rPr>
          </w:pPr>
          <w:hyperlink w:anchor="_Toc167738397" w:history="1">
            <w:r w:rsidRPr="00F1507D">
              <w:rPr>
                <w:rStyle w:val="Hyperlink"/>
                <w:noProof/>
              </w:rPr>
              <w:t>3.6.3</w:t>
            </w:r>
            <w:r>
              <w:rPr>
                <w:noProof/>
                <w:kern w:val="2"/>
                <w:sz w:val="24"/>
                <w:szCs w:val="24"/>
                <w:lang w:eastAsia="en-GB"/>
                <w14:ligatures w14:val="standardContextual"/>
              </w:rPr>
              <w:tab/>
            </w:r>
            <w:r w:rsidRPr="00F1507D">
              <w:rPr>
                <w:rStyle w:val="Hyperlink"/>
                <w:noProof/>
              </w:rPr>
              <w:t>Formatting input data</w:t>
            </w:r>
            <w:r>
              <w:rPr>
                <w:noProof/>
                <w:webHidden/>
              </w:rPr>
              <w:tab/>
            </w:r>
            <w:r>
              <w:rPr>
                <w:noProof/>
                <w:webHidden/>
              </w:rPr>
              <w:fldChar w:fldCharType="begin"/>
            </w:r>
            <w:r>
              <w:rPr>
                <w:noProof/>
                <w:webHidden/>
              </w:rPr>
              <w:instrText xml:space="preserve"> PAGEREF _Toc167738397 \h </w:instrText>
            </w:r>
            <w:r>
              <w:rPr>
                <w:noProof/>
                <w:webHidden/>
              </w:rPr>
            </w:r>
            <w:r>
              <w:rPr>
                <w:noProof/>
                <w:webHidden/>
              </w:rPr>
              <w:fldChar w:fldCharType="separate"/>
            </w:r>
            <w:r>
              <w:rPr>
                <w:noProof/>
                <w:webHidden/>
              </w:rPr>
              <w:t>32</w:t>
            </w:r>
            <w:r>
              <w:rPr>
                <w:noProof/>
                <w:webHidden/>
              </w:rPr>
              <w:fldChar w:fldCharType="end"/>
            </w:r>
          </w:hyperlink>
        </w:p>
        <w:p w14:paraId="1F32EA34" w14:textId="16FE8A6B" w:rsidR="009B56A4" w:rsidRDefault="009B56A4">
          <w:pPr>
            <w:pStyle w:val="TOC3"/>
            <w:tabs>
              <w:tab w:val="left" w:pos="1200"/>
              <w:tab w:val="right" w:leader="dot" w:pos="9016"/>
            </w:tabs>
            <w:rPr>
              <w:noProof/>
              <w:kern w:val="2"/>
              <w:sz w:val="24"/>
              <w:szCs w:val="24"/>
              <w:lang w:eastAsia="en-GB"/>
              <w14:ligatures w14:val="standardContextual"/>
            </w:rPr>
          </w:pPr>
          <w:hyperlink w:anchor="_Toc167738398" w:history="1">
            <w:r w:rsidRPr="00F1507D">
              <w:rPr>
                <w:rStyle w:val="Hyperlink"/>
                <w:noProof/>
              </w:rPr>
              <w:t>3.6.4</w:t>
            </w:r>
            <w:r>
              <w:rPr>
                <w:noProof/>
                <w:kern w:val="2"/>
                <w:sz w:val="24"/>
                <w:szCs w:val="24"/>
                <w:lang w:eastAsia="en-GB"/>
                <w14:ligatures w14:val="standardContextual"/>
              </w:rPr>
              <w:tab/>
            </w:r>
            <w:r w:rsidRPr="00F1507D">
              <w:rPr>
                <w:rStyle w:val="Hyperlink"/>
                <w:noProof/>
              </w:rPr>
              <w:t>Splitting training data</w:t>
            </w:r>
            <w:r>
              <w:rPr>
                <w:noProof/>
                <w:webHidden/>
              </w:rPr>
              <w:tab/>
            </w:r>
            <w:r>
              <w:rPr>
                <w:noProof/>
                <w:webHidden/>
              </w:rPr>
              <w:fldChar w:fldCharType="begin"/>
            </w:r>
            <w:r>
              <w:rPr>
                <w:noProof/>
                <w:webHidden/>
              </w:rPr>
              <w:instrText xml:space="preserve"> PAGEREF _Toc167738398 \h </w:instrText>
            </w:r>
            <w:r>
              <w:rPr>
                <w:noProof/>
                <w:webHidden/>
              </w:rPr>
            </w:r>
            <w:r>
              <w:rPr>
                <w:noProof/>
                <w:webHidden/>
              </w:rPr>
              <w:fldChar w:fldCharType="separate"/>
            </w:r>
            <w:r>
              <w:rPr>
                <w:noProof/>
                <w:webHidden/>
              </w:rPr>
              <w:t>33</w:t>
            </w:r>
            <w:r>
              <w:rPr>
                <w:noProof/>
                <w:webHidden/>
              </w:rPr>
              <w:fldChar w:fldCharType="end"/>
            </w:r>
          </w:hyperlink>
        </w:p>
        <w:p w14:paraId="7F4F7FC3" w14:textId="31CCF3EC" w:rsidR="009B56A4" w:rsidRDefault="009B56A4">
          <w:pPr>
            <w:pStyle w:val="TOC1"/>
            <w:tabs>
              <w:tab w:val="left" w:pos="440"/>
              <w:tab w:val="right" w:leader="dot" w:pos="9016"/>
            </w:tabs>
            <w:rPr>
              <w:noProof/>
              <w:kern w:val="2"/>
              <w:sz w:val="24"/>
              <w:szCs w:val="24"/>
              <w:lang w:eastAsia="en-GB"/>
              <w14:ligatures w14:val="standardContextual"/>
            </w:rPr>
          </w:pPr>
          <w:hyperlink w:anchor="_Toc167738399" w:history="1">
            <w:r w:rsidRPr="00F1507D">
              <w:rPr>
                <w:rStyle w:val="Hyperlink"/>
                <w:noProof/>
              </w:rPr>
              <w:t>4.</w:t>
            </w:r>
            <w:r>
              <w:rPr>
                <w:noProof/>
                <w:kern w:val="2"/>
                <w:sz w:val="24"/>
                <w:szCs w:val="24"/>
                <w:lang w:eastAsia="en-GB"/>
                <w14:ligatures w14:val="standardContextual"/>
              </w:rPr>
              <w:tab/>
            </w:r>
            <w:r w:rsidRPr="00F1507D">
              <w:rPr>
                <w:rStyle w:val="Hyperlink"/>
                <w:noProof/>
              </w:rPr>
              <w:t>Presentation of work</w:t>
            </w:r>
            <w:r>
              <w:rPr>
                <w:noProof/>
                <w:webHidden/>
              </w:rPr>
              <w:tab/>
            </w:r>
            <w:r>
              <w:rPr>
                <w:noProof/>
                <w:webHidden/>
              </w:rPr>
              <w:fldChar w:fldCharType="begin"/>
            </w:r>
            <w:r>
              <w:rPr>
                <w:noProof/>
                <w:webHidden/>
              </w:rPr>
              <w:instrText xml:space="preserve"> PAGEREF _Toc167738399 \h </w:instrText>
            </w:r>
            <w:r>
              <w:rPr>
                <w:noProof/>
                <w:webHidden/>
              </w:rPr>
            </w:r>
            <w:r>
              <w:rPr>
                <w:noProof/>
                <w:webHidden/>
              </w:rPr>
              <w:fldChar w:fldCharType="separate"/>
            </w:r>
            <w:r>
              <w:rPr>
                <w:noProof/>
                <w:webHidden/>
              </w:rPr>
              <w:t>34</w:t>
            </w:r>
            <w:r>
              <w:rPr>
                <w:noProof/>
                <w:webHidden/>
              </w:rPr>
              <w:fldChar w:fldCharType="end"/>
            </w:r>
          </w:hyperlink>
        </w:p>
        <w:p w14:paraId="27E568DB" w14:textId="49F79707" w:rsidR="009B56A4" w:rsidRDefault="009B56A4">
          <w:pPr>
            <w:pStyle w:val="TOC2"/>
            <w:tabs>
              <w:tab w:val="left" w:pos="960"/>
              <w:tab w:val="right" w:leader="dot" w:pos="9016"/>
            </w:tabs>
            <w:rPr>
              <w:noProof/>
              <w:kern w:val="2"/>
              <w:sz w:val="24"/>
              <w:szCs w:val="24"/>
              <w:lang w:eastAsia="en-GB"/>
              <w14:ligatures w14:val="standardContextual"/>
            </w:rPr>
          </w:pPr>
          <w:hyperlink w:anchor="_Toc167738404" w:history="1">
            <w:r w:rsidRPr="00F1507D">
              <w:rPr>
                <w:rStyle w:val="Hyperlink"/>
                <w:noProof/>
              </w:rPr>
              <w:t>4.1</w:t>
            </w:r>
            <w:r>
              <w:rPr>
                <w:noProof/>
                <w:kern w:val="2"/>
                <w:sz w:val="24"/>
                <w:szCs w:val="24"/>
                <w:lang w:eastAsia="en-GB"/>
                <w14:ligatures w14:val="standardContextual"/>
              </w:rPr>
              <w:tab/>
            </w:r>
            <w:r w:rsidRPr="00F1507D">
              <w:rPr>
                <w:rStyle w:val="Hyperlink"/>
                <w:noProof/>
              </w:rPr>
              <w:t>Methodology</w:t>
            </w:r>
            <w:r>
              <w:rPr>
                <w:noProof/>
                <w:webHidden/>
              </w:rPr>
              <w:tab/>
            </w:r>
            <w:r>
              <w:rPr>
                <w:noProof/>
                <w:webHidden/>
              </w:rPr>
              <w:fldChar w:fldCharType="begin"/>
            </w:r>
            <w:r>
              <w:rPr>
                <w:noProof/>
                <w:webHidden/>
              </w:rPr>
              <w:instrText xml:space="preserve"> PAGEREF _Toc167738404 \h </w:instrText>
            </w:r>
            <w:r>
              <w:rPr>
                <w:noProof/>
                <w:webHidden/>
              </w:rPr>
            </w:r>
            <w:r>
              <w:rPr>
                <w:noProof/>
                <w:webHidden/>
              </w:rPr>
              <w:fldChar w:fldCharType="separate"/>
            </w:r>
            <w:r>
              <w:rPr>
                <w:noProof/>
                <w:webHidden/>
              </w:rPr>
              <w:t>34</w:t>
            </w:r>
            <w:r>
              <w:rPr>
                <w:noProof/>
                <w:webHidden/>
              </w:rPr>
              <w:fldChar w:fldCharType="end"/>
            </w:r>
          </w:hyperlink>
        </w:p>
        <w:p w14:paraId="26F46DB4" w14:textId="33C14872" w:rsidR="009B56A4" w:rsidRDefault="009B56A4">
          <w:pPr>
            <w:pStyle w:val="TOC3"/>
            <w:tabs>
              <w:tab w:val="left" w:pos="1200"/>
              <w:tab w:val="right" w:leader="dot" w:pos="9016"/>
            </w:tabs>
            <w:rPr>
              <w:noProof/>
              <w:kern w:val="2"/>
              <w:sz w:val="24"/>
              <w:szCs w:val="24"/>
              <w:lang w:eastAsia="en-GB"/>
              <w14:ligatures w14:val="standardContextual"/>
            </w:rPr>
          </w:pPr>
          <w:hyperlink w:anchor="_Toc167738405" w:history="1">
            <w:r w:rsidRPr="00F1507D">
              <w:rPr>
                <w:rStyle w:val="Hyperlink"/>
                <w:noProof/>
              </w:rPr>
              <w:t>4.1.1</w:t>
            </w:r>
            <w:r>
              <w:rPr>
                <w:noProof/>
                <w:kern w:val="2"/>
                <w:sz w:val="24"/>
                <w:szCs w:val="24"/>
                <w:lang w:eastAsia="en-GB"/>
                <w14:ligatures w14:val="standardContextual"/>
              </w:rPr>
              <w:tab/>
            </w:r>
            <w:r w:rsidRPr="00F1507D">
              <w:rPr>
                <w:rStyle w:val="Hyperlink"/>
                <w:noProof/>
              </w:rPr>
              <w:t>Objectives and Constraints</w:t>
            </w:r>
            <w:r>
              <w:rPr>
                <w:noProof/>
                <w:webHidden/>
              </w:rPr>
              <w:tab/>
            </w:r>
            <w:r>
              <w:rPr>
                <w:noProof/>
                <w:webHidden/>
              </w:rPr>
              <w:fldChar w:fldCharType="begin"/>
            </w:r>
            <w:r>
              <w:rPr>
                <w:noProof/>
                <w:webHidden/>
              </w:rPr>
              <w:instrText xml:space="preserve"> PAGEREF _Toc167738405 \h </w:instrText>
            </w:r>
            <w:r>
              <w:rPr>
                <w:noProof/>
                <w:webHidden/>
              </w:rPr>
            </w:r>
            <w:r>
              <w:rPr>
                <w:noProof/>
                <w:webHidden/>
              </w:rPr>
              <w:fldChar w:fldCharType="separate"/>
            </w:r>
            <w:r>
              <w:rPr>
                <w:noProof/>
                <w:webHidden/>
              </w:rPr>
              <w:t>34</w:t>
            </w:r>
            <w:r>
              <w:rPr>
                <w:noProof/>
                <w:webHidden/>
              </w:rPr>
              <w:fldChar w:fldCharType="end"/>
            </w:r>
          </w:hyperlink>
        </w:p>
        <w:p w14:paraId="0A216B8F" w14:textId="3DDE68FD" w:rsidR="009B56A4" w:rsidRDefault="009B56A4">
          <w:pPr>
            <w:pStyle w:val="TOC3"/>
            <w:tabs>
              <w:tab w:val="left" w:pos="1200"/>
              <w:tab w:val="right" w:leader="dot" w:pos="9016"/>
            </w:tabs>
            <w:rPr>
              <w:noProof/>
              <w:kern w:val="2"/>
              <w:sz w:val="24"/>
              <w:szCs w:val="24"/>
              <w:lang w:eastAsia="en-GB"/>
              <w14:ligatures w14:val="standardContextual"/>
            </w:rPr>
          </w:pPr>
          <w:hyperlink w:anchor="_Toc167738406" w:history="1">
            <w:r w:rsidRPr="00F1507D">
              <w:rPr>
                <w:rStyle w:val="Hyperlink"/>
                <w:noProof/>
              </w:rPr>
              <w:t>4.1.2</w:t>
            </w:r>
            <w:r>
              <w:rPr>
                <w:noProof/>
                <w:kern w:val="2"/>
                <w:sz w:val="24"/>
                <w:szCs w:val="24"/>
                <w:lang w:eastAsia="en-GB"/>
                <w14:ligatures w14:val="standardContextual"/>
              </w:rPr>
              <w:tab/>
            </w:r>
            <w:r w:rsidRPr="00F1507D">
              <w:rPr>
                <w:rStyle w:val="Hyperlink"/>
                <w:noProof/>
              </w:rPr>
              <w:t>Data Collection and Preparation</w:t>
            </w:r>
            <w:r>
              <w:rPr>
                <w:noProof/>
                <w:webHidden/>
              </w:rPr>
              <w:tab/>
            </w:r>
            <w:r>
              <w:rPr>
                <w:noProof/>
                <w:webHidden/>
              </w:rPr>
              <w:fldChar w:fldCharType="begin"/>
            </w:r>
            <w:r>
              <w:rPr>
                <w:noProof/>
                <w:webHidden/>
              </w:rPr>
              <w:instrText xml:space="preserve"> PAGEREF _Toc167738406 \h </w:instrText>
            </w:r>
            <w:r>
              <w:rPr>
                <w:noProof/>
                <w:webHidden/>
              </w:rPr>
            </w:r>
            <w:r>
              <w:rPr>
                <w:noProof/>
                <w:webHidden/>
              </w:rPr>
              <w:fldChar w:fldCharType="separate"/>
            </w:r>
            <w:r>
              <w:rPr>
                <w:noProof/>
                <w:webHidden/>
              </w:rPr>
              <w:t>34</w:t>
            </w:r>
            <w:r>
              <w:rPr>
                <w:noProof/>
                <w:webHidden/>
              </w:rPr>
              <w:fldChar w:fldCharType="end"/>
            </w:r>
          </w:hyperlink>
        </w:p>
        <w:p w14:paraId="3F280645" w14:textId="29DACEC1" w:rsidR="009B56A4" w:rsidRDefault="009B56A4">
          <w:pPr>
            <w:pStyle w:val="TOC3"/>
            <w:tabs>
              <w:tab w:val="left" w:pos="1200"/>
              <w:tab w:val="right" w:leader="dot" w:pos="9016"/>
            </w:tabs>
            <w:rPr>
              <w:noProof/>
              <w:kern w:val="2"/>
              <w:sz w:val="24"/>
              <w:szCs w:val="24"/>
              <w:lang w:eastAsia="en-GB"/>
              <w14:ligatures w14:val="standardContextual"/>
            </w:rPr>
          </w:pPr>
          <w:hyperlink w:anchor="_Toc167738407" w:history="1">
            <w:r w:rsidRPr="00F1507D">
              <w:rPr>
                <w:rStyle w:val="Hyperlink"/>
                <w:noProof/>
              </w:rPr>
              <w:t>4.1.3</w:t>
            </w:r>
            <w:r>
              <w:rPr>
                <w:noProof/>
                <w:kern w:val="2"/>
                <w:sz w:val="24"/>
                <w:szCs w:val="24"/>
                <w:lang w:eastAsia="en-GB"/>
                <w14:ligatures w14:val="standardContextual"/>
              </w:rPr>
              <w:tab/>
            </w:r>
            <w:r w:rsidRPr="00F1507D">
              <w:rPr>
                <w:rStyle w:val="Hyperlink"/>
                <w:noProof/>
              </w:rPr>
              <w:t>Model Selection, Training and Validation</w:t>
            </w:r>
            <w:r>
              <w:rPr>
                <w:noProof/>
                <w:webHidden/>
              </w:rPr>
              <w:tab/>
            </w:r>
            <w:r>
              <w:rPr>
                <w:noProof/>
                <w:webHidden/>
              </w:rPr>
              <w:fldChar w:fldCharType="begin"/>
            </w:r>
            <w:r>
              <w:rPr>
                <w:noProof/>
                <w:webHidden/>
              </w:rPr>
              <w:instrText xml:space="preserve"> PAGEREF _Toc167738407 \h </w:instrText>
            </w:r>
            <w:r>
              <w:rPr>
                <w:noProof/>
                <w:webHidden/>
              </w:rPr>
            </w:r>
            <w:r>
              <w:rPr>
                <w:noProof/>
                <w:webHidden/>
              </w:rPr>
              <w:fldChar w:fldCharType="separate"/>
            </w:r>
            <w:r>
              <w:rPr>
                <w:noProof/>
                <w:webHidden/>
              </w:rPr>
              <w:t>34</w:t>
            </w:r>
            <w:r>
              <w:rPr>
                <w:noProof/>
                <w:webHidden/>
              </w:rPr>
              <w:fldChar w:fldCharType="end"/>
            </w:r>
          </w:hyperlink>
        </w:p>
        <w:p w14:paraId="7D855D2E" w14:textId="43972705" w:rsidR="009B56A4" w:rsidRDefault="009B56A4">
          <w:pPr>
            <w:pStyle w:val="TOC3"/>
            <w:tabs>
              <w:tab w:val="left" w:pos="1200"/>
              <w:tab w:val="right" w:leader="dot" w:pos="9016"/>
            </w:tabs>
            <w:rPr>
              <w:noProof/>
              <w:kern w:val="2"/>
              <w:sz w:val="24"/>
              <w:szCs w:val="24"/>
              <w:lang w:eastAsia="en-GB"/>
              <w14:ligatures w14:val="standardContextual"/>
            </w:rPr>
          </w:pPr>
          <w:hyperlink w:anchor="_Toc167738408" w:history="1">
            <w:r w:rsidRPr="00F1507D">
              <w:rPr>
                <w:rStyle w:val="Hyperlink"/>
                <w:noProof/>
              </w:rPr>
              <w:t>4.1.4</w:t>
            </w:r>
            <w:r>
              <w:rPr>
                <w:noProof/>
                <w:kern w:val="2"/>
                <w:sz w:val="24"/>
                <w:szCs w:val="24"/>
                <w:lang w:eastAsia="en-GB"/>
                <w14:ligatures w14:val="standardContextual"/>
              </w:rPr>
              <w:tab/>
            </w:r>
            <w:r w:rsidRPr="00F1507D">
              <w:rPr>
                <w:rStyle w:val="Hyperlink"/>
                <w:noProof/>
              </w:rPr>
              <w:t>Backtesting</w:t>
            </w:r>
            <w:r>
              <w:rPr>
                <w:noProof/>
                <w:webHidden/>
              </w:rPr>
              <w:tab/>
            </w:r>
            <w:r>
              <w:rPr>
                <w:noProof/>
                <w:webHidden/>
              </w:rPr>
              <w:fldChar w:fldCharType="begin"/>
            </w:r>
            <w:r>
              <w:rPr>
                <w:noProof/>
                <w:webHidden/>
              </w:rPr>
              <w:instrText xml:space="preserve"> PAGEREF _Toc167738408 \h </w:instrText>
            </w:r>
            <w:r>
              <w:rPr>
                <w:noProof/>
                <w:webHidden/>
              </w:rPr>
            </w:r>
            <w:r>
              <w:rPr>
                <w:noProof/>
                <w:webHidden/>
              </w:rPr>
              <w:fldChar w:fldCharType="separate"/>
            </w:r>
            <w:r>
              <w:rPr>
                <w:noProof/>
                <w:webHidden/>
              </w:rPr>
              <w:t>35</w:t>
            </w:r>
            <w:r>
              <w:rPr>
                <w:noProof/>
                <w:webHidden/>
              </w:rPr>
              <w:fldChar w:fldCharType="end"/>
            </w:r>
          </w:hyperlink>
        </w:p>
        <w:p w14:paraId="00549EEF" w14:textId="415B499E" w:rsidR="009B56A4" w:rsidRDefault="009B56A4">
          <w:pPr>
            <w:pStyle w:val="TOC3"/>
            <w:tabs>
              <w:tab w:val="left" w:pos="1200"/>
              <w:tab w:val="right" w:leader="dot" w:pos="9016"/>
            </w:tabs>
            <w:rPr>
              <w:noProof/>
              <w:kern w:val="2"/>
              <w:sz w:val="24"/>
              <w:szCs w:val="24"/>
              <w:lang w:eastAsia="en-GB"/>
              <w14:ligatures w14:val="standardContextual"/>
            </w:rPr>
          </w:pPr>
          <w:hyperlink w:anchor="_Toc167738409" w:history="1">
            <w:r w:rsidRPr="00F1507D">
              <w:rPr>
                <w:rStyle w:val="Hyperlink"/>
                <w:noProof/>
              </w:rPr>
              <w:t>4.1.5</w:t>
            </w:r>
            <w:r>
              <w:rPr>
                <w:noProof/>
                <w:kern w:val="2"/>
                <w:sz w:val="24"/>
                <w:szCs w:val="24"/>
                <w:lang w:eastAsia="en-GB"/>
                <w14:ligatures w14:val="standardContextual"/>
              </w:rPr>
              <w:tab/>
            </w:r>
            <w:r w:rsidRPr="00F1507D">
              <w:rPr>
                <w:rStyle w:val="Hyperlink"/>
                <w:noProof/>
              </w:rPr>
              <w:t>Deployment and Monitoring</w:t>
            </w:r>
            <w:r>
              <w:rPr>
                <w:noProof/>
                <w:webHidden/>
              </w:rPr>
              <w:tab/>
            </w:r>
            <w:r>
              <w:rPr>
                <w:noProof/>
                <w:webHidden/>
              </w:rPr>
              <w:fldChar w:fldCharType="begin"/>
            </w:r>
            <w:r>
              <w:rPr>
                <w:noProof/>
                <w:webHidden/>
              </w:rPr>
              <w:instrText xml:space="preserve"> PAGEREF _Toc167738409 \h </w:instrText>
            </w:r>
            <w:r>
              <w:rPr>
                <w:noProof/>
                <w:webHidden/>
              </w:rPr>
            </w:r>
            <w:r>
              <w:rPr>
                <w:noProof/>
                <w:webHidden/>
              </w:rPr>
              <w:fldChar w:fldCharType="separate"/>
            </w:r>
            <w:r>
              <w:rPr>
                <w:noProof/>
                <w:webHidden/>
              </w:rPr>
              <w:t>35</w:t>
            </w:r>
            <w:r>
              <w:rPr>
                <w:noProof/>
                <w:webHidden/>
              </w:rPr>
              <w:fldChar w:fldCharType="end"/>
            </w:r>
          </w:hyperlink>
        </w:p>
        <w:p w14:paraId="4961D59F" w14:textId="1CE924F2" w:rsidR="009B56A4" w:rsidRDefault="009B56A4">
          <w:pPr>
            <w:pStyle w:val="TOC2"/>
            <w:tabs>
              <w:tab w:val="left" w:pos="960"/>
              <w:tab w:val="right" w:leader="dot" w:pos="9016"/>
            </w:tabs>
            <w:rPr>
              <w:noProof/>
              <w:kern w:val="2"/>
              <w:sz w:val="24"/>
              <w:szCs w:val="24"/>
              <w:lang w:eastAsia="en-GB"/>
              <w14:ligatures w14:val="standardContextual"/>
            </w:rPr>
          </w:pPr>
          <w:hyperlink w:anchor="_Toc167738410" w:history="1">
            <w:r w:rsidRPr="00F1507D">
              <w:rPr>
                <w:rStyle w:val="Hyperlink"/>
                <w:noProof/>
              </w:rPr>
              <w:t>4.2</w:t>
            </w:r>
            <w:r>
              <w:rPr>
                <w:noProof/>
                <w:kern w:val="2"/>
                <w:sz w:val="24"/>
                <w:szCs w:val="24"/>
                <w:lang w:eastAsia="en-GB"/>
                <w14:ligatures w14:val="standardContextual"/>
              </w:rPr>
              <w:tab/>
            </w:r>
            <w:r w:rsidRPr="00F1507D">
              <w:rPr>
                <w:rStyle w:val="Hyperlink"/>
                <w:noProof/>
              </w:rPr>
              <w:t>Base Model</w:t>
            </w:r>
            <w:r>
              <w:rPr>
                <w:noProof/>
                <w:webHidden/>
              </w:rPr>
              <w:tab/>
            </w:r>
            <w:r>
              <w:rPr>
                <w:noProof/>
                <w:webHidden/>
              </w:rPr>
              <w:fldChar w:fldCharType="begin"/>
            </w:r>
            <w:r>
              <w:rPr>
                <w:noProof/>
                <w:webHidden/>
              </w:rPr>
              <w:instrText xml:space="preserve"> PAGEREF _Toc167738410 \h </w:instrText>
            </w:r>
            <w:r>
              <w:rPr>
                <w:noProof/>
                <w:webHidden/>
              </w:rPr>
            </w:r>
            <w:r>
              <w:rPr>
                <w:noProof/>
                <w:webHidden/>
              </w:rPr>
              <w:fldChar w:fldCharType="separate"/>
            </w:r>
            <w:r>
              <w:rPr>
                <w:noProof/>
                <w:webHidden/>
              </w:rPr>
              <w:t>35</w:t>
            </w:r>
            <w:r>
              <w:rPr>
                <w:noProof/>
                <w:webHidden/>
              </w:rPr>
              <w:fldChar w:fldCharType="end"/>
            </w:r>
          </w:hyperlink>
        </w:p>
        <w:p w14:paraId="494D0157" w14:textId="33B9F537" w:rsidR="009B56A4" w:rsidRDefault="009B56A4">
          <w:pPr>
            <w:pStyle w:val="TOC3"/>
            <w:tabs>
              <w:tab w:val="left" w:pos="1200"/>
              <w:tab w:val="right" w:leader="dot" w:pos="9016"/>
            </w:tabs>
            <w:rPr>
              <w:noProof/>
              <w:kern w:val="2"/>
              <w:sz w:val="24"/>
              <w:szCs w:val="24"/>
              <w:lang w:eastAsia="en-GB"/>
              <w14:ligatures w14:val="standardContextual"/>
            </w:rPr>
          </w:pPr>
          <w:hyperlink w:anchor="_Toc167738411" w:history="1">
            <w:r w:rsidRPr="00F1507D">
              <w:rPr>
                <w:rStyle w:val="Hyperlink"/>
                <w:noProof/>
              </w:rPr>
              <w:t>4.2.1</w:t>
            </w:r>
            <w:r>
              <w:rPr>
                <w:noProof/>
                <w:kern w:val="2"/>
                <w:sz w:val="24"/>
                <w:szCs w:val="24"/>
                <w:lang w:eastAsia="en-GB"/>
                <w14:ligatures w14:val="standardContextual"/>
              </w:rPr>
              <w:tab/>
            </w:r>
            <w:r w:rsidRPr="00F1507D">
              <w:rPr>
                <w:rStyle w:val="Hyperlink"/>
                <w:noProof/>
              </w:rPr>
              <w:t>Features Preparation</w:t>
            </w:r>
            <w:r>
              <w:rPr>
                <w:noProof/>
                <w:webHidden/>
              </w:rPr>
              <w:tab/>
            </w:r>
            <w:r>
              <w:rPr>
                <w:noProof/>
                <w:webHidden/>
              </w:rPr>
              <w:fldChar w:fldCharType="begin"/>
            </w:r>
            <w:r>
              <w:rPr>
                <w:noProof/>
                <w:webHidden/>
              </w:rPr>
              <w:instrText xml:space="preserve"> PAGEREF _Toc167738411 \h </w:instrText>
            </w:r>
            <w:r>
              <w:rPr>
                <w:noProof/>
                <w:webHidden/>
              </w:rPr>
            </w:r>
            <w:r>
              <w:rPr>
                <w:noProof/>
                <w:webHidden/>
              </w:rPr>
              <w:fldChar w:fldCharType="separate"/>
            </w:r>
            <w:r>
              <w:rPr>
                <w:noProof/>
                <w:webHidden/>
              </w:rPr>
              <w:t>36</w:t>
            </w:r>
            <w:r>
              <w:rPr>
                <w:noProof/>
                <w:webHidden/>
              </w:rPr>
              <w:fldChar w:fldCharType="end"/>
            </w:r>
          </w:hyperlink>
        </w:p>
        <w:p w14:paraId="2A3940E5" w14:textId="137236AB" w:rsidR="009B56A4" w:rsidRDefault="009B56A4">
          <w:pPr>
            <w:pStyle w:val="TOC3"/>
            <w:tabs>
              <w:tab w:val="left" w:pos="1200"/>
              <w:tab w:val="right" w:leader="dot" w:pos="9016"/>
            </w:tabs>
            <w:rPr>
              <w:noProof/>
              <w:kern w:val="2"/>
              <w:sz w:val="24"/>
              <w:szCs w:val="24"/>
              <w:lang w:eastAsia="en-GB"/>
              <w14:ligatures w14:val="standardContextual"/>
            </w:rPr>
          </w:pPr>
          <w:hyperlink w:anchor="_Toc167738412" w:history="1">
            <w:r w:rsidRPr="00F1507D">
              <w:rPr>
                <w:rStyle w:val="Hyperlink"/>
                <w:noProof/>
              </w:rPr>
              <w:t>4.2.2</w:t>
            </w:r>
            <w:r>
              <w:rPr>
                <w:noProof/>
                <w:kern w:val="2"/>
                <w:sz w:val="24"/>
                <w:szCs w:val="24"/>
                <w:lang w:eastAsia="en-GB"/>
                <w14:ligatures w14:val="standardContextual"/>
              </w:rPr>
              <w:tab/>
            </w:r>
            <w:r w:rsidRPr="00F1507D">
              <w:rPr>
                <w:rStyle w:val="Hyperlink"/>
                <w:noProof/>
              </w:rPr>
              <w:t>Targets Preparation</w:t>
            </w:r>
            <w:r>
              <w:rPr>
                <w:noProof/>
                <w:webHidden/>
              </w:rPr>
              <w:tab/>
            </w:r>
            <w:r>
              <w:rPr>
                <w:noProof/>
                <w:webHidden/>
              </w:rPr>
              <w:fldChar w:fldCharType="begin"/>
            </w:r>
            <w:r>
              <w:rPr>
                <w:noProof/>
                <w:webHidden/>
              </w:rPr>
              <w:instrText xml:space="preserve"> PAGEREF _Toc167738412 \h </w:instrText>
            </w:r>
            <w:r>
              <w:rPr>
                <w:noProof/>
                <w:webHidden/>
              </w:rPr>
            </w:r>
            <w:r>
              <w:rPr>
                <w:noProof/>
                <w:webHidden/>
              </w:rPr>
              <w:fldChar w:fldCharType="separate"/>
            </w:r>
            <w:r>
              <w:rPr>
                <w:noProof/>
                <w:webHidden/>
              </w:rPr>
              <w:t>36</w:t>
            </w:r>
            <w:r>
              <w:rPr>
                <w:noProof/>
                <w:webHidden/>
              </w:rPr>
              <w:fldChar w:fldCharType="end"/>
            </w:r>
          </w:hyperlink>
        </w:p>
        <w:p w14:paraId="717B664F" w14:textId="62374A41" w:rsidR="009B56A4" w:rsidRDefault="009B56A4">
          <w:pPr>
            <w:pStyle w:val="TOC3"/>
            <w:tabs>
              <w:tab w:val="left" w:pos="1200"/>
              <w:tab w:val="right" w:leader="dot" w:pos="9016"/>
            </w:tabs>
            <w:rPr>
              <w:noProof/>
              <w:kern w:val="2"/>
              <w:sz w:val="24"/>
              <w:szCs w:val="24"/>
              <w:lang w:eastAsia="en-GB"/>
              <w14:ligatures w14:val="standardContextual"/>
            </w:rPr>
          </w:pPr>
          <w:hyperlink w:anchor="_Toc167738413" w:history="1">
            <w:r w:rsidRPr="00F1507D">
              <w:rPr>
                <w:rStyle w:val="Hyperlink"/>
                <w:noProof/>
              </w:rPr>
              <w:t>4.2.3</w:t>
            </w:r>
            <w:r>
              <w:rPr>
                <w:noProof/>
                <w:kern w:val="2"/>
                <w:sz w:val="24"/>
                <w:szCs w:val="24"/>
                <w:lang w:eastAsia="en-GB"/>
                <w14:ligatures w14:val="standardContextual"/>
              </w:rPr>
              <w:tab/>
            </w:r>
            <w:r w:rsidRPr="00F1507D">
              <w:rPr>
                <w:rStyle w:val="Hyperlink"/>
                <w:noProof/>
              </w:rPr>
              <w:t>Model Definition</w:t>
            </w:r>
            <w:r>
              <w:rPr>
                <w:noProof/>
                <w:webHidden/>
              </w:rPr>
              <w:tab/>
            </w:r>
            <w:r>
              <w:rPr>
                <w:noProof/>
                <w:webHidden/>
              </w:rPr>
              <w:fldChar w:fldCharType="begin"/>
            </w:r>
            <w:r>
              <w:rPr>
                <w:noProof/>
                <w:webHidden/>
              </w:rPr>
              <w:instrText xml:space="preserve"> PAGEREF _Toc167738413 \h </w:instrText>
            </w:r>
            <w:r>
              <w:rPr>
                <w:noProof/>
                <w:webHidden/>
              </w:rPr>
            </w:r>
            <w:r>
              <w:rPr>
                <w:noProof/>
                <w:webHidden/>
              </w:rPr>
              <w:fldChar w:fldCharType="separate"/>
            </w:r>
            <w:r>
              <w:rPr>
                <w:noProof/>
                <w:webHidden/>
              </w:rPr>
              <w:t>37</w:t>
            </w:r>
            <w:r>
              <w:rPr>
                <w:noProof/>
                <w:webHidden/>
              </w:rPr>
              <w:fldChar w:fldCharType="end"/>
            </w:r>
          </w:hyperlink>
        </w:p>
        <w:p w14:paraId="2610CBBA" w14:textId="3035E43E" w:rsidR="009B56A4" w:rsidRDefault="009B56A4">
          <w:pPr>
            <w:pStyle w:val="TOC3"/>
            <w:tabs>
              <w:tab w:val="left" w:pos="1200"/>
              <w:tab w:val="right" w:leader="dot" w:pos="9016"/>
            </w:tabs>
            <w:rPr>
              <w:noProof/>
              <w:kern w:val="2"/>
              <w:sz w:val="24"/>
              <w:szCs w:val="24"/>
              <w:lang w:eastAsia="en-GB"/>
              <w14:ligatures w14:val="standardContextual"/>
            </w:rPr>
          </w:pPr>
          <w:hyperlink w:anchor="_Toc167738414" w:history="1">
            <w:r w:rsidRPr="00F1507D">
              <w:rPr>
                <w:rStyle w:val="Hyperlink"/>
                <w:noProof/>
              </w:rPr>
              <w:t>4.2.4</w:t>
            </w:r>
            <w:r>
              <w:rPr>
                <w:noProof/>
                <w:kern w:val="2"/>
                <w:sz w:val="24"/>
                <w:szCs w:val="24"/>
                <w:lang w:eastAsia="en-GB"/>
                <w14:ligatures w14:val="standardContextual"/>
              </w:rPr>
              <w:tab/>
            </w:r>
            <w:r w:rsidRPr="00F1507D">
              <w:rPr>
                <w:rStyle w:val="Hyperlink"/>
                <w:noProof/>
              </w:rPr>
              <w:t>Training and Validation</w:t>
            </w:r>
            <w:r>
              <w:rPr>
                <w:noProof/>
                <w:webHidden/>
              </w:rPr>
              <w:tab/>
            </w:r>
            <w:r>
              <w:rPr>
                <w:noProof/>
                <w:webHidden/>
              </w:rPr>
              <w:fldChar w:fldCharType="begin"/>
            </w:r>
            <w:r>
              <w:rPr>
                <w:noProof/>
                <w:webHidden/>
              </w:rPr>
              <w:instrText xml:space="preserve"> PAGEREF _Toc167738414 \h </w:instrText>
            </w:r>
            <w:r>
              <w:rPr>
                <w:noProof/>
                <w:webHidden/>
              </w:rPr>
            </w:r>
            <w:r>
              <w:rPr>
                <w:noProof/>
                <w:webHidden/>
              </w:rPr>
              <w:fldChar w:fldCharType="separate"/>
            </w:r>
            <w:r>
              <w:rPr>
                <w:noProof/>
                <w:webHidden/>
              </w:rPr>
              <w:t>38</w:t>
            </w:r>
            <w:r>
              <w:rPr>
                <w:noProof/>
                <w:webHidden/>
              </w:rPr>
              <w:fldChar w:fldCharType="end"/>
            </w:r>
          </w:hyperlink>
        </w:p>
        <w:p w14:paraId="6D646F1E" w14:textId="1E4E5792" w:rsidR="009B56A4" w:rsidRDefault="009B56A4">
          <w:pPr>
            <w:pStyle w:val="TOC3"/>
            <w:tabs>
              <w:tab w:val="left" w:pos="1200"/>
              <w:tab w:val="right" w:leader="dot" w:pos="9016"/>
            </w:tabs>
            <w:rPr>
              <w:noProof/>
              <w:kern w:val="2"/>
              <w:sz w:val="24"/>
              <w:szCs w:val="24"/>
              <w:lang w:eastAsia="en-GB"/>
              <w14:ligatures w14:val="standardContextual"/>
            </w:rPr>
          </w:pPr>
          <w:hyperlink w:anchor="_Toc167738415" w:history="1">
            <w:r w:rsidRPr="00F1507D">
              <w:rPr>
                <w:rStyle w:val="Hyperlink"/>
                <w:noProof/>
              </w:rPr>
              <w:t>4.2.5</w:t>
            </w:r>
            <w:r>
              <w:rPr>
                <w:noProof/>
                <w:kern w:val="2"/>
                <w:sz w:val="24"/>
                <w:szCs w:val="24"/>
                <w:lang w:eastAsia="en-GB"/>
                <w14:ligatures w14:val="standardContextual"/>
              </w:rPr>
              <w:tab/>
            </w:r>
            <w:r w:rsidRPr="00F1507D">
              <w:rPr>
                <w:rStyle w:val="Hyperlink"/>
                <w:noProof/>
              </w:rPr>
              <w:t>Backtesting</w:t>
            </w:r>
            <w:r>
              <w:rPr>
                <w:noProof/>
                <w:webHidden/>
              </w:rPr>
              <w:tab/>
            </w:r>
            <w:r>
              <w:rPr>
                <w:noProof/>
                <w:webHidden/>
              </w:rPr>
              <w:fldChar w:fldCharType="begin"/>
            </w:r>
            <w:r>
              <w:rPr>
                <w:noProof/>
                <w:webHidden/>
              </w:rPr>
              <w:instrText xml:space="preserve"> PAGEREF _Toc167738415 \h </w:instrText>
            </w:r>
            <w:r>
              <w:rPr>
                <w:noProof/>
                <w:webHidden/>
              </w:rPr>
            </w:r>
            <w:r>
              <w:rPr>
                <w:noProof/>
                <w:webHidden/>
              </w:rPr>
              <w:fldChar w:fldCharType="separate"/>
            </w:r>
            <w:r>
              <w:rPr>
                <w:noProof/>
                <w:webHidden/>
              </w:rPr>
              <w:t>39</w:t>
            </w:r>
            <w:r>
              <w:rPr>
                <w:noProof/>
                <w:webHidden/>
              </w:rPr>
              <w:fldChar w:fldCharType="end"/>
            </w:r>
          </w:hyperlink>
        </w:p>
        <w:p w14:paraId="4107B5DA" w14:textId="33F65FCC" w:rsidR="009B56A4" w:rsidRDefault="009B56A4">
          <w:pPr>
            <w:pStyle w:val="TOC2"/>
            <w:tabs>
              <w:tab w:val="left" w:pos="960"/>
              <w:tab w:val="right" w:leader="dot" w:pos="9016"/>
            </w:tabs>
            <w:rPr>
              <w:noProof/>
              <w:kern w:val="2"/>
              <w:sz w:val="24"/>
              <w:szCs w:val="24"/>
              <w:lang w:eastAsia="en-GB"/>
              <w14:ligatures w14:val="standardContextual"/>
            </w:rPr>
          </w:pPr>
          <w:hyperlink w:anchor="_Toc167738416" w:history="1">
            <w:r w:rsidRPr="00F1507D">
              <w:rPr>
                <w:rStyle w:val="Hyperlink"/>
                <w:noProof/>
              </w:rPr>
              <w:t>4.3</w:t>
            </w:r>
            <w:r>
              <w:rPr>
                <w:noProof/>
                <w:kern w:val="2"/>
                <w:sz w:val="24"/>
                <w:szCs w:val="24"/>
                <w:lang w:eastAsia="en-GB"/>
                <w14:ligatures w14:val="standardContextual"/>
              </w:rPr>
              <w:tab/>
            </w:r>
            <w:r w:rsidRPr="00F1507D">
              <w:rPr>
                <w:rStyle w:val="Hyperlink"/>
                <w:noProof/>
              </w:rPr>
              <w:t>Evaluating Different Inputs</w:t>
            </w:r>
            <w:r>
              <w:rPr>
                <w:noProof/>
                <w:webHidden/>
              </w:rPr>
              <w:tab/>
            </w:r>
            <w:r>
              <w:rPr>
                <w:noProof/>
                <w:webHidden/>
              </w:rPr>
              <w:fldChar w:fldCharType="begin"/>
            </w:r>
            <w:r>
              <w:rPr>
                <w:noProof/>
                <w:webHidden/>
              </w:rPr>
              <w:instrText xml:space="preserve"> PAGEREF _Toc167738416 \h </w:instrText>
            </w:r>
            <w:r>
              <w:rPr>
                <w:noProof/>
                <w:webHidden/>
              </w:rPr>
            </w:r>
            <w:r>
              <w:rPr>
                <w:noProof/>
                <w:webHidden/>
              </w:rPr>
              <w:fldChar w:fldCharType="separate"/>
            </w:r>
            <w:r>
              <w:rPr>
                <w:noProof/>
                <w:webHidden/>
              </w:rPr>
              <w:t>40</w:t>
            </w:r>
            <w:r>
              <w:rPr>
                <w:noProof/>
                <w:webHidden/>
              </w:rPr>
              <w:fldChar w:fldCharType="end"/>
            </w:r>
          </w:hyperlink>
        </w:p>
        <w:p w14:paraId="5FD85205" w14:textId="4413C507" w:rsidR="009B56A4" w:rsidRDefault="009B56A4">
          <w:pPr>
            <w:pStyle w:val="TOC2"/>
            <w:tabs>
              <w:tab w:val="left" w:pos="960"/>
              <w:tab w:val="right" w:leader="dot" w:pos="9016"/>
            </w:tabs>
            <w:rPr>
              <w:noProof/>
              <w:kern w:val="2"/>
              <w:sz w:val="24"/>
              <w:szCs w:val="24"/>
              <w:lang w:eastAsia="en-GB"/>
              <w14:ligatures w14:val="standardContextual"/>
            </w:rPr>
          </w:pPr>
          <w:hyperlink w:anchor="_Toc167738417" w:history="1">
            <w:r w:rsidRPr="00F1507D">
              <w:rPr>
                <w:rStyle w:val="Hyperlink"/>
                <w:noProof/>
              </w:rPr>
              <w:t>4.4</w:t>
            </w:r>
            <w:r>
              <w:rPr>
                <w:noProof/>
                <w:kern w:val="2"/>
                <w:sz w:val="24"/>
                <w:szCs w:val="24"/>
                <w:lang w:eastAsia="en-GB"/>
                <w14:ligatures w14:val="standardContextual"/>
              </w:rPr>
              <w:tab/>
            </w:r>
            <w:r w:rsidRPr="00F1507D">
              <w:rPr>
                <w:rStyle w:val="Hyperlink"/>
                <w:noProof/>
              </w:rPr>
              <w:t>Evaluating Different Outputs</w:t>
            </w:r>
            <w:r>
              <w:rPr>
                <w:noProof/>
                <w:webHidden/>
              </w:rPr>
              <w:tab/>
            </w:r>
            <w:r>
              <w:rPr>
                <w:noProof/>
                <w:webHidden/>
              </w:rPr>
              <w:fldChar w:fldCharType="begin"/>
            </w:r>
            <w:r>
              <w:rPr>
                <w:noProof/>
                <w:webHidden/>
              </w:rPr>
              <w:instrText xml:space="preserve"> PAGEREF _Toc167738417 \h </w:instrText>
            </w:r>
            <w:r>
              <w:rPr>
                <w:noProof/>
                <w:webHidden/>
              </w:rPr>
            </w:r>
            <w:r>
              <w:rPr>
                <w:noProof/>
                <w:webHidden/>
              </w:rPr>
              <w:fldChar w:fldCharType="separate"/>
            </w:r>
            <w:r>
              <w:rPr>
                <w:noProof/>
                <w:webHidden/>
              </w:rPr>
              <w:t>42</w:t>
            </w:r>
            <w:r>
              <w:rPr>
                <w:noProof/>
                <w:webHidden/>
              </w:rPr>
              <w:fldChar w:fldCharType="end"/>
            </w:r>
          </w:hyperlink>
        </w:p>
        <w:p w14:paraId="08CF8441" w14:textId="533C8B91" w:rsidR="009B56A4" w:rsidRDefault="009B56A4">
          <w:pPr>
            <w:pStyle w:val="TOC2"/>
            <w:tabs>
              <w:tab w:val="left" w:pos="960"/>
              <w:tab w:val="right" w:leader="dot" w:pos="9016"/>
            </w:tabs>
            <w:rPr>
              <w:noProof/>
              <w:kern w:val="2"/>
              <w:sz w:val="24"/>
              <w:szCs w:val="24"/>
              <w:lang w:eastAsia="en-GB"/>
              <w14:ligatures w14:val="standardContextual"/>
            </w:rPr>
          </w:pPr>
          <w:hyperlink w:anchor="_Toc167738418" w:history="1">
            <w:r w:rsidRPr="00F1507D">
              <w:rPr>
                <w:rStyle w:val="Hyperlink"/>
                <w:noProof/>
              </w:rPr>
              <w:t>4.5</w:t>
            </w:r>
            <w:r>
              <w:rPr>
                <w:noProof/>
                <w:kern w:val="2"/>
                <w:sz w:val="24"/>
                <w:szCs w:val="24"/>
                <w:lang w:eastAsia="en-GB"/>
                <w14:ligatures w14:val="standardContextual"/>
              </w:rPr>
              <w:tab/>
            </w:r>
            <w:r w:rsidRPr="00F1507D">
              <w:rPr>
                <w:rStyle w:val="Hyperlink"/>
                <w:noProof/>
              </w:rPr>
              <w:t>Neural Network Models</w:t>
            </w:r>
            <w:r>
              <w:rPr>
                <w:noProof/>
                <w:webHidden/>
              </w:rPr>
              <w:tab/>
            </w:r>
            <w:r>
              <w:rPr>
                <w:noProof/>
                <w:webHidden/>
              </w:rPr>
              <w:fldChar w:fldCharType="begin"/>
            </w:r>
            <w:r>
              <w:rPr>
                <w:noProof/>
                <w:webHidden/>
              </w:rPr>
              <w:instrText xml:space="preserve"> PAGEREF _Toc167738418 \h </w:instrText>
            </w:r>
            <w:r>
              <w:rPr>
                <w:noProof/>
                <w:webHidden/>
              </w:rPr>
            </w:r>
            <w:r>
              <w:rPr>
                <w:noProof/>
                <w:webHidden/>
              </w:rPr>
              <w:fldChar w:fldCharType="separate"/>
            </w:r>
            <w:r>
              <w:rPr>
                <w:noProof/>
                <w:webHidden/>
              </w:rPr>
              <w:t>43</w:t>
            </w:r>
            <w:r>
              <w:rPr>
                <w:noProof/>
                <w:webHidden/>
              </w:rPr>
              <w:fldChar w:fldCharType="end"/>
            </w:r>
          </w:hyperlink>
        </w:p>
        <w:p w14:paraId="1C115D73" w14:textId="060F8A38" w:rsidR="009B56A4" w:rsidRDefault="009B56A4">
          <w:pPr>
            <w:pStyle w:val="TOC3"/>
            <w:tabs>
              <w:tab w:val="left" w:pos="1200"/>
              <w:tab w:val="right" w:leader="dot" w:pos="9016"/>
            </w:tabs>
            <w:rPr>
              <w:noProof/>
              <w:kern w:val="2"/>
              <w:sz w:val="24"/>
              <w:szCs w:val="24"/>
              <w:lang w:eastAsia="en-GB"/>
              <w14:ligatures w14:val="standardContextual"/>
            </w:rPr>
          </w:pPr>
          <w:hyperlink w:anchor="_Toc167738419" w:history="1">
            <w:r w:rsidRPr="00F1507D">
              <w:rPr>
                <w:rStyle w:val="Hyperlink"/>
                <w:noProof/>
              </w:rPr>
              <w:t>4.5.1</w:t>
            </w:r>
            <w:r>
              <w:rPr>
                <w:noProof/>
                <w:kern w:val="2"/>
                <w:sz w:val="24"/>
                <w:szCs w:val="24"/>
                <w:lang w:eastAsia="en-GB"/>
                <w14:ligatures w14:val="standardContextual"/>
              </w:rPr>
              <w:tab/>
            </w:r>
            <w:r w:rsidRPr="00F1507D">
              <w:rPr>
                <w:rStyle w:val="Hyperlink"/>
                <w:noProof/>
              </w:rPr>
              <w:t>Convolutional Neural Networks</w:t>
            </w:r>
            <w:r>
              <w:rPr>
                <w:noProof/>
                <w:webHidden/>
              </w:rPr>
              <w:tab/>
            </w:r>
            <w:r>
              <w:rPr>
                <w:noProof/>
                <w:webHidden/>
              </w:rPr>
              <w:fldChar w:fldCharType="begin"/>
            </w:r>
            <w:r>
              <w:rPr>
                <w:noProof/>
                <w:webHidden/>
              </w:rPr>
              <w:instrText xml:space="preserve"> PAGEREF _Toc167738419 \h </w:instrText>
            </w:r>
            <w:r>
              <w:rPr>
                <w:noProof/>
                <w:webHidden/>
              </w:rPr>
            </w:r>
            <w:r>
              <w:rPr>
                <w:noProof/>
                <w:webHidden/>
              </w:rPr>
              <w:fldChar w:fldCharType="separate"/>
            </w:r>
            <w:r>
              <w:rPr>
                <w:noProof/>
                <w:webHidden/>
              </w:rPr>
              <w:t>43</w:t>
            </w:r>
            <w:r>
              <w:rPr>
                <w:noProof/>
                <w:webHidden/>
              </w:rPr>
              <w:fldChar w:fldCharType="end"/>
            </w:r>
          </w:hyperlink>
        </w:p>
        <w:p w14:paraId="613AC238" w14:textId="36D4B93B" w:rsidR="009B56A4" w:rsidRDefault="009B56A4">
          <w:pPr>
            <w:pStyle w:val="TOC3"/>
            <w:tabs>
              <w:tab w:val="left" w:pos="1200"/>
              <w:tab w:val="right" w:leader="dot" w:pos="9016"/>
            </w:tabs>
            <w:rPr>
              <w:noProof/>
              <w:kern w:val="2"/>
              <w:sz w:val="24"/>
              <w:szCs w:val="24"/>
              <w:lang w:eastAsia="en-GB"/>
              <w14:ligatures w14:val="standardContextual"/>
            </w:rPr>
          </w:pPr>
          <w:hyperlink w:anchor="_Toc167738420" w:history="1">
            <w:r w:rsidRPr="00F1507D">
              <w:rPr>
                <w:rStyle w:val="Hyperlink"/>
                <w:noProof/>
              </w:rPr>
              <w:t>4.5.2</w:t>
            </w:r>
            <w:r>
              <w:rPr>
                <w:noProof/>
                <w:kern w:val="2"/>
                <w:sz w:val="24"/>
                <w:szCs w:val="24"/>
                <w:lang w:eastAsia="en-GB"/>
                <w14:ligatures w14:val="standardContextual"/>
              </w:rPr>
              <w:tab/>
            </w:r>
            <w:r w:rsidRPr="00F1507D">
              <w:rPr>
                <w:rStyle w:val="Hyperlink"/>
                <w:noProof/>
              </w:rPr>
              <w:t>Recurrent Networks</w:t>
            </w:r>
            <w:r>
              <w:rPr>
                <w:noProof/>
                <w:webHidden/>
              </w:rPr>
              <w:tab/>
            </w:r>
            <w:r>
              <w:rPr>
                <w:noProof/>
                <w:webHidden/>
              </w:rPr>
              <w:fldChar w:fldCharType="begin"/>
            </w:r>
            <w:r>
              <w:rPr>
                <w:noProof/>
                <w:webHidden/>
              </w:rPr>
              <w:instrText xml:space="preserve"> PAGEREF _Toc167738420 \h </w:instrText>
            </w:r>
            <w:r>
              <w:rPr>
                <w:noProof/>
                <w:webHidden/>
              </w:rPr>
            </w:r>
            <w:r>
              <w:rPr>
                <w:noProof/>
                <w:webHidden/>
              </w:rPr>
              <w:fldChar w:fldCharType="separate"/>
            </w:r>
            <w:r>
              <w:rPr>
                <w:noProof/>
                <w:webHidden/>
              </w:rPr>
              <w:t>44</w:t>
            </w:r>
            <w:r>
              <w:rPr>
                <w:noProof/>
                <w:webHidden/>
              </w:rPr>
              <w:fldChar w:fldCharType="end"/>
            </w:r>
          </w:hyperlink>
        </w:p>
        <w:p w14:paraId="2639B616" w14:textId="027AD123" w:rsidR="009B56A4" w:rsidRDefault="009B56A4">
          <w:pPr>
            <w:pStyle w:val="TOC3"/>
            <w:tabs>
              <w:tab w:val="left" w:pos="1200"/>
              <w:tab w:val="right" w:leader="dot" w:pos="9016"/>
            </w:tabs>
            <w:rPr>
              <w:noProof/>
              <w:kern w:val="2"/>
              <w:sz w:val="24"/>
              <w:szCs w:val="24"/>
              <w:lang w:eastAsia="en-GB"/>
              <w14:ligatures w14:val="standardContextual"/>
            </w:rPr>
          </w:pPr>
          <w:hyperlink w:anchor="_Toc167738421" w:history="1">
            <w:r w:rsidRPr="00F1507D">
              <w:rPr>
                <w:rStyle w:val="Hyperlink"/>
                <w:noProof/>
              </w:rPr>
              <w:t>4.5.3</w:t>
            </w:r>
            <w:r>
              <w:rPr>
                <w:noProof/>
                <w:kern w:val="2"/>
                <w:sz w:val="24"/>
                <w:szCs w:val="24"/>
                <w:lang w:eastAsia="en-GB"/>
                <w14:ligatures w14:val="standardContextual"/>
              </w:rPr>
              <w:tab/>
            </w:r>
            <w:r w:rsidRPr="00F1507D">
              <w:rPr>
                <w:rStyle w:val="Hyperlink"/>
                <w:noProof/>
              </w:rPr>
              <w:t>Backtesting for Base Neural Networks</w:t>
            </w:r>
            <w:r>
              <w:rPr>
                <w:noProof/>
                <w:webHidden/>
              </w:rPr>
              <w:tab/>
            </w:r>
            <w:r>
              <w:rPr>
                <w:noProof/>
                <w:webHidden/>
              </w:rPr>
              <w:fldChar w:fldCharType="begin"/>
            </w:r>
            <w:r>
              <w:rPr>
                <w:noProof/>
                <w:webHidden/>
              </w:rPr>
              <w:instrText xml:space="preserve"> PAGEREF _Toc167738421 \h </w:instrText>
            </w:r>
            <w:r>
              <w:rPr>
                <w:noProof/>
                <w:webHidden/>
              </w:rPr>
            </w:r>
            <w:r>
              <w:rPr>
                <w:noProof/>
                <w:webHidden/>
              </w:rPr>
              <w:fldChar w:fldCharType="separate"/>
            </w:r>
            <w:r>
              <w:rPr>
                <w:noProof/>
                <w:webHidden/>
              </w:rPr>
              <w:t>45</w:t>
            </w:r>
            <w:r>
              <w:rPr>
                <w:noProof/>
                <w:webHidden/>
              </w:rPr>
              <w:fldChar w:fldCharType="end"/>
            </w:r>
          </w:hyperlink>
        </w:p>
        <w:p w14:paraId="0F0B385F" w14:textId="1977DFCB" w:rsidR="009B56A4" w:rsidRDefault="009B56A4">
          <w:pPr>
            <w:pStyle w:val="TOC1"/>
            <w:tabs>
              <w:tab w:val="left" w:pos="440"/>
              <w:tab w:val="right" w:leader="dot" w:pos="9016"/>
            </w:tabs>
            <w:rPr>
              <w:noProof/>
              <w:kern w:val="2"/>
              <w:sz w:val="24"/>
              <w:szCs w:val="24"/>
              <w:lang w:eastAsia="en-GB"/>
              <w14:ligatures w14:val="standardContextual"/>
            </w:rPr>
          </w:pPr>
          <w:hyperlink w:anchor="_Toc167738422" w:history="1">
            <w:r w:rsidRPr="00F1507D">
              <w:rPr>
                <w:rStyle w:val="Hyperlink"/>
                <w:noProof/>
              </w:rPr>
              <w:t>5.</w:t>
            </w:r>
            <w:r>
              <w:rPr>
                <w:noProof/>
                <w:kern w:val="2"/>
                <w:sz w:val="24"/>
                <w:szCs w:val="24"/>
                <w:lang w:eastAsia="en-GB"/>
                <w14:ligatures w14:val="standardContextual"/>
              </w:rPr>
              <w:tab/>
            </w:r>
            <w:r w:rsidRPr="00F1507D">
              <w:rPr>
                <w:rStyle w:val="Hyperlink"/>
                <w:noProof/>
              </w:rPr>
              <w:t>Conclusions</w:t>
            </w:r>
            <w:r>
              <w:rPr>
                <w:noProof/>
                <w:webHidden/>
              </w:rPr>
              <w:tab/>
            </w:r>
            <w:r>
              <w:rPr>
                <w:noProof/>
                <w:webHidden/>
              </w:rPr>
              <w:fldChar w:fldCharType="begin"/>
            </w:r>
            <w:r>
              <w:rPr>
                <w:noProof/>
                <w:webHidden/>
              </w:rPr>
              <w:instrText xml:space="preserve"> PAGEREF _Toc167738422 \h </w:instrText>
            </w:r>
            <w:r>
              <w:rPr>
                <w:noProof/>
                <w:webHidden/>
              </w:rPr>
            </w:r>
            <w:r>
              <w:rPr>
                <w:noProof/>
                <w:webHidden/>
              </w:rPr>
              <w:fldChar w:fldCharType="separate"/>
            </w:r>
            <w:r>
              <w:rPr>
                <w:noProof/>
                <w:webHidden/>
              </w:rPr>
              <w:t>47</w:t>
            </w:r>
            <w:r>
              <w:rPr>
                <w:noProof/>
                <w:webHidden/>
              </w:rPr>
              <w:fldChar w:fldCharType="end"/>
            </w:r>
          </w:hyperlink>
        </w:p>
        <w:p w14:paraId="3C7E47D7" w14:textId="326D6E01" w:rsidR="009B56A4" w:rsidRDefault="009B56A4">
          <w:pPr>
            <w:pStyle w:val="TOC1"/>
            <w:tabs>
              <w:tab w:val="left" w:pos="440"/>
              <w:tab w:val="right" w:leader="dot" w:pos="9016"/>
            </w:tabs>
            <w:rPr>
              <w:noProof/>
              <w:kern w:val="2"/>
              <w:sz w:val="24"/>
              <w:szCs w:val="24"/>
              <w:lang w:eastAsia="en-GB"/>
              <w14:ligatures w14:val="standardContextual"/>
            </w:rPr>
          </w:pPr>
          <w:hyperlink w:anchor="_Toc167738423" w:history="1">
            <w:r w:rsidRPr="00F1507D">
              <w:rPr>
                <w:rStyle w:val="Hyperlink"/>
                <w:noProof/>
              </w:rPr>
              <w:t>6.</w:t>
            </w:r>
            <w:r>
              <w:rPr>
                <w:noProof/>
                <w:kern w:val="2"/>
                <w:sz w:val="24"/>
                <w:szCs w:val="24"/>
                <w:lang w:eastAsia="en-GB"/>
                <w14:ligatures w14:val="standardContextual"/>
              </w:rPr>
              <w:tab/>
            </w:r>
            <w:r w:rsidRPr="00F1507D">
              <w:rPr>
                <w:rStyle w:val="Hyperlink"/>
                <w:noProof/>
              </w:rPr>
              <w:t>References</w:t>
            </w:r>
            <w:r>
              <w:rPr>
                <w:noProof/>
                <w:webHidden/>
              </w:rPr>
              <w:tab/>
            </w:r>
            <w:r>
              <w:rPr>
                <w:noProof/>
                <w:webHidden/>
              </w:rPr>
              <w:fldChar w:fldCharType="begin"/>
            </w:r>
            <w:r>
              <w:rPr>
                <w:noProof/>
                <w:webHidden/>
              </w:rPr>
              <w:instrText xml:space="preserve"> PAGEREF _Toc167738423 \h </w:instrText>
            </w:r>
            <w:r>
              <w:rPr>
                <w:noProof/>
                <w:webHidden/>
              </w:rPr>
            </w:r>
            <w:r>
              <w:rPr>
                <w:noProof/>
                <w:webHidden/>
              </w:rPr>
              <w:fldChar w:fldCharType="separate"/>
            </w:r>
            <w:r>
              <w:rPr>
                <w:noProof/>
                <w:webHidden/>
              </w:rPr>
              <w:t>48</w:t>
            </w:r>
            <w:r>
              <w:rPr>
                <w:noProof/>
                <w:webHidden/>
              </w:rPr>
              <w:fldChar w:fldCharType="end"/>
            </w:r>
          </w:hyperlink>
        </w:p>
        <w:p w14:paraId="4F1AEC2A" w14:textId="5396C6D7" w:rsidR="00465D76" w:rsidRDefault="009826D1">
          <w:pPr>
            <w:rPr>
              <w:noProof/>
            </w:rPr>
          </w:pPr>
          <w:r>
            <w:rPr>
              <w:b/>
              <w:bCs/>
              <w:noProof/>
            </w:rPr>
            <w:fldChar w:fldCharType="end"/>
          </w:r>
        </w:p>
      </w:sdtContent>
    </w:sdt>
    <w:p w14:paraId="61180D9B" w14:textId="77777777" w:rsidR="001540FB" w:rsidRDefault="001540FB">
      <w:pPr>
        <w:rPr>
          <w:b/>
          <w:bCs/>
          <w:noProof/>
        </w:rPr>
      </w:pPr>
      <w:r>
        <w:rPr>
          <w:b/>
          <w:bCs/>
          <w:noProof/>
        </w:rPr>
        <w:br w:type="page"/>
      </w:r>
    </w:p>
    <w:p w14:paraId="5972E07A" w14:textId="27B1A8C7" w:rsidR="000C52BE" w:rsidRDefault="000C52BE" w:rsidP="000C52BE">
      <w:pPr>
        <w:pStyle w:val="TOCHeading"/>
        <w:numPr>
          <w:ilvl w:val="0"/>
          <w:numId w:val="0"/>
        </w:numPr>
        <w:ind w:left="432"/>
      </w:pPr>
      <w:r>
        <w:lastRenderedPageBreak/>
        <w:t xml:space="preserve">Table of </w:t>
      </w:r>
      <w:r w:rsidR="006230FF">
        <w:t>Figures</w:t>
      </w:r>
    </w:p>
    <w:p w14:paraId="28235B60" w14:textId="75704B82" w:rsidR="009B56A4" w:rsidRDefault="006230FF">
      <w:pPr>
        <w:pStyle w:val="TableofFigures"/>
        <w:tabs>
          <w:tab w:val="right" w:leader="dot" w:pos="9016"/>
        </w:tabs>
        <w:rPr>
          <w:noProof/>
          <w:kern w:val="2"/>
          <w:sz w:val="24"/>
          <w:szCs w:val="24"/>
          <w:lang w:eastAsia="en-GB"/>
          <w14:ligatures w14:val="standardContextual"/>
        </w:rPr>
      </w:pPr>
      <w:r>
        <w:fldChar w:fldCharType="begin"/>
      </w:r>
      <w:r>
        <w:instrText xml:space="preserve"> TOC \c "Figure" </w:instrText>
      </w:r>
      <w:r>
        <w:fldChar w:fldCharType="separate"/>
      </w:r>
      <w:r w:rsidR="009B56A4">
        <w:rPr>
          <w:noProof/>
        </w:rPr>
        <w:t>Figure 1Countries included in MSCI AWCI index as of March 2024</w:t>
      </w:r>
      <w:r w:rsidR="009B56A4">
        <w:rPr>
          <w:noProof/>
        </w:rPr>
        <w:tab/>
      </w:r>
      <w:r w:rsidR="009B56A4">
        <w:rPr>
          <w:noProof/>
        </w:rPr>
        <w:fldChar w:fldCharType="begin"/>
      </w:r>
      <w:r w:rsidR="009B56A4">
        <w:rPr>
          <w:noProof/>
        </w:rPr>
        <w:instrText xml:space="preserve"> PAGEREF _Toc167738424 \h </w:instrText>
      </w:r>
      <w:r w:rsidR="009B56A4">
        <w:rPr>
          <w:noProof/>
        </w:rPr>
      </w:r>
      <w:r w:rsidR="009B56A4">
        <w:rPr>
          <w:noProof/>
        </w:rPr>
        <w:fldChar w:fldCharType="separate"/>
      </w:r>
      <w:r w:rsidR="009B56A4">
        <w:rPr>
          <w:noProof/>
        </w:rPr>
        <w:t>7</w:t>
      </w:r>
      <w:r w:rsidR="009B56A4">
        <w:rPr>
          <w:noProof/>
        </w:rPr>
        <w:fldChar w:fldCharType="end"/>
      </w:r>
    </w:p>
    <w:p w14:paraId="6F75493D" w14:textId="396C07DF" w:rsidR="009B56A4" w:rsidRDefault="009B56A4">
      <w:pPr>
        <w:pStyle w:val="TableofFigures"/>
        <w:tabs>
          <w:tab w:val="right" w:leader="dot" w:pos="9016"/>
        </w:tabs>
        <w:rPr>
          <w:noProof/>
          <w:kern w:val="2"/>
          <w:sz w:val="24"/>
          <w:szCs w:val="24"/>
          <w:lang w:eastAsia="en-GB"/>
          <w14:ligatures w14:val="standardContextual"/>
        </w:rPr>
      </w:pPr>
      <w:r>
        <w:rPr>
          <w:noProof/>
        </w:rPr>
        <w:t>Figure 2 Efficient frontier with Capital Market Line</w:t>
      </w:r>
      <w:r>
        <w:rPr>
          <w:noProof/>
        </w:rPr>
        <w:tab/>
      </w:r>
      <w:r>
        <w:rPr>
          <w:noProof/>
        </w:rPr>
        <w:fldChar w:fldCharType="begin"/>
      </w:r>
      <w:r>
        <w:rPr>
          <w:noProof/>
        </w:rPr>
        <w:instrText xml:space="preserve"> PAGEREF _Toc167738425 \h </w:instrText>
      </w:r>
      <w:r>
        <w:rPr>
          <w:noProof/>
        </w:rPr>
      </w:r>
      <w:r>
        <w:rPr>
          <w:noProof/>
        </w:rPr>
        <w:fldChar w:fldCharType="separate"/>
      </w:r>
      <w:r>
        <w:rPr>
          <w:noProof/>
        </w:rPr>
        <w:t>8</w:t>
      </w:r>
      <w:r>
        <w:rPr>
          <w:noProof/>
        </w:rPr>
        <w:fldChar w:fldCharType="end"/>
      </w:r>
    </w:p>
    <w:p w14:paraId="0187A16D" w14:textId="0F552B45" w:rsidR="009B56A4" w:rsidRDefault="009B56A4">
      <w:pPr>
        <w:pStyle w:val="TableofFigures"/>
        <w:tabs>
          <w:tab w:val="right" w:leader="dot" w:pos="9016"/>
        </w:tabs>
        <w:rPr>
          <w:noProof/>
          <w:kern w:val="2"/>
          <w:sz w:val="24"/>
          <w:szCs w:val="24"/>
          <w:lang w:eastAsia="en-GB"/>
          <w14:ligatures w14:val="standardContextual"/>
        </w:rPr>
      </w:pPr>
      <w:r>
        <w:rPr>
          <w:noProof/>
        </w:rPr>
        <w:t>Figure 3 Investment Clock</w:t>
      </w:r>
      <w:r>
        <w:rPr>
          <w:noProof/>
        </w:rPr>
        <w:tab/>
      </w:r>
      <w:r>
        <w:rPr>
          <w:noProof/>
        </w:rPr>
        <w:fldChar w:fldCharType="begin"/>
      </w:r>
      <w:r>
        <w:rPr>
          <w:noProof/>
        </w:rPr>
        <w:instrText xml:space="preserve"> PAGEREF _Toc167738426 \h </w:instrText>
      </w:r>
      <w:r>
        <w:rPr>
          <w:noProof/>
        </w:rPr>
      </w:r>
      <w:r>
        <w:rPr>
          <w:noProof/>
        </w:rPr>
        <w:fldChar w:fldCharType="separate"/>
      </w:r>
      <w:r>
        <w:rPr>
          <w:noProof/>
        </w:rPr>
        <w:t>19</w:t>
      </w:r>
      <w:r>
        <w:rPr>
          <w:noProof/>
        </w:rPr>
        <w:fldChar w:fldCharType="end"/>
      </w:r>
    </w:p>
    <w:p w14:paraId="4B48743D" w14:textId="42596968" w:rsidR="009B56A4" w:rsidRDefault="009B56A4">
      <w:pPr>
        <w:pStyle w:val="TableofFigures"/>
        <w:tabs>
          <w:tab w:val="right" w:leader="dot" w:pos="9016"/>
        </w:tabs>
        <w:rPr>
          <w:noProof/>
          <w:kern w:val="2"/>
          <w:sz w:val="24"/>
          <w:szCs w:val="24"/>
          <w:lang w:eastAsia="en-GB"/>
          <w14:ligatures w14:val="standardContextual"/>
        </w:rPr>
      </w:pPr>
      <w:r>
        <w:rPr>
          <w:noProof/>
        </w:rPr>
        <w:t>Figure 4 Investment Clock for United States, 2019-2023</w:t>
      </w:r>
      <w:r>
        <w:rPr>
          <w:noProof/>
        </w:rPr>
        <w:tab/>
      </w:r>
      <w:r>
        <w:rPr>
          <w:noProof/>
        </w:rPr>
        <w:fldChar w:fldCharType="begin"/>
      </w:r>
      <w:r>
        <w:rPr>
          <w:noProof/>
        </w:rPr>
        <w:instrText xml:space="preserve"> PAGEREF _Toc167738427 \h </w:instrText>
      </w:r>
      <w:r>
        <w:rPr>
          <w:noProof/>
        </w:rPr>
      </w:r>
      <w:r>
        <w:rPr>
          <w:noProof/>
        </w:rPr>
        <w:fldChar w:fldCharType="separate"/>
      </w:r>
      <w:r>
        <w:rPr>
          <w:noProof/>
        </w:rPr>
        <w:t>20</w:t>
      </w:r>
      <w:r>
        <w:rPr>
          <w:noProof/>
        </w:rPr>
        <w:fldChar w:fldCharType="end"/>
      </w:r>
    </w:p>
    <w:p w14:paraId="35A0375B" w14:textId="4AE9589D" w:rsidR="009B56A4" w:rsidRDefault="009B56A4">
      <w:pPr>
        <w:pStyle w:val="TableofFigures"/>
        <w:tabs>
          <w:tab w:val="right" w:leader="dot" w:pos="9016"/>
        </w:tabs>
        <w:rPr>
          <w:noProof/>
          <w:kern w:val="2"/>
          <w:sz w:val="24"/>
          <w:szCs w:val="24"/>
          <w:lang w:eastAsia="en-GB"/>
          <w14:ligatures w14:val="standardContextual"/>
        </w:rPr>
      </w:pPr>
      <w:r>
        <w:rPr>
          <w:noProof/>
        </w:rPr>
        <w:t>Figure 5 Investment Clock for selected countries, 2021-2023</w:t>
      </w:r>
      <w:r>
        <w:rPr>
          <w:noProof/>
        </w:rPr>
        <w:tab/>
      </w:r>
      <w:r>
        <w:rPr>
          <w:noProof/>
        </w:rPr>
        <w:fldChar w:fldCharType="begin"/>
      </w:r>
      <w:r>
        <w:rPr>
          <w:noProof/>
        </w:rPr>
        <w:instrText xml:space="preserve"> PAGEREF _Toc167738428 \h </w:instrText>
      </w:r>
      <w:r>
        <w:rPr>
          <w:noProof/>
        </w:rPr>
      </w:r>
      <w:r>
        <w:rPr>
          <w:noProof/>
        </w:rPr>
        <w:fldChar w:fldCharType="separate"/>
      </w:r>
      <w:r>
        <w:rPr>
          <w:noProof/>
        </w:rPr>
        <w:t>21</w:t>
      </w:r>
      <w:r>
        <w:rPr>
          <w:noProof/>
        </w:rPr>
        <w:fldChar w:fldCharType="end"/>
      </w:r>
    </w:p>
    <w:p w14:paraId="5E787247" w14:textId="4A11BF4E" w:rsidR="009B56A4" w:rsidRDefault="009B56A4">
      <w:pPr>
        <w:pStyle w:val="TableofFigures"/>
        <w:tabs>
          <w:tab w:val="right" w:leader="dot" w:pos="9016"/>
        </w:tabs>
        <w:rPr>
          <w:noProof/>
          <w:kern w:val="2"/>
          <w:sz w:val="24"/>
          <w:szCs w:val="24"/>
          <w:lang w:eastAsia="en-GB"/>
          <w14:ligatures w14:val="standardContextual"/>
        </w:rPr>
      </w:pPr>
      <w:r>
        <w:rPr>
          <w:noProof/>
        </w:rPr>
        <w:t>Figure 6 MSCI ACWI Complete Geographic Breakdown</w:t>
      </w:r>
      <w:r>
        <w:rPr>
          <w:noProof/>
        </w:rPr>
        <w:tab/>
      </w:r>
      <w:r>
        <w:rPr>
          <w:noProof/>
        </w:rPr>
        <w:fldChar w:fldCharType="begin"/>
      </w:r>
      <w:r>
        <w:rPr>
          <w:noProof/>
        </w:rPr>
        <w:instrText xml:space="preserve"> PAGEREF _Toc167738429 \h </w:instrText>
      </w:r>
      <w:r>
        <w:rPr>
          <w:noProof/>
        </w:rPr>
      </w:r>
      <w:r>
        <w:rPr>
          <w:noProof/>
        </w:rPr>
        <w:fldChar w:fldCharType="separate"/>
      </w:r>
      <w:r>
        <w:rPr>
          <w:noProof/>
        </w:rPr>
        <w:t>22</w:t>
      </w:r>
      <w:r>
        <w:rPr>
          <w:noProof/>
        </w:rPr>
        <w:fldChar w:fldCharType="end"/>
      </w:r>
    </w:p>
    <w:p w14:paraId="4DC4EDED" w14:textId="78A3556A" w:rsidR="009B56A4" w:rsidRDefault="009B56A4">
      <w:pPr>
        <w:pStyle w:val="TableofFigures"/>
        <w:tabs>
          <w:tab w:val="right" w:leader="dot" w:pos="9016"/>
        </w:tabs>
        <w:rPr>
          <w:noProof/>
          <w:kern w:val="2"/>
          <w:sz w:val="24"/>
          <w:szCs w:val="24"/>
          <w:lang w:eastAsia="en-GB"/>
          <w14:ligatures w14:val="standardContextual"/>
        </w:rPr>
      </w:pPr>
      <w:r>
        <w:rPr>
          <w:noProof/>
        </w:rPr>
        <w:t>Figure 7 Initial additions to MSCI Emerging Markets Index</w:t>
      </w:r>
      <w:r>
        <w:rPr>
          <w:noProof/>
        </w:rPr>
        <w:tab/>
      </w:r>
      <w:r>
        <w:rPr>
          <w:noProof/>
        </w:rPr>
        <w:fldChar w:fldCharType="begin"/>
      </w:r>
      <w:r>
        <w:rPr>
          <w:noProof/>
        </w:rPr>
        <w:instrText xml:space="preserve"> PAGEREF _Toc167738430 \h </w:instrText>
      </w:r>
      <w:r>
        <w:rPr>
          <w:noProof/>
        </w:rPr>
      </w:r>
      <w:r>
        <w:rPr>
          <w:noProof/>
        </w:rPr>
        <w:fldChar w:fldCharType="separate"/>
      </w:r>
      <w:r>
        <w:rPr>
          <w:noProof/>
        </w:rPr>
        <w:t>23</w:t>
      </w:r>
      <w:r>
        <w:rPr>
          <w:noProof/>
        </w:rPr>
        <w:fldChar w:fldCharType="end"/>
      </w:r>
    </w:p>
    <w:p w14:paraId="16E878AA" w14:textId="7BEF7B9C" w:rsidR="009B56A4" w:rsidRDefault="009B56A4">
      <w:pPr>
        <w:pStyle w:val="TableofFigures"/>
        <w:tabs>
          <w:tab w:val="right" w:leader="dot" w:pos="9016"/>
        </w:tabs>
        <w:rPr>
          <w:noProof/>
          <w:kern w:val="2"/>
          <w:sz w:val="24"/>
          <w:szCs w:val="24"/>
          <w:lang w:eastAsia="en-GB"/>
          <w14:ligatures w14:val="standardContextual"/>
        </w:rPr>
      </w:pPr>
      <w:r>
        <w:rPr>
          <w:noProof/>
        </w:rPr>
        <w:t>Figure 8 Synthetic ETFs using different normalization and rescaling methods.</w:t>
      </w:r>
      <w:r>
        <w:rPr>
          <w:noProof/>
        </w:rPr>
        <w:tab/>
      </w:r>
      <w:r>
        <w:rPr>
          <w:noProof/>
        </w:rPr>
        <w:fldChar w:fldCharType="begin"/>
      </w:r>
      <w:r>
        <w:rPr>
          <w:noProof/>
        </w:rPr>
        <w:instrText xml:space="preserve"> PAGEREF _Toc167738431 \h </w:instrText>
      </w:r>
      <w:r>
        <w:rPr>
          <w:noProof/>
        </w:rPr>
      </w:r>
      <w:r>
        <w:rPr>
          <w:noProof/>
        </w:rPr>
        <w:fldChar w:fldCharType="separate"/>
      </w:r>
      <w:r>
        <w:rPr>
          <w:noProof/>
        </w:rPr>
        <w:t>27</w:t>
      </w:r>
      <w:r>
        <w:rPr>
          <w:noProof/>
        </w:rPr>
        <w:fldChar w:fldCharType="end"/>
      </w:r>
    </w:p>
    <w:p w14:paraId="6F69C3E2" w14:textId="2A52896F" w:rsidR="009B56A4" w:rsidRDefault="009B56A4">
      <w:pPr>
        <w:pStyle w:val="TableofFigures"/>
        <w:tabs>
          <w:tab w:val="right" w:leader="dot" w:pos="9016"/>
        </w:tabs>
        <w:rPr>
          <w:noProof/>
          <w:kern w:val="2"/>
          <w:sz w:val="24"/>
          <w:szCs w:val="24"/>
          <w:lang w:eastAsia="en-GB"/>
          <w14:ligatures w14:val="standardContextual"/>
        </w:rPr>
      </w:pPr>
      <w:r>
        <w:rPr>
          <w:noProof/>
        </w:rPr>
        <w:t>Figure 9 Synthetic ETF prices using reverse returns.</w:t>
      </w:r>
      <w:r>
        <w:rPr>
          <w:noProof/>
        </w:rPr>
        <w:tab/>
      </w:r>
      <w:r>
        <w:rPr>
          <w:noProof/>
        </w:rPr>
        <w:fldChar w:fldCharType="begin"/>
      </w:r>
      <w:r>
        <w:rPr>
          <w:noProof/>
        </w:rPr>
        <w:instrText xml:space="preserve"> PAGEREF _Toc167738432 \h </w:instrText>
      </w:r>
      <w:r>
        <w:rPr>
          <w:noProof/>
        </w:rPr>
      </w:r>
      <w:r>
        <w:rPr>
          <w:noProof/>
        </w:rPr>
        <w:fldChar w:fldCharType="separate"/>
      </w:r>
      <w:r>
        <w:rPr>
          <w:noProof/>
        </w:rPr>
        <w:t>27</w:t>
      </w:r>
      <w:r>
        <w:rPr>
          <w:noProof/>
        </w:rPr>
        <w:fldChar w:fldCharType="end"/>
      </w:r>
    </w:p>
    <w:p w14:paraId="478CA2CC" w14:textId="315F38E1" w:rsidR="009B56A4" w:rsidRDefault="009B56A4">
      <w:pPr>
        <w:pStyle w:val="TableofFigures"/>
        <w:tabs>
          <w:tab w:val="right" w:leader="dot" w:pos="9016"/>
        </w:tabs>
        <w:rPr>
          <w:noProof/>
          <w:kern w:val="2"/>
          <w:sz w:val="24"/>
          <w:szCs w:val="24"/>
          <w:lang w:eastAsia="en-GB"/>
          <w14:ligatures w14:val="standardContextual"/>
        </w:rPr>
      </w:pPr>
      <w:r>
        <w:rPr>
          <w:noProof/>
        </w:rPr>
        <w:t>Figure 10 Cloud infrastructure diagram for data collection and data storage.</w:t>
      </w:r>
      <w:r>
        <w:rPr>
          <w:noProof/>
        </w:rPr>
        <w:tab/>
      </w:r>
      <w:r>
        <w:rPr>
          <w:noProof/>
        </w:rPr>
        <w:fldChar w:fldCharType="begin"/>
      </w:r>
      <w:r>
        <w:rPr>
          <w:noProof/>
        </w:rPr>
        <w:instrText xml:space="preserve"> PAGEREF _Toc167738433 \h </w:instrText>
      </w:r>
      <w:r>
        <w:rPr>
          <w:noProof/>
        </w:rPr>
      </w:r>
      <w:r>
        <w:rPr>
          <w:noProof/>
        </w:rPr>
        <w:fldChar w:fldCharType="separate"/>
      </w:r>
      <w:r>
        <w:rPr>
          <w:noProof/>
        </w:rPr>
        <w:t>28</w:t>
      </w:r>
      <w:r>
        <w:rPr>
          <w:noProof/>
        </w:rPr>
        <w:fldChar w:fldCharType="end"/>
      </w:r>
    </w:p>
    <w:p w14:paraId="794E42F3" w14:textId="6FD1612D" w:rsidR="009B56A4" w:rsidRDefault="009B56A4">
      <w:pPr>
        <w:pStyle w:val="TableofFigures"/>
        <w:tabs>
          <w:tab w:val="right" w:leader="dot" w:pos="9016"/>
        </w:tabs>
        <w:rPr>
          <w:noProof/>
          <w:kern w:val="2"/>
          <w:sz w:val="24"/>
          <w:szCs w:val="24"/>
          <w:lang w:eastAsia="en-GB"/>
          <w14:ligatures w14:val="standardContextual"/>
        </w:rPr>
      </w:pPr>
      <w:r>
        <w:rPr>
          <w:noProof/>
        </w:rPr>
        <w:t>Figure 11 Base Deep Neural Network Model</w:t>
      </w:r>
      <w:r>
        <w:rPr>
          <w:noProof/>
        </w:rPr>
        <w:tab/>
      </w:r>
      <w:r>
        <w:rPr>
          <w:noProof/>
        </w:rPr>
        <w:fldChar w:fldCharType="begin"/>
      </w:r>
      <w:r>
        <w:rPr>
          <w:noProof/>
        </w:rPr>
        <w:instrText xml:space="preserve"> PAGEREF _Toc167738434 \h </w:instrText>
      </w:r>
      <w:r>
        <w:rPr>
          <w:noProof/>
        </w:rPr>
      </w:r>
      <w:r>
        <w:rPr>
          <w:noProof/>
        </w:rPr>
        <w:fldChar w:fldCharType="separate"/>
      </w:r>
      <w:r>
        <w:rPr>
          <w:noProof/>
        </w:rPr>
        <w:t>38</w:t>
      </w:r>
      <w:r>
        <w:rPr>
          <w:noProof/>
        </w:rPr>
        <w:fldChar w:fldCharType="end"/>
      </w:r>
    </w:p>
    <w:p w14:paraId="4A6B521F" w14:textId="73B051F2" w:rsidR="009B56A4" w:rsidRDefault="009B56A4">
      <w:pPr>
        <w:pStyle w:val="TableofFigures"/>
        <w:tabs>
          <w:tab w:val="right" w:leader="dot" w:pos="9016"/>
        </w:tabs>
        <w:rPr>
          <w:noProof/>
          <w:kern w:val="2"/>
          <w:sz w:val="24"/>
          <w:szCs w:val="24"/>
          <w:lang w:eastAsia="en-GB"/>
          <w14:ligatures w14:val="standardContextual"/>
        </w:rPr>
      </w:pPr>
      <w:r>
        <w:rPr>
          <w:noProof/>
        </w:rPr>
        <w:t>Figure 12 Training Loss Error for Base Deep Neural Network Model</w:t>
      </w:r>
      <w:r>
        <w:rPr>
          <w:noProof/>
        </w:rPr>
        <w:tab/>
      </w:r>
      <w:r>
        <w:rPr>
          <w:noProof/>
        </w:rPr>
        <w:fldChar w:fldCharType="begin"/>
      </w:r>
      <w:r>
        <w:rPr>
          <w:noProof/>
        </w:rPr>
        <w:instrText xml:space="preserve"> PAGEREF _Toc167738435 \h </w:instrText>
      </w:r>
      <w:r>
        <w:rPr>
          <w:noProof/>
        </w:rPr>
      </w:r>
      <w:r>
        <w:rPr>
          <w:noProof/>
        </w:rPr>
        <w:fldChar w:fldCharType="separate"/>
      </w:r>
      <w:r>
        <w:rPr>
          <w:noProof/>
        </w:rPr>
        <w:t>38</w:t>
      </w:r>
      <w:r>
        <w:rPr>
          <w:noProof/>
        </w:rPr>
        <w:fldChar w:fldCharType="end"/>
      </w:r>
    </w:p>
    <w:p w14:paraId="123A5431" w14:textId="0EF602C4" w:rsidR="009B56A4" w:rsidRDefault="009B56A4">
      <w:pPr>
        <w:pStyle w:val="TableofFigures"/>
        <w:tabs>
          <w:tab w:val="right" w:leader="dot" w:pos="9016"/>
        </w:tabs>
        <w:rPr>
          <w:noProof/>
          <w:kern w:val="2"/>
          <w:sz w:val="24"/>
          <w:szCs w:val="24"/>
          <w:lang w:eastAsia="en-GB"/>
          <w14:ligatures w14:val="standardContextual"/>
        </w:rPr>
      </w:pPr>
      <w:r>
        <w:rPr>
          <w:noProof/>
        </w:rPr>
        <w:t>Figure 13 Returns Comparison for the Base DNN Model</w:t>
      </w:r>
      <w:r>
        <w:rPr>
          <w:noProof/>
        </w:rPr>
        <w:tab/>
      </w:r>
      <w:r>
        <w:rPr>
          <w:noProof/>
        </w:rPr>
        <w:fldChar w:fldCharType="begin"/>
      </w:r>
      <w:r>
        <w:rPr>
          <w:noProof/>
        </w:rPr>
        <w:instrText xml:space="preserve"> PAGEREF _Toc167738436 \h </w:instrText>
      </w:r>
      <w:r>
        <w:rPr>
          <w:noProof/>
        </w:rPr>
      </w:r>
      <w:r>
        <w:rPr>
          <w:noProof/>
        </w:rPr>
        <w:fldChar w:fldCharType="separate"/>
      </w:r>
      <w:r>
        <w:rPr>
          <w:noProof/>
        </w:rPr>
        <w:t>39</w:t>
      </w:r>
      <w:r>
        <w:rPr>
          <w:noProof/>
        </w:rPr>
        <w:fldChar w:fldCharType="end"/>
      </w:r>
    </w:p>
    <w:p w14:paraId="62BCA8FA" w14:textId="74F047CC" w:rsidR="009B56A4" w:rsidRDefault="009B56A4">
      <w:pPr>
        <w:pStyle w:val="TableofFigures"/>
        <w:tabs>
          <w:tab w:val="right" w:leader="dot" w:pos="9016"/>
        </w:tabs>
        <w:rPr>
          <w:noProof/>
          <w:kern w:val="2"/>
          <w:sz w:val="24"/>
          <w:szCs w:val="24"/>
          <w:lang w:eastAsia="en-GB"/>
          <w14:ligatures w14:val="standardContextual"/>
        </w:rPr>
      </w:pPr>
      <w:r>
        <w:rPr>
          <w:noProof/>
        </w:rPr>
        <w:t>Figure 14 Returns Comparison for Various Inputs</w:t>
      </w:r>
      <w:r>
        <w:rPr>
          <w:noProof/>
        </w:rPr>
        <w:tab/>
      </w:r>
      <w:r>
        <w:rPr>
          <w:noProof/>
        </w:rPr>
        <w:fldChar w:fldCharType="begin"/>
      </w:r>
      <w:r>
        <w:rPr>
          <w:noProof/>
        </w:rPr>
        <w:instrText xml:space="preserve"> PAGEREF _Toc167738437 \h </w:instrText>
      </w:r>
      <w:r>
        <w:rPr>
          <w:noProof/>
        </w:rPr>
      </w:r>
      <w:r>
        <w:rPr>
          <w:noProof/>
        </w:rPr>
        <w:fldChar w:fldCharType="separate"/>
      </w:r>
      <w:r>
        <w:rPr>
          <w:noProof/>
        </w:rPr>
        <w:t>41</w:t>
      </w:r>
      <w:r>
        <w:rPr>
          <w:noProof/>
        </w:rPr>
        <w:fldChar w:fldCharType="end"/>
      </w:r>
    </w:p>
    <w:p w14:paraId="7AAB5C1A" w14:textId="2C955D34" w:rsidR="009B56A4" w:rsidRDefault="009B56A4">
      <w:pPr>
        <w:pStyle w:val="TableofFigures"/>
        <w:tabs>
          <w:tab w:val="right" w:leader="dot" w:pos="9016"/>
        </w:tabs>
        <w:rPr>
          <w:noProof/>
          <w:kern w:val="2"/>
          <w:sz w:val="24"/>
          <w:szCs w:val="24"/>
          <w:lang w:eastAsia="en-GB"/>
          <w14:ligatures w14:val="standardContextual"/>
        </w:rPr>
      </w:pPr>
      <w:r>
        <w:rPr>
          <w:noProof/>
        </w:rPr>
        <w:t>Figure 15 Returns Comparison for Various Outputs</w:t>
      </w:r>
      <w:r>
        <w:rPr>
          <w:noProof/>
        </w:rPr>
        <w:tab/>
      </w:r>
      <w:r>
        <w:rPr>
          <w:noProof/>
        </w:rPr>
        <w:fldChar w:fldCharType="begin"/>
      </w:r>
      <w:r>
        <w:rPr>
          <w:noProof/>
        </w:rPr>
        <w:instrText xml:space="preserve"> PAGEREF _Toc167738438 \h </w:instrText>
      </w:r>
      <w:r>
        <w:rPr>
          <w:noProof/>
        </w:rPr>
      </w:r>
      <w:r>
        <w:rPr>
          <w:noProof/>
        </w:rPr>
        <w:fldChar w:fldCharType="separate"/>
      </w:r>
      <w:r>
        <w:rPr>
          <w:noProof/>
        </w:rPr>
        <w:t>42</w:t>
      </w:r>
      <w:r>
        <w:rPr>
          <w:noProof/>
        </w:rPr>
        <w:fldChar w:fldCharType="end"/>
      </w:r>
    </w:p>
    <w:p w14:paraId="1AF9571F" w14:textId="4D7C1538" w:rsidR="009B56A4" w:rsidRDefault="009B56A4">
      <w:pPr>
        <w:pStyle w:val="TableofFigures"/>
        <w:tabs>
          <w:tab w:val="right" w:leader="dot" w:pos="9016"/>
        </w:tabs>
        <w:rPr>
          <w:noProof/>
          <w:kern w:val="2"/>
          <w:sz w:val="24"/>
          <w:szCs w:val="24"/>
          <w:lang w:eastAsia="en-GB"/>
          <w14:ligatures w14:val="standardContextual"/>
        </w:rPr>
      </w:pPr>
      <w:r>
        <w:rPr>
          <w:noProof/>
        </w:rPr>
        <w:t>Figure 16 Base Convolutional Neural Network</w:t>
      </w:r>
      <w:r>
        <w:rPr>
          <w:noProof/>
        </w:rPr>
        <w:tab/>
      </w:r>
      <w:r>
        <w:rPr>
          <w:noProof/>
        </w:rPr>
        <w:fldChar w:fldCharType="begin"/>
      </w:r>
      <w:r>
        <w:rPr>
          <w:noProof/>
        </w:rPr>
        <w:instrText xml:space="preserve"> PAGEREF _Toc167738439 \h </w:instrText>
      </w:r>
      <w:r>
        <w:rPr>
          <w:noProof/>
        </w:rPr>
      </w:r>
      <w:r>
        <w:rPr>
          <w:noProof/>
        </w:rPr>
        <w:fldChar w:fldCharType="separate"/>
      </w:r>
      <w:r>
        <w:rPr>
          <w:noProof/>
        </w:rPr>
        <w:t>44</w:t>
      </w:r>
      <w:r>
        <w:rPr>
          <w:noProof/>
        </w:rPr>
        <w:fldChar w:fldCharType="end"/>
      </w:r>
    </w:p>
    <w:p w14:paraId="6A8FF589" w14:textId="35D74E63" w:rsidR="009B56A4" w:rsidRDefault="009B56A4">
      <w:pPr>
        <w:pStyle w:val="TableofFigures"/>
        <w:tabs>
          <w:tab w:val="right" w:leader="dot" w:pos="9016"/>
        </w:tabs>
        <w:rPr>
          <w:noProof/>
          <w:kern w:val="2"/>
          <w:sz w:val="24"/>
          <w:szCs w:val="24"/>
          <w:lang w:eastAsia="en-GB"/>
          <w14:ligatures w14:val="standardContextual"/>
        </w:rPr>
      </w:pPr>
      <w:r>
        <w:rPr>
          <w:noProof/>
        </w:rPr>
        <w:t>Figure 17 Base Recurrent Neural Network</w:t>
      </w:r>
      <w:r>
        <w:rPr>
          <w:noProof/>
        </w:rPr>
        <w:tab/>
      </w:r>
      <w:r>
        <w:rPr>
          <w:noProof/>
        </w:rPr>
        <w:fldChar w:fldCharType="begin"/>
      </w:r>
      <w:r>
        <w:rPr>
          <w:noProof/>
        </w:rPr>
        <w:instrText xml:space="preserve"> PAGEREF _Toc167738440 \h </w:instrText>
      </w:r>
      <w:r>
        <w:rPr>
          <w:noProof/>
        </w:rPr>
      </w:r>
      <w:r>
        <w:rPr>
          <w:noProof/>
        </w:rPr>
        <w:fldChar w:fldCharType="separate"/>
      </w:r>
      <w:r>
        <w:rPr>
          <w:noProof/>
        </w:rPr>
        <w:t>45</w:t>
      </w:r>
      <w:r>
        <w:rPr>
          <w:noProof/>
        </w:rPr>
        <w:fldChar w:fldCharType="end"/>
      </w:r>
    </w:p>
    <w:p w14:paraId="2FCB683B" w14:textId="4C33319E" w:rsidR="009B56A4" w:rsidRDefault="009B56A4">
      <w:pPr>
        <w:pStyle w:val="TableofFigures"/>
        <w:tabs>
          <w:tab w:val="right" w:leader="dot" w:pos="9016"/>
        </w:tabs>
        <w:rPr>
          <w:noProof/>
          <w:kern w:val="2"/>
          <w:sz w:val="24"/>
          <w:szCs w:val="24"/>
          <w:lang w:eastAsia="en-GB"/>
          <w14:ligatures w14:val="standardContextual"/>
        </w:rPr>
      </w:pPr>
      <w:r>
        <w:rPr>
          <w:noProof/>
        </w:rPr>
        <w:t>Figure 18 Results Comparison for Base Neural Network Models</w:t>
      </w:r>
      <w:r>
        <w:rPr>
          <w:noProof/>
        </w:rPr>
        <w:tab/>
      </w:r>
      <w:r>
        <w:rPr>
          <w:noProof/>
        </w:rPr>
        <w:fldChar w:fldCharType="begin"/>
      </w:r>
      <w:r>
        <w:rPr>
          <w:noProof/>
        </w:rPr>
        <w:instrText xml:space="preserve"> PAGEREF _Toc167738441 \h </w:instrText>
      </w:r>
      <w:r>
        <w:rPr>
          <w:noProof/>
        </w:rPr>
      </w:r>
      <w:r>
        <w:rPr>
          <w:noProof/>
        </w:rPr>
        <w:fldChar w:fldCharType="separate"/>
      </w:r>
      <w:r>
        <w:rPr>
          <w:noProof/>
        </w:rPr>
        <w:t>45</w:t>
      </w:r>
      <w:r>
        <w:rPr>
          <w:noProof/>
        </w:rPr>
        <w:fldChar w:fldCharType="end"/>
      </w:r>
    </w:p>
    <w:p w14:paraId="5C139CA2" w14:textId="296A62A5" w:rsidR="00924A32" w:rsidRDefault="006230FF">
      <w:r>
        <w:fldChar w:fldCharType="end"/>
      </w:r>
    </w:p>
    <w:p w14:paraId="77FA3F62" w14:textId="1AEEF401" w:rsidR="000C52BE" w:rsidRDefault="000C52BE">
      <w:r>
        <w:br w:type="page"/>
      </w:r>
    </w:p>
    <w:p w14:paraId="6ABC0C8C" w14:textId="46599845" w:rsidR="00B63B49" w:rsidRDefault="00DF6DF1" w:rsidP="00DF6DF1">
      <w:pPr>
        <w:pStyle w:val="Heading1"/>
        <w:numPr>
          <w:ilvl w:val="0"/>
          <w:numId w:val="1"/>
        </w:numPr>
      </w:pPr>
      <w:bookmarkStart w:id="0" w:name="_Toc167738355"/>
      <w:r>
        <w:lastRenderedPageBreak/>
        <w:t>Introduction</w:t>
      </w:r>
      <w:bookmarkEnd w:id="0"/>
    </w:p>
    <w:p w14:paraId="2FA802CC" w14:textId="77777777" w:rsidR="00DF6DF1" w:rsidRDefault="00DF6DF1" w:rsidP="00DF6DF1"/>
    <w:p w14:paraId="468B1109" w14:textId="17103602" w:rsidR="00F911AD" w:rsidRDefault="00F911AD" w:rsidP="00F911AD">
      <w:r>
        <w:t>The pursuit of optimal portfolio diversification and risk-adjusted returns has long been a cornerstone of investment management. Traditional methods often rely on Modern Portfolio Theory (MPT) and historical data analysis. However, these approaches can be limited by static assumptions and the inherent difficulty of accurately forecasting future market behaviour.</w:t>
      </w:r>
    </w:p>
    <w:p w14:paraId="00837D7B" w14:textId="64F969FC" w:rsidR="00E56C6D" w:rsidRDefault="00F911AD" w:rsidP="00F911AD">
      <w:r>
        <w:t xml:space="preserve">This thesis explores the potential of Artificial Intelligence (AI) and macroeconomic analysis to create a more dynamic and data-driven approach to global portfolio weight optimization. By leveraging the power of AI techniques to identify complex patterns and relationships within vast datasets, </w:t>
      </w:r>
      <w:r w:rsidR="00B55884">
        <w:t>I</w:t>
      </w:r>
      <w:r>
        <w:t xml:space="preserve"> aim to develop a</w:t>
      </w:r>
      <w:r w:rsidR="002A11C3">
        <w:t xml:space="preserve">n investment algorithm </w:t>
      </w:r>
      <w:r>
        <w:t xml:space="preserve">that can adapt to evolving market conditions and generate superior portfolio </w:t>
      </w:r>
      <w:r w:rsidR="00F61213">
        <w:t>management</w:t>
      </w:r>
      <w:r w:rsidR="0099045B">
        <w:t>.</w:t>
      </w:r>
    </w:p>
    <w:p w14:paraId="4BDEC076" w14:textId="1D97DBA1" w:rsidR="00532F71" w:rsidRDefault="00532F71" w:rsidP="00F911AD">
      <w:r w:rsidRPr="00532F71">
        <w:t>Th</w:t>
      </w:r>
      <w:r w:rsidR="00F7320D">
        <w:t xml:space="preserve">is research </w:t>
      </w:r>
      <w:r w:rsidRPr="00532F71">
        <w:t>will delve into various AI techniques, such as machine learning</w:t>
      </w:r>
      <w:r w:rsidR="00F4094A">
        <w:t xml:space="preserve"> methods of Random Forest, XG Boost</w:t>
      </w:r>
      <w:r w:rsidR="00DA0371">
        <w:t xml:space="preserve"> and Learning to Rate as well as different </w:t>
      </w:r>
      <w:r w:rsidR="00C722FF">
        <w:t>neural network models</w:t>
      </w:r>
      <w:r w:rsidR="00A30F69">
        <w:t>. It will validate</w:t>
      </w:r>
      <w:r w:rsidRPr="00532F71">
        <w:t xml:space="preserve"> their applicability in the context of portfolio optimization.</w:t>
      </w:r>
      <w:r w:rsidR="00577FB3">
        <w:t xml:space="preserve"> Moreover,</w:t>
      </w:r>
      <w:r w:rsidRPr="00532F71">
        <w:t xml:space="preserve"> </w:t>
      </w:r>
      <w:r w:rsidR="00577FB3">
        <w:t>it</w:t>
      </w:r>
      <w:r w:rsidRPr="00532F71">
        <w:t xml:space="preserve"> will examine the role of macroeconomic analysis in shaping investment strategies and how it can be integrated with AI for portfolio management.</w:t>
      </w:r>
    </w:p>
    <w:p w14:paraId="540C8D73" w14:textId="61EE5EA9" w:rsidR="00E56C6D" w:rsidRDefault="001C6159" w:rsidP="00DF6DF1">
      <w:r>
        <w:t xml:space="preserve">The main motivation for this thesis is to </w:t>
      </w:r>
      <w:r w:rsidR="00326BE7">
        <w:t>evaluate an</w:t>
      </w:r>
      <w:r w:rsidR="0007659D">
        <w:t xml:space="preserve"> alternative to passive</w:t>
      </w:r>
      <w:r w:rsidR="00903D2B">
        <w:t xml:space="preserve"> </w:t>
      </w:r>
      <w:r w:rsidR="00331EE6">
        <w:t>investing</w:t>
      </w:r>
      <w:r w:rsidR="00903D2B">
        <w:t>, via index funds and Exchange-Traded Funds (ETFs)</w:t>
      </w:r>
      <w:r w:rsidR="00326BE7">
        <w:t>, which has been</w:t>
      </w:r>
      <w:r w:rsidR="001C4757">
        <w:t xml:space="preserve"> rapidly</w:t>
      </w:r>
      <w:r w:rsidR="00326BE7">
        <w:t xml:space="preserve"> </w:t>
      </w:r>
      <w:r w:rsidR="003E7FDD">
        <w:t xml:space="preserve">gaining </w:t>
      </w:r>
      <w:r w:rsidR="001C4757">
        <w:t>market share for both individual and institutional investors.</w:t>
      </w:r>
      <w:r w:rsidR="00D65E41">
        <w:t xml:space="preserve"> </w:t>
      </w:r>
      <w:r w:rsidR="004E163C">
        <w:t>A desired result</w:t>
      </w:r>
      <w:r w:rsidR="005602F3">
        <w:t xml:space="preserve"> for</w:t>
      </w:r>
      <w:r w:rsidR="00D32039">
        <w:t xml:space="preserve"> this</w:t>
      </w:r>
      <w:r w:rsidR="005602F3">
        <w:t xml:space="preserve"> investment algorithm</w:t>
      </w:r>
      <w:r w:rsidR="004E163C">
        <w:t xml:space="preserve"> </w:t>
      </w:r>
      <w:r w:rsidR="001B652C">
        <w:t>would be to achieve both superior</w:t>
      </w:r>
      <w:r w:rsidR="00646169">
        <w:t xml:space="preserve"> </w:t>
      </w:r>
      <w:r w:rsidR="00C60F56">
        <w:t>absolute</w:t>
      </w:r>
      <w:r w:rsidR="001B652C">
        <w:t xml:space="preserve"> </w:t>
      </w:r>
      <w:r w:rsidR="00646169">
        <w:t>return</w:t>
      </w:r>
      <w:r w:rsidR="00C60F56">
        <w:t>s</w:t>
      </w:r>
      <w:r w:rsidR="00646169">
        <w:t xml:space="preserve"> and risk-adjusted return</w:t>
      </w:r>
      <w:r w:rsidR="00C60F56">
        <w:t>s in comparison</w:t>
      </w:r>
      <w:r w:rsidR="00646169">
        <w:t xml:space="preserve"> to </w:t>
      </w:r>
      <w:r w:rsidR="003946E4">
        <w:t>MSCI All Country World Index (ACWI)</w:t>
      </w:r>
      <w:r w:rsidR="00B87ECB">
        <w:t>, taken</w:t>
      </w:r>
      <w:r w:rsidR="00C60F56">
        <w:t xml:space="preserve"> as a benchmark.</w:t>
      </w:r>
    </w:p>
    <w:p w14:paraId="4C25C4A5" w14:textId="44B0B449" w:rsidR="006B1A4C" w:rsidRDefault="005C1A33" w:rsidP="006B1A4C">
      <w:r>
        <w:t>T</w:t>
      </w:r>
      <w:r w:rsidRPr="005C1A33">
        <w:t xml:space="preserve">his thesis </w:t>
      </w:r>
      <w:r>
        <w:t>will try to</w:t>
      </w:r>
      <w:r w:rsidRPr="005C1A33">
        <w:t xml:space="preserve"> offer a fresh perspective on global portfolio management in the age of AI. It is hoped </w:t>
      </w:r>
      <w:r w:rsidR="00192A98">
        <w:t xml:space="preserve">to provide new </w:t>
      </w:r>
      <w:r w:rsidRPr="005C1A33">
        <w:t xml:space="preserve">insights </w:t>
      </w:r>
      <w:r w:rsidR="00E112EF">
        <w:t>and</w:t>
      </w:r>
      <w:r w:rsidRPr="005C1A33">
        <w:t xml:space="preserve"> practical </w:t>
      </w:r>
      <w:r w:rsidR="00E84B84">
        <w:t>ap</w:t>
      </w:r>
      <w:r w:rsidRPr="005C1A33">
        <w:t>plications for the world of finance</w:t>
      </w:r>
      <w:r w:rsidR="006E68EF">
        <w:t>, helping to navigate the complexities of the global investment landscape.</w:t>
      </w:r>
    </w:p>
    <w:p w14:paraId="05E37BDE" w14:textId="77777777" w:rsidR="006B1A4C" w:rsidRDefault="006B1A4C">
      <w:r>
        <w:br w:type="page"/>
      </w:r>
    </w:p>
    <w:p w14:paraId="5CB3691D" w14:textId="11C37025" w:rsidR="00087F52" w:rsidRDefault="006B1A4C" w:rsidP="00653145">
      <w:pPr>
        <w:pStyle w:val="Heading1"/>
        <w:numPr>
          <w:ilvl w:val="0"/>
          <w:numId w:val="1"/>
        </w:numPr>
      </w:pPr>
      <w:bookmarkStart w:id="1" w:name="_Toc167738356"/>
      <w:r>
        <w:lastRenderedPageBreak/>
        <w:t>Background</w:t>
      </w:r>
      <w:bookmarkEnd w:id="1"/>
    </w:p>
    <w:p w14:paraId="1420C783"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 w:name="_Toc166081406"/>
      <w:bookmarkStart w:id="3" w:name="_Toc166081903"/>
      <w:bookmarkStart w:id="4" w:name="_Toc166087617"/>
      <w:bookmarkStart w:id="5" w:name="_Toc166091271"/>
      <w:bookmarkStart w:id="6" w:name="_Toc166092750"/>
      <w:bookmarkStart w:id="7" w:name="_Toc166173355"/>
      <w:bookmarkStart w:id="8" w:name="_Toc166183544"/>
      <w:bookmarkStart w:id="9" w:name="_Toc166185333"/>
      <w:bookmarkStart w:id="10" w:name="_Toc166334657"/>
      <w:bookmarkStart w:id="11" w:name="_Toc166408554"/>
      <w:bookmarkStart w:id="12" w:name="_Toc166428549"/>
      <w:bookmarkStart w:id="13" w:name="_Toc166520581"/>
      <w:bookmarkStart w:id="14" w:name="_Toc166522194"/>
      <w:bookmarkStart w:id="15" w:name="_Toc166677508"/>
      <w:bookmarkStart w:id="16" w:name="_Toc166682855"/>
      <w:bookmarkStart w:id="17" w:name="_Toc166683200"/>
      <w:bookmarkStart w:id="18" w:name="_Toc167434815"/>
      <w:bookmarkStart w:id="19" w:name="_Toc167434860"/>
      <w:bookmarkStart w:id="20" w:name="_Toc167448332"/>
      <w:bookmarkStart w:id="21" w:name="_Toc167448832"/>
      <w:bookmarkStart w:id="22" w:name="_Toc167472771"/>
      <w:bookmarkStart w:id="23" w:name="_Toc167475278"/>
      <w:bookmarkStart w:id="24" w:name="_Toc167558901"/>
      <w:bookmarkStart w:id="25" w:name="_Toc167624346"/>
      <w:bookmarkStart w:id="26" w:name="_Toc167738357"/>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3AC60CDA"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27" w:name="_Toc166081407"/>
      <w:bookmarkStart w:id="28" w:name="_Toc166081904"/>
      <w:bookmarkStart w:id="29" w:name="_Toc166087618"/>
      <w:bookmarkStart w:id="30" w:name="_Toc166091272"/>
      <w:bookmarkStart w:id="31" w:name="_Toc166092751"/>
      <w:bookmarkStart w:id="32" w:name="_Toc166173356"/>
      <w:bookmarkStart w:id="33" w:name="_Toc166183545"/>
      <w:bookmarkStart w:id="34" w:name="_Toc166185334"/>
      <w:bookmarkStart w:id="35" w:name="_Toc166334658"/>
      <w:bookmarkStart w:id="36" w:name="_Toc166408555"/>
      <w:bookmarkStart w:id="37" w:name="_Toc166428550"/>
      <w:bookmarkStart w:id="38" w:name="_Toc166520582"/>
      <w:bookmarkStart w:id="39" w:name="_Toc166522195"/>
      <w:bookmarkStart w:id="40" w:name="_Toc166677509"/>
      <w:bookmarkStart w:id="41" w:name="_Toc166682856"/>
      <w:bookmarkStart w:id="42" w:name="_Toc166683201"/>
      <w:bookmarkStart w:id="43" w:name="_Toc167434816"/>
      <w:bookmarkStart w:id="44" w:name="_Toc167434861"/>
      <w:bookmarkStart w:id="45" w:name="_Toc167448333"/>
      <w:bookmarkStart w:id="46" w:name="_Toc167448833"/>
      <w:bookmarkStart w:id="47" w:name="_Toc167472772"/>
      <w:bookmarkStart w:id="48" w:name="_Toc167475279"/>
      <w:bookmarkStart w:id="49" w:name="_Toc167558902"/>
      <w:bookmarkStart w:id="50" w:name="_Toc167624347"/>
      <w:bookmarkStart w:id="51" w:name="_Toc167738358"/>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7152C89C" w14:textId="21C4A5A0" w:rsidR="00653145" w:rsidRDefault="002F577E" w:rsidP="00D9274B">
      <w:pPr>
        <w:pStyle w:val="Heading2"/>
      </w:pPr>
      <w:bookmarkStart w:id="52" w:name="_Toc167738359"/>
      <w:r>
        <w:t>Basic p</w:t>
      </w:r>
      <w:r w:rsidR="00653145">
        <w:t>ortfolio c</w:t>
      </w:r>
      <w:r w:rsidR="00396461">
        <w:t>reation with global diversification</w:t>
      </w:r>
      <w:bookmarkEnd w:id="52"/>
    </w:p>
    <w:p w14:paraId="78EBED5E" w14:textId="7439BFCA" w:rsidR="00943ABD" w:rsidRDefault="00943ABD" w:rsidP="00087F52">
      <w:r>
        <w:t>Creating a globally diversified portfolio is a strategic approach to investing that can help mitigate risk and potentially enhance returns. The process begins by defining investment goals and constraints. A sound investment plan outlines the investor’s objectives and any significant constraints. Most investment objectives can be viewed in the context of a required rate of return (RRR). This is the return a portfolio would need to generate to bridge the gap between an investor’s current assets, any future cash flows, and the investment goals.</w:t>
      </w:r>
    </w:p>
    <w:p w14:paraId="6A34EF68" w14:textId="367A34C7" w:rsidR="00943ABD" w:rsidRDefault="00943ABD" w:rsidP="00087F52">
      <w:r>
        <w:t>The next step is broad strategic allocation among the primary asset classes such as equities, fixed income, and cash. The allocation should be based on the investor's risk tolerance, investment horizon, and financial goals. This is followed by sub-asset allocation within classes, such as domestic and non-domestic securities or large-, mid- or small-capitalisation equitie</w:t>
      </w:r>
      <w:r w:rsidR="00087F52">
        <w:t>s</w:t>
      </w:r>
      <w:r>
        <w:t>.</w:t>
      </w:r>
    </w:p>
    <w:p w14:paraId="7A650C59" w14:textId="0FD9844F" w:rsidR="00943ABD" w:rsidRDefault="00943ABD" w:rsidP="00087F52">
      <w:r>
        <w:t>The investor then decides on the allocation to indexed or actively managed funds or both. Depending on the investment strategy, the investor can choose to invest in indexed or actively managed funds, or a combination of both.</w:t>
      </w:r>
    </w:p>
    <w:p w14:paraId="011C80CD" w14:textId="5EAA6BCE" w:rsidR="00943ABD" w:rsidRDefault="00943ABD" w:rsidP="00087F52">
      <w:r>
        <w:t>The final step in the process is rebalancing. This is the process of realigning the weightings of the portfolio of assets. Rebalancing involves periodically buying or selling assets in a portfolio to maintain an original or desired level of asset allocation.</w:t>
      </w:r>
      <w:r w:rsidR="00660BD0" w:rsidRPr="00660BD0">
        <w:t xml:space="preserve"> </w:t>
      </w:r>
      <w:sdt>
        <w:sdtPr>
          <w:id w:val="-153450680"/>
          <w:citation/>
        </w:sdtPr>
        <w:sdtEndPr/>
        <w:sdtContent>
          <w:r w:rsidR="00660BD0">
            <w:fldChar w:fldCharType="begin"/>
          </w:r>
          <w:r w:rsidR="00194E1A">
            <w:instrText xml:space="preserve">CITATION The \l 2057 </w:instrText>
          </w:r>
          <w:r w:rsidR="00660BD0">
            <w:fldChar w:fldCharType="separate"/>
          </w:r>
          <w:r w:rsidR="00AB0CD0">
            <w:rPr>
              <w:noProof/>
            </w:rPr>
            <w:t>(Vanguard UK Professional, 2024)</w:t>
          </w:r>
          <w:r w:rsidR="00660BD0">
            <w:fldChar w:fldCharType="end"/>
          </w:r>
        </w:sdtContent>
      </w:sdt>
    </w:p>
    <w:p w14:paraId="31D28BDB" w14:textId="6DD094B8" w:rsidR="006B1A4C" w:rsidRDefault="00943ABD" w:rsidP="00087F52">
      <w:r>
        <w:t>The goal of global diversification is not necessarily to boost performance but rather to spread risk across a variety of investments from different countries and sectors. This can potentially smooth out returns over time and help protect the portfolio from the volatility of any single investment or market</w:t>
      </w:r>
      <w:r w:rsidR="0058410B">
        <w:t>.</w:t>
      </w:r>
    </w:p>
    <w:p w14:paraId="17933AD7" w14:textId="7278F1A1" w:rsidR="00DE1E4F" w:rsidRDefault="00330344" w:rsidP="00231FB4">
      <w:pPr>
        <w:pStyle w:val="Heading2"/>
      </w:pPr>
      <w:bookmarkStart w:id="53" w:name="_Toc167738360"/>
      <w:r>
        <w:t>Global portfolio with index funds and ETFs</w:t>
      </w:r>
      <w:bookmarkEnd w:id="53"/>
    </w:p>
    <w:p w14:paraId="17240873" w14:textId="3A55881E" w:rsidR="00330344" w:rsidRDefault="00B81EF7" w:rsidP="00330344">
      <w:r>
        <w:t>In recent years there has been a growing trend of</w:t>
      </w:r>
      <w:r w:rsidR="00DF0D55">
        <w:t xml:space="preserve"> passive</w:t>
      </w:r>
      <w:r w:rsidR="001A4641">
        <w:t xml:space="preserve"> investing through</w:t>
      </w:r>
      <w:r>
        <w:t xml:space="preserve"> </w:t>
      </w:r>
      <w:r w:rsidR="003D3144">
        <w:t>index funds</w:t>
      </w:r>
      <w:r w:rsidR="001A4641">
        <w:t xml:space="preserve"> and global ETFs</w:t>
      </w:r>
      <w:r w:rsidR="00CE2F26">
        <w:t xml:space="preserve"> for both individual and institutional investors. </w:t>
      </w:r>
      <w:r w:rsidR="00330344">
        <w:t xml:space="preserve">Index funds and Exchange-Traded Funds (ETFs) based on the MSCI World and MSCI All Country World Index (ACWI) </w:t>
      </w:r>
      <w:r w:rsidR="00CE2F26">
        <w:t>have become</w:t>
      </w:r>
      <w:r w:rsidR="00330344">
        <w:t xml:space="preserve"> key instruments for achieving global diversification in an investment portfolio.</w:t>
      </w:r>
    </w:p>
    <w:p w14:paraId="246061C0" w14:textId="4BF0F67E" w:rsidR="00330344" w:rsidRDefault="00330344" w:rsidP="00330344">
      <w:r>
        <w:t>The MSCI World Index tracks large and mid-cap representation across 23 developed markets countries, covering approximately 85% of the free float-adjusted market capitalization in each country. The MSCI ACWI goes a step further by including both developed and emerging markets, covering large and mid-cap representation across 23 developed and 24 emerging markets countries. This allows investors to gain exposure to a wide range of global equities through a single investment.</w:t>
      </w:r>
    </w:p>
    <w:p w14:paraId="3C8FE541" w14:textId="58056404" w:rsidR="00330344" w:rsidRDefault="00330344" w:rsidP="00330344">
      <w:r>
        <w:t>Moreover, these indices prioritize diversification by incorporating a broad range of sectors. The top sectors within the MSCI World and MSCI ACWI are information technology, financial services, and healthcare. This sector diversification can help to mitigate risk and potentially enhance returns.</w:t>
      </w:r>
    </w:p>
    <w:p w14:paraId="65CDAE48" w14:textId="250C09D6" w:rsidR="0041651A" w:rsidRDefault="00330344" w:rsidP="00330344">
      <w:r>
        <w:lastRenderedPageBreak/>
        <w:t>Therefore, investing in index funds and ETFs based on the MSCI World and MSCI ACWI indices can be an effective strategy for achieving global diversification. It allows investors to spread their investments across different countries and sectors, thereby reducing the risk associated with any single investment or market.</w:t>
      </w:r>
    </w:p>
    <w:p w14:paraId="019C7A3E" w14:textId="218C102F" w:rsidR="000D4DB4" w:rsidRDefault="000D4DB4" w:rsidP="000D4DB4">
      <w:pPr>
        <w:pStyle w:val="Heading2"/>
      </w:pPr>
      <w:bookmarkStart w:id="54" w:name="_Toc167738361"/>
      <w:r>
        <w:t>MSCI ACWI</w:t>
      </w:r>
      <w:bookmarkEnd w:id="54"/>
    </w:p>
    <w:p w14:paraId="005ED2FC" w14:textId="12F341EE" w:rsidR="00092FA7" w:rsidRDefault="00092FA7" w:rsidP="00092FA7">
      <w:r>
        <w:t>The MSCI All Country World Index (ACWI) is a stock index designed to provide a broad measure of equity-market performance throughout the world. It is maintained by Morgan Stanley Capital International (MSCI) and comprises the stocks of nearly 3,000 companies from 23 developed countries and 24 emerging markets</w:t>
      </w:r>
      <w:r w:rsidR="006B4A60" w:rsidRPr="006B4A60">
        <w:t xml:space="preserve"> </w:t>
      </w:r>
      <w:sdt>
        <w:sdtPr>
          <w:id w:val="-1682423239"/>
          <w:citation/>
        </w:sdtPr>
        <w:sdtEndPr/>
        <w:sdtContent>
          <w:r w:rsidR="006B4A60">
            <w:fldChar w:fldCharType="begin"/>
          </w:r>
          <w:r w:rsidR="006B4A60">
            <w:instrText xml:space="preserve">CITATION Cor24 \l 2057 </w:instrText>
          </w:r>
          <w:r w:rsidR="006B4A60">
            <w:fldChar w:fldCharType="separate"/>
          </w:r>
          <w:r w:rsidR="00AB0CD0">
            <w:rPr>
              <w:noProof/>
            </w:rPr>
            <w:t>(Mitchell, 2024)</w:t>
          </w:r>
          <w:r w:rsidR="006B4A60">
            <w:fldChar w:fldCharType="end"/>
          </w:r>
        </w:sdtContent>
      </w:sdt>
    </w:p>
    <w:p w14:paraId="13694DED" w14:textId="67779BB4" w:rsidR="000D4DB4" w:rsidRDefault="00092FA7" w:rsidP="00092FA7">
      <w:r>
        <w:t>The MSCI ACWI captures large and mid-cap representation across these countries, covering approximately 85% of the global investable equity opportunity set. The index is used as a benchmark for global equity funds and as a guide to asset allocation. Approximately $4.</w:t>
      </w:r>
      <w:r w:rsidR="001A1DB0">
        <w:t>6</w:t>
      </w:r>
      <w:r>
        <w:t xml:space="preserve"> trillion in assets are benchmarked to the index as of </w:t>
      </w:r>
      <w:r w:rsidR="001A1DB0">
        <w:t>December</w:t>
      </w:r>
      <w:r>
        <w:t xml:space="preserve"> 3</w:t>
      </w:r>
      <w:r w:rsidR="001A1DB0">
        <w:t>1</w:t>
      </w:r>
      <w:r>
        <w:t>, 2023</w:t>
      </w:r>
      <w:r w:rsidR="003E05C9">
        <w:t>.</w:t>
      </w:r>
    </w:p>
    <w:p w14:paraId="74E233EA" w14:textId="27679B4D" w:rsidR="00873B1D" w:rsidRDefault="00873B1D" w:rsidP="00092FA7">
      <w:r>
        <w:t>Along with MSCI World and FTSE All Worl</w:t>
      </w:r>
      <w:r w:rsidR="00622F5C">
        <w:t xml:space="preserve">d Index it is the </w:t>
      </w:r>
      <w:r w:rsidR="00832618">
        <w:t xml:space="preserve">most selected index for global portfolios. As of </w:t>
      </w:r>
      <w:r w:rsidR="00B75D27">
        <w:t>March 2024,</w:t>
      </w:r>
      <w:r w:rsidR="0074515F">
        <w:t xml:space="preserve"> it covers following </w:t>
      </w:r>
      <w:r w:rsidR="0075380B">
        <w:t>markets</w:t>
      </w:r>
      <w:r w:rsidR="0074515F">
        <w:t>:</w:t>
      </w:r>
    </w:p>
    <w:p w14:paraId="147CC7BA" w14:textId="77777777" w:rsidR="004A25A2" w:rsidRDefault="008A4928" w:rsidP="004A25A2">
      <w:pPr>
        <w:keepNext/>
      </w:pPr>
      <w:r w:rsidRPr="008A4928">
        <w:rPr>
          <w:noProof/>
        </w:rPr>
        <w:drawing>
          <wp:inline distT="0" distB="0" distL="0" distR="0" wp14:anchorId="4D89189D" wp14:editId="707B52F1">
            <wp:extent cx="5731510" cy="4180840"/>
            <wp:effectExtent l="0" t="0" r="2540" b="0"/>
            <wp:docPr id="7" name="Imagen 6" descr="A table with different countries/regions&#10;&#10;Description automatically generated">
              <a:extLst xmlns:a="http://schemas.openxmlformats.org/drawingml/2006/main">
                <a:ext uri="{FF2B5EF4-FFF2-40B4-BE49-F238E27FC236}">
                  <a16:creationId xmlns:a16="http://schemas.microsoft.com/office/drawing/2014/main" id="{8787F232-C0E0-4CAA-A0EC-595C8FADB5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descr="A table with different countries/regions&#10;&#10;Description automatically generated">
                      <a:extLst>
                        <a:ext uri="{FF2B5EF4-FFF2-40B4-BE49-F238E27FC236}">
                          <a16:creationId xmlns:a16="http://schemas.microsoft.com/office/drawing/2014/main" id="{8787F232-C0E0-4CAA-A0EC-595C8FADB53E}"/>
                        </a:ext>
                      </a:extLst>
                    </pic:cNvPr>
                    <pic:cNvPicPr>
                      <a:picLocks noChangeAspect="1"/>
                    </pic:cNvPicPr>
                  </pic:nvPicPr>
                  <pic:blipFill>
                    <a:blip r:embed="rId9"/>
                    <a:stretch>
                      <a:fillRect/>
                    </a:stretch>
                  </pic:blipFill>
                  <pic:spPr>
                    <a:xfrm>
                      <a:off x="0" y="0"/>
                      <a:ext cx="5731510" cy="4180840"/>
                    </a:xfrm>
                    <a:prstGeom prst="rect">
                      <a:avLst/>
                    </a:prstGeom>
                  </pic:spPr>
                </pic:pic>
              </a:graphicData>
            </a:graphic>
          </wp:inline>
        </w:drawing>
      </w:r>
    </w:p>
    <w:p w14:paraId="13A656B2" w14:textId="077725AB" w:rsidR="0074515F" w:rsidRDefault="004A25A2" w:rsidP="006921FA">
      <w:pPr>
        <w:pStyle w:val="Caption"/>
      </w:pPr>
      <w:bookmarkStart w:id="55" w:name="_Toc167738424"/>
      <w:r>
        <w:t xml:space="preserve">Figure </w:t>
      </w:r>
      <w:r>
        <w:fldChar w:fldCharType="begin"/>
      </w:r>
      <w:r>
        <w:instrText xml:space="preserve"> SEQ Figure \* ARABIC </w:instrText>
      </w:r>
      <w:r>
        <w:fldChar w:fldCharType="separate"/>
      </w:r>
      <w:r w:rsidR="00641175">
        <w:rPr>
          <w:noProof/>
        </w:rPr>
        <w:t>1</w:t>
      </w:r>
      <w:r>
        <w:fldChar w:fldCharType="end"/>
      </w:r>
      <w:r w:rsidRPr="00521AAB">
        <w:t>Countries included in MSCI AWCI index as of March 2024</w:t>
      </w:r>
      <w:bookmarkEnd w:id="55"/>
    </w:p>
    <w:p w14:paraId="427F96C1" w14:textId="0C66B5A5" w:rsidR="004A25A2" w:rsidRDefault="009F2E01" w:rsidP="009F2E01">
      <w:pPr>
        <w:pStyle w:val="Heading2"/>
      </w:pPr>
      <w:bookmarkStart w:id="56" w:name="_Toc167738362"/>
      <w:r>
        <w:lastRenderedPageBreak/>
        <w:t>Modern Portfolio Theory</w:t>
      </w:r>
      <w:bookmarkEnd w:id="56"/>
    </w:p>
    <w:p w14:paraId="67C8CDDD" w14:textId="4483AC20" w:rsidR="00872CD7" w:rsidRDefault="00141144" w:rsidP="00B14A74">
      <w:r>
        <w:t xml:space="preserve">Traditional way to </w:t>
      </w:r>
      <w:r w:rsidR="009C0F44">
        <w:t xml:space="preserve">optimize </w:t>
      </w:r>
      <w:r w:rsidR="00872CD7">
        <w:t>portfolio has been Modern Portfolio Theory (MPT), also known as mean-variance analysis</w:t>
      </w:r>
      <w:r w:rsidR="00B14A74">
        <w:t>. It</w:t>
      </w:r>
      <w:r w:rsidR="00872CD7">
        <w:t xml:space="preserve"> is a fundamental framework used by investors and financial professionals to construct portfolios that aim to maximize expected returns while managing risk. Developed by American economist Harry Markowitz in 1952, MPT revolutionized portfolio management by introducing rigorous mathematical principles.</w:t>
      </w:r>
    </w:p>
    <w:p w14:paraId="1D8E7D6A" w14:textId="77777777" w:rsidR="00872CD7" w:rsidRDefault="00872CD7" w:rsidP="00872CD7">
      <w:r>
        <w:t>MPT recognizes that diversification is essential for managing risk. By combining assets with different risk profiles, investors can achieve better risk-adjusted returns. The central idea is that owning a mix of assets—such as stocks, bonds, and real estate—reduces the impact of adverse events affecting any single investment.</w:t>
      </w:r>
    </w:p>
    <w:p w14:paraId="6CDD7DE7" w14:textId="42659263" w:rsidR="00872CD7" w:rsidRDefault="00C16110" w:rsidP="00872CD7">
      <w:r>
        <w:t>During a p</w:t>
      </w:r>
      <w:r w:rsidR="00872CD7">
        <w:t xml:space="preserve">ortfolio </w:t>
      </w:r>
      <w:r>
        <w:t>c</w:t>
      </w:r>
      <w:r w:rsidR="00872CD7">
        <w:t>onstruction</w:t>
      </w:r>
      <w:r>
        <w:t xml:space="preserve"> </w:t>
      </w:r>
      <w:r w:rsidR="00872CD7">
        <w:t>MPT evaluates investments within the context of an entire portfolio rather than in isolation. The expected return of a portfolio is a weighted average of the expected returns of its individual assets. The key is to find an optimal combination of assets that balances risk and return.</w:t>
      </w:r>
      <w:r w:rsidR="005E255C">
        <w:t xml:space="preserve"> Moreover, </w:t>
      </w:r>
      <w:r w:rsidR="00C325F5">
        <w:t>an</w:t>
      </w:r>
      <w:r>
        <w:t xml:space="preserve"> important assumption is</w:t>
      </w:r>
      <w:r w:rsidR="00872CD7">
        <w:t xml:space="preserve"> that investors are risk-averse, meaning they prefer less risk for a given level of return. Utility theory quantifies an investor's preferences and trade-offs between risk and reward.</w:t>
      </w:r>
    </w:p>
    <w:p w14:paraId="12AC2CC9" w14:textId="5E19A809" w:rsidR="00872CD7" w:rsidRDefault="00FC6751" w:rsidP="00872CD7">
      <w:r w:rsidRPr="00FC6751">
        <w:t>The variance of return or its transformation, the standard deviation</w:t>
      </w:r>
      <w:r>
        <w:t>,</w:t>
      </w:r>
      <w:r w:rsidRPr="00FC6751">
        <w:t xml:space="preserve"> is used as a measure of risk, because it is tractable when assets are combined into portfolios.</w:t>
      </w:r>
    </w:p>
    <w:p w14:paraId="723EDB15" w14:textId="35847BEF" w:rsidR="00872CD7" w:rsidRDefault="00872CD7" w:rsidP="007E01FC">
      <w:pPr>
        <w:pStyle w:val="Heading3"/>
      </w:pPr>
      <w:bookmarkStart w:id="57" w:name="_Toc167738363"/>
      <w:r>
        <w:t>Efficient Frontier and Optimal Portfolios</w:t>
      </w:r>
      <w:bookmarkEnd w:id="57"/>
    </w:p>
    <w:p w14:paraId="70679A14" w14:textId="60257207" w:rsidR="00872CD7" w:rsidRDefault="00872CD7" w:rsidP="00872CD7">
      <w:r>
        <w:t>The efficient frontier is a curve that represents the best possible trade-offs between risk and return. Portfolios lying on the efficient frontier offer the highest expected return for a given level of risk. The optimal portfolio is the point on the efficient frontier that aligns with an investor's risk tolerance.</w:t>
      </w:r>
      <w:r w:rsidR="00C516D5">
        <w:t xml:space="preserve"> Visual representation is </w:t>
      </w:r>
      <w:r w:rsidR="004B7CB2">
        <w:t xml:space="preserve">presented in the figure below </w:t>
      </w:r>
      <w:sdt>
        <w:sdtPr>
          <w:id w:val="518818355"/>
          <w:citation/>
        </w:sdtPr>
        <w:sdtEndPr/>
        <w:sdtContent>
          <w:r w:rsidR="004B7CB2">
            <w:fldChar w:fldCharType="begin"/>
          </w:r>
          <w:r w:rsidR="004B7CB2">
            <w:instrText xml:space="preserve">CITATION Lin \l 2057 </w:instrText>
          </w:r>
          <w:r w:rsidR="004B7CB2">
            <w:fldChar w:fldCharType="separate"/>
          </w:r>
          <w:r w:rsidR="00AB0CD0">
            <w:rPr>
              <w:noProof/>
            </w:rPr>
            <w:t>(Lindquist, 2022)</w:t>
          </w:r>
          <w:r w:rsidR="004B7CB2">
            <w:fldChar w:fldCharType="end"/>
          </w:r>
        </w:sdtContent>
      </w:sdt>
    </w:p>
    <w:p w14:paraId="53F26596" w14:textId="77777777" w:rsidR="00C516D5" w:rsidRDefault="00C516D5" w:rsidP="00C516D5">
      <w:pPr>
        <w:keepNext/>
        <w:jc w:val="center"/>
      </w:pPr>
      <w:r>
        <w:rPr>
          <w:noProof/>
        </w:rPr>
        <w:drawing>
          <wp:inline distT="0" distB="0" distL="0" distR="0" wp14:anchorId="223DB546" wp14:editId="2E337B80">
            <wp:extent cx="3958415" cy="3450566"/>
            <wp:effectExtent l="0" t="0" r="4445" b="0"/>
            <wp:docPr id="1059534963" name="Picture 1" descr="A diagram of a financial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34963" name="Picture 1" descr="A diagram of a financial marke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0397" cy="3469727"/>
                    </a:xfrm>
                    <a:prstGeom prst="rect">
                      <a:avLst/>
                    </a:prstGeom>
                    <a:noFill/>
                    <a:ln>
                      <a:noFill/>
                    </a:ln>
                  </pic:spPr>
                </pic:pic>
              </a:graphicData>
            </a:graphic>
          </wp:inline>
        </w:drawing>
      </w:r>
    </w:p>
    <w:p w14:paraId="0F38106C" w14:textId="6DE60B6A" w:rsidR="00C516D5" w:rsidRDefault="00C516D5" w:rsidP="00C516D5">
      <w:pPr>
        <w:pStyle w:val="Caption"/>
      </w:pPr>
      <w:bookmarkStart w:id="58" w:name="_Toc167738425"/>
      <w:r>
        <w:t xml:space="preserve">Figure </w:t>
      </w:r>
      <w:r>
        <w:fldChar w:fldCharType="begin"/>
      </w:r>
      <w:r>
        <w:instrText xml:space="preserve"> SEQ Figure \* ARABIC </w:instrText>
      </w:r>
      <w:r>
        <w:fldChar w:fldCharType="separate"/>
      </w:r>
      <w:r w:rsidR="00641175">
        <w:rPr>
          <w:noProof/>
        </w:rPr>
        <w:t>2</w:t>
      </w:r>
      <w:r>
        <w:fldChar w:fldCharType="end"/>
      </w:r>
      <w:r>
        <w:t xml:space="preserve"> Efficient frontier with Capital Market Line</w:t>
      </w:r>
      <w:bookmarkEnd w:id="58"/>
    </w:p>
    <w:p w14:paraId="582D0706" w14:textId="136236E9" w:rsidR="00872CD7" w:rsidRDefault="00872CD7" w:rsidP="00872CD7">
      <w:r>
        <w:lastRenderedPageBreak/>
        <w:t>Capital Market Line (CML) extends the efficient frontier by incorporating a risk-free asset (such as government bonds). The risk-free asset allows investors to create a risk-free portfolio by combining it with risky assets. The tangent point between the CML and the efficient frontier identifies the optimal risky portfolio.</w:t>
      </w:r>
    </w:p>
    <w:p w14:paraId="559C9D8D" w14:textId="4DD90CEF" w:rsidR="00C516D5" w:rsidRDefault="007559EF" w:rsidP="00A176D9">
      <w:pPr>
        <w:pStyle w:val="Heading3"/>
      </w:pPr>
      <w:bookmarkStart w:id="59" w:name="_Toc167738364"/>
      <w:r>
        <w:t>Solving Optimal Portfolio using Quadratic Programming</w:t>
      </w:r>
      <w:bookmarkEnd w:id="59"/>
    </w:p>
    <w:p w14:paraId="06E0733A" w14:textId="159DA192" w:rsidR="007559EF" w:rsidRPr="007559EF" w:rsidRDefault="00F740C4" w:rsidP="007559EF">
      <w:r w:rsidRPr="00F740C4">
        <w:t>Quadratic optimization is a type of mathematical optimization that deals with quadratic functions. In the context of Modern Portfolio Theory (MPT), it plays a crucial role in determining the optimal allocation of assets in a portfolio</w:t>
      </w:r>
      <w:r w:rsidR="00965DC5">
        <w:t>.</w:t>
      </w:r>
    </w:p>
    <w:p w14:paraId="6828926A" w14:textId="1331513A" w:rsidR="009F2E01" w:rsidRDefault="00965DC5" w:rsidP="009F2E01">
      <w:r>
        <w:t xml:space="preserve">Optimization can be </w:t>
      </w:r>
      <w:r w:rsidR="00D35A9D">
        <w:t xml:space="preserve">done by minimizing variance to specific level of </w:t>
      </w:r>
      <w:r w:rsidR="00EF2887">
        <w:t xml:space="preserve">expected return or by maximizing </w:t>
      </w:r>
      <w:r w:rsidR="00550DFE">
        <w:t>expected return for a given variance level.</w:t>
      </w:r>
      <w:r w:rsidR="00225519">
        <w:t xml:space="preserve"> Quadratic programming allows us to </w:t>
      </w:r>
      <w:r w:rsidR="00FC5455">
        <w:t>add various restrictions</w:t>
      </w:r>
      <w:r w:rsidR="00D148F4">
        <w:t xml:space="preserve"> when it comes to number or assets, allowed weights or even </w:t>
      </w:r>
      <w:r w:rsidR="005E356C">
        <w:t>minimal rebalancing when transitioning from one period to the next.</w:t>
      </w:r>
    </w:p>
    <w:p w14:paraId="2B714E29" w14:textId="2A23641B" w:rsidR="00C708F8" w:rsidRDefault="00C708F8" w:rsidP="00C708F8">
      <w:pPr>
        <w:pStyle w:val="Heading3"/>
      </w:pPr>
      <w:bookmarkStart w:id="60" w:name="_Toc167738365"/>
      <w:r>
        <w:t>Markowitz’s Curse</w:t>
      </w:r>
      <w:bookmarkEnd w:id="60"/>
    </w:p>
    <w:p w14:paraId="44D8E77E" w14:textId="22AE8F77" w:rsidR="00C708F8" w:rsidRDefault="009C734F" w:rsidP="00C708F8">
      <w:r>
        <w:t>In his book ‘Advances in Financial Machine Learning’ Mar</w:t>
      </w:r>
      <w:r w:rsidR="001535F0">
        <w:t>co</w:t>
      </w:r>
      <w:r w:rsidR="00343825">
        <w:t xml:space="preserve">s Lopez de Prado </w:t>
      </w:r>
      <w:r w:rsidR="00700A95">
        <w:t xml:space="preserve">points out </w:t>
      </w:r>
      <w:r w:rsidR="00140039">
        <w:t xml:space="preserve">various drawbacks of Modern Portfolio Theory </w:t>
      </w:r>
      <w:r w:rsidR="009D6B20">
        <w:t xml:space="preserve">with the main one being its instability. </w:t>
      </w:r>
      <w:sdt>
        <w:sdtPr>
          <w:id w:val="-294531448"/>
          <w:citation/>
        </w:sdtPr>
        <w:sdtEndPr/>
        <w:sdtContent>
          <w:r w:rsidR="009D6B20">
            <w:fldChar w:fldCharType="begin"/>
          </w:r>
          <w:r w:rsidR="009D6B20">
            <w:instrText xml:space="preserve"> CITATION Mar18 \l 2057 </w:instrText>
          </w:r>
          <w:r w:rsidR="009D6B20">
            <w:fldChar w:fldCharType="separate"/>
          </w:r>
          <w:r w:rsidR="00AB0CD0">
            <w:rPr>
              <w:noProof/>
            </w:rPr>
            <w:t>(Prado M. L., Advances in Financial Machine Learning, 2018)</w:t>
          </w:r>
          <w:r w:rsidR="009D6B20">
            <w:fldChar w:fldCharType="end"/>
          </w:r>
        </w:sdtContent>
      </w:sdt>
      <w:r w:rsidR="00B5330F">
        <w:t xml:space="preserve"> With more correlated instruments, we need more diversification</w:t>
      </w:r>
      <w:r w:rsidR="00123AE5">
        <w:t xml:space="preserve"> and yet we might receive unstable results.</w:t>
      </w:r>
      <w:r w:rsidR="00867D26">
        <w:t xml:space="preserve"> In that case, the benefits of diversification are often </w:t>
      </w:r>
      <w:r w:rsidR="00A01B85">
        <w:t>offset by estimation errors.</w:t>
      </w:r>
      <w:r w:rsidR="001939CE">
        <w:t xml:space="preserve"> As a possible solution to that issue, the author proposes his own method </w:t>
      </w:r>
      <w:r w:rsidR="00D5528B">
        <w:t xml:space="preserve">known as Hierarchical Risk Parity, described </w:t>
      </w:r>
      <w:proofErr w:type="gramStart"/>
      <w:r w:rsidR="00A20C72">
        <w:t>later on</w:t>
      </w:r>
      <w:proofErr w:type="gramEnd"/>
      <w:r w:rsidR="00D5528B">
        <w:t>.</w:t>
      </w:r>
    </w:p>
    <w:p w14:paraId="2282EBA2" w14:textId="601441A2" w:rsidR="00D50A6B" w:rsidRDefault="00D50A6B" w:rsidP="00307865">
      <w:pPr>
        <w:pStyle w:val="Heading2"/>
      </w:pPr>
      <w:bookmarkStart w:id="61" w:name="_Toc167738366"/>
      <w:r>
        <w:t>Black-Litterman</w:t>
      </w:r>
      <w:r w:rsidR="00E55D86">
        <w:t xml:space="preserve"> Model</w:t>
      </w:r>
      <w:bookmarkEnd w:id="61"/>
    </w:p>
    <w:p w14:paraId="574A6693" w14:textId="2630ADFC" w:rsidR="00E55D86" w:rsidRDefault="00E55D86" w:rsidP="00E55D86">
      <w:r>
        <w:t>The Black-Litterman model is a mathematical model for portfolio allocation developed by Fischer Black and Robert Litterman at Goldman Sachs in 1990. It seeks to overcome problems that institutional investors have encountered in applying modern portfolio theory (MPT) in practice.</w:t>
      </w:r>
    </w:p>
    <w:p w14:paraId="362D6032" w14:textId="6A58D539" w:rsidR="00E55D86" w:rsidRDefault="00E55D86" w:rsidP="00E55D86">
      <w:r>
        <w:t xml:space="preserve">The model begins with modern portfolio theory and adds investor views of expected returns. The MPT model </w:t>
      </w:r>
      <w:r w:rsidR="006C36E2" w:rsidRPr="006C36E2">
        <w:t>relies solely on historical market data and assumes that past expected returns will continue into the future.</w:t>
      </w:r>
      <w:r>
        <w:t xml:space="preserve"> The Black-Litterman model </w:t>
      </w:r>
      <w:r w:rsidR="00E44C4A" w:rsidRPr="00E44C4A">
        <w:t>enhances portfolio construction by incorporating investor expectations and adjusting the allocation based on those views.</w:t>
      </w:r>
    </w:p>
    <w:p w14:paraId="1D49AF56" w14:textId="0C0807B3" w:rsidR="00E55D86" w:rsidRDefault="00E55D86" w:rsidP="00E55D86">
      <w:r>
        <w:t xml:space="preserve">One of the limitations of MPT is that it assumes that past expected returns will continue in the future. The Black-Litterman model incorporates observed market data along with an investor's projections of future expected returns based on models like the capital asset pricing model (CAPM) or other. The model essentially modifies the default MPT allocation by </w:t>
      </w:r>
      <w:r w:rsidR="002E14B7">
        <w:t>considering</w:t>
      </w:r>
      <w:r>
        <w:t xml:space="preserve"> expectations of future performance.</w:t>
      </w:r>
    </w:p>
    <w:p w14:paraId="3B7F0DA6" w14:textId="77777777" w:rsidR="00726012" w:rsidRDefault="00E55D86" w:rsidP="00E55D86">
      <w:r>
        <w:t>The Black-Litterman model was created to develop "a quantitative and disciplined approach to structuring international bond portfolios in a manner consistent with the portfolio manager’s unique view of markets". It continues to be used and is recognized as a key mathematical tool in the investment world. The goal of the Black-Litterman model is to improve MPT-generated asset allocations by incorporating opinions on future outlook.</w:t>
      </w:r>
    </w:p>
    <w:p w14:paraId="2ED8291F" w14:textId="1025E2A6" w:rsidR="00E55D86" w:rsidRDefault="001736D2" w:rsidP="00E55D86">
      <w:r>
        <w:lastRenderedPageBreak/>
        <w:t xml:space="preserve">However, that model must be used with great care as it can </w:t>
      </w:r>
      <w:r w:rsidR="00542463">
        <w:t>introduce bias when investor’s view</w:t>
      </w:r>
      <w:r w:rsidR="00F76821">
        <w:t>s</w:t>
      </w:r>
      <w:r w:rsidR="00542463">
        <w:t xml:space="preserve"> are inaccurate </w:t>
      </w:r>
      <w:r w:rsidR="00F76821">
        <w:t>or based on false assumption.</w:t>
      </w:r>
      <w:r w:rsidR="00C30DED">
        <w:t xml:space="preserve"> In that sense it doesn’t promise or guarantee </w:t>
      </w:r>
      <w:r w:rsidR="00887D9A">
        <w:t xml:space="preserve">optimal portfolio when working on </w:t>
      </w:r>
      <w:r w:rsidR="00495979">
        <w:t>poor assumptions.</w:t>
      </w:r>
      <w:r w:rsidR="00714505">
        <w:t xml:space="preserve"> </w:t>
      </w:r>
      <w:sdt>
        <w:sdtPr>
          <w:id w:val="-800686912"/>
          <w:citation/>
        </w:sdtPr>
        <w:sdtEndPr/>
        <w:sdtContent>
          <w:r w:rsidR="00B23D00">
            <w:fldChar w:fldCharType="begin"/>
          </w:r>
          <w:r w:rsidR="006B4A60">
            <w:instrText xml:space="preserve">CITATION Wil23 \l 2057 </w:instrText>
          </w:r>
          <w:r w:rsidR="00B23D00">
            <w:fldChar w:fldCharType="separate"/>
          </w:r>
          <w:r w:rsidR="00AB0CD0">
            <w:rPr>
              <w:noProof/>
            </w:rPr>
            <w:t>(Kenton, 2023)</w:t>
          </w:r>
          <w:r w:rsidR="00B23D00">
            <w:fldChar w:fldCharType="end"/>
          </w:r>
        </w:sdtContent>
      </w:sdt>
    </w:p>
    <w:p w14:paraId="216B1A4F" w14:textId="4EE7826A" w:rsidR="00E961A5" w:rsidRDefault="00307865" w:rsidP="00307865">
      <w:pPr>
        <w:pStyle w:val="Heading2"/>
      </w:pPr>
      <w:bookmarkStart w:id="62" w:name="_Toc167738367"/>
      <w:r>
        <w:t>Hierarchical Risk Parity</w:t>
      </w:r>
      <w:bookmarkEnd w:id="62"/>
    </w:p>
    <w:p w14:paraId="663F2A30" w14:textId="78590D55" w:rsidR="00470AA8" w:rsidRDefault="00A77C4D">
      <w:r w:rsidRPr="00A77C4D">
        <w:t>Hierarchical Risk Parity (HRP) is a portfolio optimization strategy introduced by Marcos Lopez de Prado</w:t>
      </w:r>
      <w:r w:rsidR="00470AA8">
        <w:t xml:space="preserve"> which </w:t>
      </w:r>
      <w:r w:rsidRPr="00A77C4D">
        <w:t>addresses three major concerns of quadratic optimizers and Markowitz’s Critical Line Algorithm (CLA)</w:t>
      </w:r>
      <w:r w:rsidR="00470AA8">
        <w:t xml:space="preserve">. It applies </w:t>
      </w:r>
      <w:r w:rsidR="00646C82">
        <w:t xml:space="preserve">modern graph theory and machine learning techniques to build a </w:t>
      </w:r>
      <w:r w:rsidR="00354389">
        <w:t xml:space="preserve">diversified portfolio </w:t>
      </w:r>
      <w:r w:rsidR="00CF49C1">
        <w:t xml:space="preserve">based on the information retrieved from the covariance matrix. </w:t>
      </w:r>
      <w:r w:rsidR="005F4CA6">
        <w:t xml:space="preserve">As author </w:t>
      </w:r>
      <w:r w:rsidR="003C1978">
        <w:t xml:space="preserve">proves in his paper </w:t>
      </w:r>
      <w:sdt>
        <w:sdtPr>
          <w:id w:val="1447805802"/>
          <w:citation/>
        </w:sdtPr>
        <w:sdtEndPr/>
        <w:sdtContent>
          <w:r w:rsidR="003C1978">
            <w:fldChar w:fldCharType="begin"/>
          </w:r>
          <w:r w:rsidR="003C1978">
            <w:instrText xml:space="preserve"> CITATION Mar16 \l 2057 </w:instrText>
          </w:r>
          <w:r w:rsidR="003C1978">
            <w:fldChar w:fldCharType="separate"/>
          </w:r>
          <w:r w:rsidR="00AB0CD0">
            <w:rPr>
              <w:noProof/>
            </w:rPr>
            <w:t>(Prado M. L., Building Diversified Portfolios that Outperform Out-of-Sample, 2016)</w:t>
          </w:r>
          <w:r w:rsidR="003C1978">
            <w:fldChar w:fldCharType="end"/>
          </w:r>
        </w:sdtContent>
      </w:sdt>
      <w:r w:rsidR="00A76B2C">
        <w:t>, it delivers less risky portfolios out-of-sample compared to other traditional</w:t>
      </w:r>
      <w:r w:rsidR="00251730">
        <w:t xml:space="preserve"> risk-parity</w:t>
      </w:r>
      <w:r w:rsidR="00A76B2C">
        <w:t xml:space="preserve"> methods.</w:t>
      </w:r>
    </w:p>
    <w:p w14:paraId="01F8D183" w14:textId="634B94D6" w:rsidR="00A21AA8" w:rsidRDefault="00A21AA8" w:rsidP="00A21AA8">
      <w:r>
        <w:t>The first step in the HRP method is Hierarchical Tree Clustering. This involves breaking down the assets into hierarchical clusters. Hierarchical clustering algorithms uncover a hierarchical structure of the considered investment universe, resulting in a tree-based representation.</w:t>
      </w:r>
    </w:p>
    <w:p w14:paraId="418A3D0C" w14:textId="021256DE" w:rsidR="00A21AA8" w:rsidRDefault="00A21AA8" w:rsidP="00A21AA8">
      <w:r>
        <w:t xml:space="preserve">Following the clustering of securities, the covariance matrix is reordered in a process known as </w:t>
      </w:r>
      <w:r w:rsidR="00DC770A">
        <w:t>Quasi-Diagon</w:t>
      </w:r>
      <w:r w:rsidR="000A39A2">
        <w:t>alization.</w:t>
      </w:r>
      <w:r>
        <w:t xml:space="preserve"> This reorganization places similar stocks close to each other, ensuring that similar assets are grouped together.</w:t>
      </w:r>
    </w:p>
    <w:p w14:paraId="06612FF3" w14:textId="06EE23FB" w:rsidR="00251730" w:rsidRDefault="00A21AA8" w:rsidP="00A21AA8">
      <w:r>
        <w:t xml:space="preserve">The final step in the HRP method is Recursive Bisection. This involves assigning weights to each asset in the portfolio. The allocation is done in such a way that equities only </w:t>
      </w:r>
      <w:proofErr w:type="gramStart"/>
      <w:r>
        <w:t>have to</w:t>
      </w:r>
      <w:proofErr w:type="gramEnd"/>
      <w:r>
        <w:t xml:space="preserve"> compete with similar equities for spots in the portfolio</w:t>
      </w:r>
      <w:r w:rsidR="00C12AE4">
        <w:t>.</w:t>
      </w:r>
    </w:p>
    <w:p w14:paraId="553DF42F" w14:textId="77777777" w:rsidR="00610194" w:rsidRDefault="00D90B93">
      <w:r>
        <w:t>Hierarchical Risk Parity is a robust metho</w:t>
      </w:r>
      <w:r w:rsidR="00423566">
        <w:t xml:space="preserve">d of portfolio construction, allowing user to introduce </w:t>
      </w:r>
      <w:r w:rsidR="00B45C45">
        <w:t>constraints and restructure the tree structure</w:t>
      </w:r>
      <w:r w:rsidR="005C78F1">
        <w:t xml:space="preserve"> without compromising </w:t>
      </w:r>
      <w:r w:rsidR="007D0EBF">
        <w:t xml:space="preserve">the algorithm’s search. </w:t>
      </w:r>
    </w:p>
    <w:p w14:paraId="22099690" w14:textId="48A90548" w:rsidR="008661E3" w:rsidRDefault="000B1EC8" w:rsidP="008661E3">
      <w:pPr>
        <w:pStyle w:val="Heading2"/>
      </w:pPr>
      <w:bookmarkStart w:id="63" w:name="_Toc167738368"/>
      <w:r>
        <w:t xml:space="preserve">Covariance </w:t>
      </w:r>
      <w:r w:rsidR="008661E3">
        <w:t>Matrix Denoising</w:t>
      </w:r>
      <w:bookmarkEnd w:id="63"/>
    </w:p>
    <w:p w14:paraId="08AAAD42" w14:textId="50979BEB" w:rsidR="00074F2F" w:rsidRDefault="00074F2F" w:rsidP="008661E3">
      <w:r w:rsidRPr="00074F2F">
        <w:t>In the context of financial applications, covariance matrices are often numerically ill-</w:t>
      </w:r>
      <w:r w:rsidR="005B3D7E">
        <w:t xml:space="preserve">conditioned, </w:t>
      </w:r>
      <w:r w:rsidR="00A54006">
        <w:t>because of</w:t>
      </w:r>
      <w:r w:rsidR="005B3D7E">
        <w:t xml:space="preserve"> few independent observations </w:t>
      </w:r>
      <w:r w:rsidR="00FF5A5A">
        <w:t>used to calculate large number of features.</w:t>
      </w:r>
      <w:r w:rsidR="00E77998">
        <w:t xml:space="preserve"> That </w:t>
      </w:r>
      <w:r w:rsidRPr="00074F2F">
        <w:t>lead</w:t>
      </w:r>
      <w:r w:rsidR="00E77998">
        <w:t>s</w:t>
      </w:r>
      <w:r w:rsidRPr="00074F2F">
        <w:t xml:space="preserve"> to classical portfolio optimization solutions often underperforming the naïve allocation out-of-sample. Matrix denoising</w:t>
      </w:r>
      <w:r w:rsidR="00A54006">
        <w:t>, introduced by Marcos Lopez de Prado</w:t>
      </w:r>
      <w:r w:rsidR="00603807">
        <w:t xml:space="preserve"> in Machine Learning for Asset Managers</w:t>
      </w:r>
      <w:r w:rsidR="00A54006">
        <w:t xml:space="preserve"> </w:t>
      </w:r>
      <w:sdt>
        <w:sdtPr>
          <w:id w:val="881054496"/>
          <w:citation/>
        </w:sdtPr>
        <w:sdtEndPr/>
        <w:sdtContent>
          <w:r w:rsidR="00603807">
            <w:fldChar w:fldCharType="begin"/>
          </w:r>
          <w:r w:rsidR="00603807">
            <w:instrText xml:space="preserve"> CITATION Mar20 \l 2057 </w:instrText>
          </w:r>
          <w:r w:rsidR="00603807">
            <w:fldChar w:fldCharType="separate"/>
          </w:r>
          <w:r w:rsidR="00AB0CD0">
            <w:rPr>
              <w:noProof/>
            </w:rPr>
            <w:t>(Prado M. M., 2020)</w:t>
          </w:r>
          <w:r w:rsidR="00603807">
            <w:fldChar w:fldCharType="end"/>
          </w:r>
        </w:sdtContent>
      </w:sdt>
      <w:r w:rsidR="00603807">
        <w:t xml:space="preserve">, </w:t>
      </w:r>
      <w:r w:rsidRPr="00074F2F">
        <w:t>is used to correct the covariance matrix and reduce its instability</w:t>
      </w:r>
      <w:r w:rsidR="00F66E20">
        <w:t>.</w:t>
      </w:r>
    </w:p>
    <w:p w14:paraId="6B14F95C" w14:textId="396DBBD4" w:rsidR="008661E3" w:rsidRDefault="00B02BBF" w:rsidP="00C02DDF">
      <w:r w:rsidRPr="00B02BBF">
        <w:t>This technique is based on linear algebra, particularly eigenvalues and eigenvectors.</w:t>
      </w:r>
      <w:r w:rsidR="00C02DDF">
        <w:t xml:space="preserve"> In practice, it aims at removing </w:t>
      </w:r>
      <w:r w:rsidR="00E752C5">
        <w:t xml:space="preserve">market components present in the correlation matrix, used in </w:t>
      </w:r>
      <w:r w:rsidR="002306DA">
        <w:t xml:space="preserve">portfolio </w:t>
      </w:r>
      <w:r w:rsidR="00910E6A">
        <w:t xml:space="preserve">optimization. That magnifies </w:t>
      </w:r>
      <w:r w:rsidR="00611E3A">
        <w:t>more subtle signals hiding under the</w:t>
      </w:r>
      <w:r w:rsidR="00FF5553">
        <w:t xml:space="preserve"> general</w:t>
      </w:r>
      <w:r w:rsidR="00611E3A">
        <w:t xml:space="preserve"> mar</w:t>
      </w:r>
      <w:r w:rsidR="00FF5553">
        <w:t>ket trends.</w:t>
      </w:r>
      <w:r w:rsidR="0012397B">
        <w:t xml:space="preserve"> According to the author, matrix denoising is a</w:t>
      </w:r>
      <w:r w:rsidR="00E84C81">
        <w:t xml:space="preserve"> highly</w:t>
      </w:r>
      <w:r w:rsidR="0012397B">
        <w:t xml:space="preserve"> recommended step </w:t>
      </w:r>
      <w:r w:rsidR="003117CC">
        <w:t>before any optimization operations.</w:t>
      </w:r>
    </w:p>
    <w:p w14:paraId="7CA10D86" w14:textId="0CA6DE7A" w:rsidR="00954365" w:rsidRPr="008661E3" w:rsidRDefault="00954365" w:rsidP="00C02DDF">
      <w:r w:rsidRPr="00745EF8">
        <w:t>Matrix denoising has several practical implications in portfolio management</w:t>
      </w:r>
      <w:r>
        <w:t xml:space="preserve">. It </w:t>
      </w:r>
      <w:r w:rsidRPr="00AD6243">
        <w:t>can significantly improve investors’ returns by providing more accurate risk assessments, enabling robust portfolio construction, and enhancing simulation and prediction capabilities.</w:t>
      </w:r>
    </w:p>
    <w:p w14:paraId="19945C1B" w14:textId="0F2B7FB1" w:rsidR="00745EF8" w:rsidRDefault="006A0C7F" w:rsidP="00745EF8">
      <w:pPr>
        <w:pStyle w:val="Heading2"/>
      </w:pPr>
      <w:bookmarkStart w:id="64" w:name="_Toc167738369"/>
      <w:r>
        <w:lastRenderedPageBreak/>
        <w:t>Nested Clustered Optimization</w:t>
      </w:r>
      <w:bookmarkEnd w:id="64"/>
    </w:p>
    <w:p w14:paraId="1041572D" w14:textId="21F55A70" w:rsidR="00FC08CE" w:rsidRDefault="00FC08CE" w:rsidP="00FC08CE">
      <w:r>
        <w:t xml:space="preserve">Nested Clustered Optimization (NCO) is another portfolio optimization method developed by Marcos Lopez de Prado </w:t>
      </w:r>
      <w:sdt>
        <w:sdtPr>
          <w:id w:val="-1431197380"/>
          <w:citation/>
        </w:sdtPr>
        <w:sdtEndPr/>
        <w:sdtContent>
          <w:r>
            <w:fldChar w:fldCharType="begin"/>
          </w:r>
          <w:r>
            <w:instrText xml:space="preserve"> CITATION Mar20 \l 2057 </w:instrText>
          </w:r>
          <w:r>
            <w:fldChar w:fldCharType="separate"/>
          </w:r>
          <w:r w:rsidR="00AB0CD0">
            <w:rPr>
              <w:noProof/>
            </w:rPr>
            <w:t>(Prado M. M., 2020)</w:t>
          </w:r>
          <w:r>
            <w:fldChar w:fldCharType="end"/>
          </w:r>
        </w:sdtContent>
      </w:sdt>
      <w:r>
        <w:t>. It applies hierarchy logic and k-means clustering to the Mean-Variance Optimization problem, which suffers from instability when the covariance matrix is large. The algorithm consists of several steps:</w:t>
      </w:r>
    </w:p>
    <w:p w14:paraId="405F2BBC" w14:textId="2A74A366" w:rsidR="00FC08CE" w:rsidRDefault="00FC08CE" w:rsidP="004B6F11">
      <w:pPr>
        <w:pStyle w:val="ListParagraph"/>
        <w:numPr>
          <w:ilvl w:val="0"/>
          <w:numId w:val="30"/>
        </w:numPr>
      </w:pPr>
      <w:r>
        <w:t>Denoising the Covariance Matrix: The covariance matrix of the outcomes is taken as an input.</w:t>
      </w:r>
    </w:p>
    <w:p w14:paraId="1E1DA1FE" w14:textId="0491037A" w:rsidR="00FC08CE" w:rsidRDefault="00FC08CE" w:rsidP="004B6F11">
      <w:pPr>
        <w:pStyle w:val="ListParagraph"/>
        <w:numPr>
          <w:ilvl w:val="0"/>
          <w:numId w:val="30"/>
        </w:numPr>
      </w:pPr>
      <w:r>
        <w:t>Choosing the Optimal Number of Clusters: The optimal number of clusters is determined using</w:t>
      </w:r>
      <w:r w:rsidR="002E5B67">
        <w:t xml:space="preserve"> </w:t>
      </w:r>
      <w:r w:rsidR="00AC27D7">
        <w:t>k-means algorithm or one of its variants</w:t>
      </w:r>
      <w:r>
        <w:t>.</w:t>
      </w:r>
    </w:p>
    <w:p w14:paraId="71DC46D1" w14:textId="51A95527" w:rsidR="00FC08CE" w:rsidRDefault="00FC08CE" w:rsidP="004B6F11">
      <w:pPr>
        <w:pStyle w:val="ListParagraph"/>
        <w:numPr>
          <w:ilvl w:val="0"/>
          <w:numId w:val="30"/>
        </w:numPr>
      </w:pPr>
      <w:r>
        <w:t>Clustering the Correlation Matrix: The covariance matrix is clustered into subsets of highly correlated variables.</w:t>
      </w:r>
    </w:p>
    <w:p w14:paraId="2A95ACF3" w14:textId="5DE8A748" w:rsidR="00FC08CE" w:rsidRDefault="00FC08CE" w:rsidP="004B6F11">
      <w:pPr>
        <w:pStyle w:val="ListParagraph"/>
        <w:numPr>
          <w:ilvl w:val="0"/>
          <w:numId w:val="30"/>
        </w:numPr>
      </w:pPr>
      <w:r>
        <w:t xml:space="preserve">Finding Intra-Cluster Weights: </w:t>
      </w:r>
      <w:r w:rsidR="00BC7F93">
        <w:t>Computes optimal intracluster allocations</w:t>
      </w:r>
      <w:r w:rsidR="00D037B9">
        <w:t xml:space="preserve"> by using for example minimum variance allocation</w:t>
      </w:r>
      <w:r>
        <w:t>.</w:t>
      </w:r>
    </w:p>
    <w:p w14:paraId="4B18A4D8" w14:textId="547B760B" w:rsidR="00FC08CE" w:rsidRDefault="00FC08CE" w:rsidP="004B6F11">
      <w:pPr>
        <w:pStyle w:val="ListParagraph"/>
        <w:numPr>
          <w:ilvl w:val="0"/>
          <w:numId w:val="30"/>
        </w:numPr>
      </w:pPr>
      <w:r>
        <w:t>Finding Inter-Cluster Weights: The optimal weights allocation for the reduced covariance matrix is computed by minimizing portfolio volatility.</w:t>
      </w:r>
    </w:p>
    <w:p w14:paraId="325CFA3A" w14:textId="0E98D279" w:rsidR="00FC08CE" w:rsidRDefault="00FC08CE" w:rsidP="004B6F11">
      <w:pPr>
        <w:pStyle w:val="ListParagraph"/>
        <w:numPr>
          <w:ilvl w:val="0"/>
          <w:numId w:val="30"/>
        </w:numPr>
      </w:pPr>
      <w:r>
        <w:t>Computing Final Allocations: The final allocations are computed as a dot-product of the allocations between the clusters and inside the clusters.</w:t>
      </w:r>
    </w:p>
    <w:p w14:paraId="23F7CB0E" w14:textId="32744849" w:rsidR="006B1A4C" w:rsidRDefault="00FC08CE" w:rsidP="00FC08CE">
      <w:r>
        <w:t>The NCO algorithm can also maximize the Sharpe ratio by taking the expected returns as input. The purpose of the NCO algorithm is to introduce hierarchy logic to the portfolio optimization problem, making it more robust and efficient.</w:t>
      </w:r>
      <w:r w:rsidR="005F7601">
        <w:t xml:space="preserve"> By </w:t>
      </w:r>
      <w:r w:rsidR="000E2539">
        <w:t>containing the numerical insta</w:t>
      </w:r>
      <w:r w:rsidR="008E03D0">
        <w:t xml:space="preserve">bility at each level of the tree, it reduces </w:t>
      </w:r>
      <w:r w:rsidR="001E6438">
        <w:t>instability propagation to parent clus</w:t>
      </w:r>
      <w:r w:rsidR="00FC714B">
        <w:t>t</w:t>
      </w:r>
      <w:r w:rsidR="001E6438">
        <w:t xml:space="preserve">er or </w:t>
      </w:r>
      <w:r w:rsidR="00FC714B">
        <w:t>the rest of the correlation matrix.</w:t>
      </w:r>
      <w:r w:rsidR="00A11B98">
        <w:t xml:space="preserve"> Moreover, it can be utilized in combination </w:t>
      </w:r>
      <w:r w:rsidR="00DD0EE1">
        <w:t>with other methods like Black-Litterman or constrained optimization.</w:t>
      </w:r>
      <w:r w:rsidR="006B1A4C">
        <w:br w:type="page"/>
      </w:r>
    </w:p>
    <w:p w14:paraId="4C1B8C70" w14:textId="7B7D3A33" w:rsidR="006B1A4C" w:rsidRDefault="00AE08D8" w:rsidP="006B1A4C">
      <w:pPr>
        <w:pStyle w:val="Heading1"/>
        <w:numPr>
          <w:ilvl w:val="0"/>
          <w:numId w:val="1"/>
        </w:numPr>
      </w:pPr>
      <w:bookmarkStart w:id="65" w:name="_Toc167738370"/>
      <w:r>
        <w:lastRenderedPageBreak/>
        <w:t>Data Selection and Preparation</w:t>
      </w:r>
      <w:bookmarkEnd w:id="65"/>
    </w:p>
    <w:p w14:paraId="7A73C6EC" w14:textId="77777777" w:rsidR="00D9274B" w:rsidRPr="00D9274B" w:rsidRDefault="00D9274B" w:rsidP="00D9274B">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66" w:name="_Toc166081410"/>
      <w:bookmarkStart w:id="67" w:name="_Toc166081907"/>
      <w:bookmarkStart w:id="68" w:name="_Toc166087623"/>
      <w:bookmarkStart w:id="69" w:name="_Toc166091277"/>
      <w:bookmarkStart w:id="70" w:name="_Toc166092756"/>
      <w:bookmarkStart w:id="71" w:name="_Toc166173361"/>
      <w:bookmarkStart w:id="72" w:name="_Toc166183550"/>
      <w:bookmarkStart w:id="73" w:name="_Toc166185339"/>
      <w:bookmarkStart w:id="74" w:name="_Toc166334663"/>
      <w:bookmarkStart w:id="75" w:name="_Toc166408560"/>
      <w:bookmarkStart w:id="76" w:name="_Toc166428555"/>
      <w:bookmarkStart w:id="77" w:name="_Toc166520592"/>
      <w:bookmarkStart w:id="78" w:name="_Toc166522205"/>
      <w:bookmarkStart w:id="79" w:name="_Toc166677521"/>
      <w:bookmarkStart w:id="80" w:name="_Toc166682869"/>
      <w:bookmarkStart w:id="81" w:name="_Toc166683214"/>
      <w:bookmarkStart w:id="82" w:name="_Toc167434829"/>
      <w:bookmarkStart w:id="83" w:name="_Toc167434874"/>
      <w:bookmarkStart w:id="84" w:name="_Toc167448346"/>
      <w:bookmarkStart w:id="85" w:name="_Toc167448846"/>
      <w:bookmarkStart w:id="86" w:name="_Toc167472785"/>
      <w:bookmarkStart w:id="87" w:name="_Toc167475292"/>
      <w:bookmarkStart w:id="88" w:name="_Toc167558915"/>
      <w:bookmarkStart w:id="89" w:name="_Toc167624360"/>
      <w:bookmarkStart w:id="90" w:name="_Toc167738371"/>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636EF865" w14:textId="0A55037F" w:rsidR="006B1A4C" w:rsidRDefault="00071A42" w:rsidP="00D9274B">
      <w:pPr>
        <w:pStyle w:val="Heading2"/>
      </w:pPr>
      <w:bookmarkStart w:id="91" w:name="_Toc167738372"/>
      <w:r>
        <w:t>Data sources</w:t>
      </w:r>
      <w:bookmarkEnd w:id="91"/>
    </w:p>
    <w:p w14:paraId="4DF6D423" w14:textId="0D0385D6" w:rsidR="0029759D" w:rsidRDefault="0029759D" w:rsidP="00D6598F">
      <w:r w:rsidRPr="0029759D">
        <w:t xml:space="preserve">In the course of conducting research for my </w:t>
      </w:r>
      <w:r w:rsidR="005B31C1" w:rsidRPr="0029759D">
        <w:t>master’s</w:t>
      </w:r>
      <w:r w:rsidRPr="0029759D">
        <w:t xml:space="preserve"> thesis, I have exclusively utilized open databases accessible via the internet. While these sources may not match the quality of paid data providers such as the Bloomberg Terminal, which is considered the gold standard, they nonetheless provide adequate data coverage to facilitate a detailed macroeconomic analysis.</w:t>
      </w:r>
    </w:p>
    <w:p w14:paraId="1A0DB804" w14:textId="262AAB35" w:rsidR="00DE611D" w:rsidRDefault="00DE611D" w:rsidP="00D6598F">
      <w:r>
        <w:t xml:space="preserve">There are </w:t>
      </w:r>
      <w:r w:rsidR="00D22F34">
        <w:t>various</w:t>
      </w:r>
      <w:r>
        <w:t xml:space="preserve"> international organizations collecting </w:t>
      </w:r>
      <w:r w:rsidR="001A542F">
        <w:t xml:space="preserve">broad </w:t>
      </w:r>
      <w:r w:rsidR="009C41FD">
        <w:t xml:space="preserve">range of </w:t>
      </w:r>
      <w:r w:rsidR="00C77040">
        <w:t>macroeconomic statistics which are</w:t>
      </w:r>
      <w:r w:rsidR="0075306B">
        <w:t xml:space="preserve"> publicly</w:t>
      </w:r>
      <w:r w:rsidR="00C77040">
        <w:t xml:space="preserve"> </w:t>
      </w:r>
      <w:r w:rsidR="00E95858">
        <w:t>available</w:t>
      </w:r>
      <w:r w:rsidR="00FE7772">
        <w:t>.</w:t>
      </w:r>
      <w:r w:rsidR="00315A55">
        <w:t xml:space="preserve"> Main organizations</w:t>
      </w:r>
      <w:r w:rsidR="00CE131F">
        <w:t xml:space="preserve"> with </w:t>
      </w:r>
      <w:r w:rsidR="00D12BEE">
        <w:t>open datasets</w:t>
      </w:r>
      <w:r w:rsidR="00315A55">
        <w:t xml:space="preserve"> are World Bank</w:t>
      </w:r>
      <w:r w:rsidR="000E53C2">
        <w:t xml:space="preserve"> (WB)</w:t>
      </w:r>
      <w:r w:rsidR="00315A55">
        <w:t xml:space="preserve">, </w:t>
      </w:r>
      <w:r w:rsidR="00C25315" w:rsidRPr="00C25315">
        <w:t>Organisation for Economic Co-operation and Development</w:t>
      </w:r>
      <w:r w:rsidR="00C25315">
        <w:t xml:space="preserve"> (OECD), </w:t>
      </w:r>
      <w:r w:rsidR="000D7D36">
        <w:t>International Monetary Fund (IMF)</w:t>
      </w:r>
      <w:r w:rsidR="00A345CE">
        <w:t>, United Natio</w:t>
      </w:r>
      <w:r w:rsidR="00BD2704">
        <w:t>n</w:t>
      </w:r>
      <w:r w:rsidR="00A345CE">
        <w:t>s (UN)</w:t>
      </w:r>
      <w:r w:rsidR="00540266">
        <w:t xml:space="preserve"> and Bank for International Settlements (BIS).</w:t>
      </w:r>
    </w:p>
    <w:p w14:paraId="59FF3C96" w14:textId="1C7AA80F" w:rsidR="00BD2704" w:rsidRDefault="00163628" w:rsidP="00D6598F">
      <w:r>
        <w:t xml:space="preserve">Additionally, there are multiple financial websites </w:t>
      </w:r>
      <w:r w:rsidR="001A0AA3">
        <w:t>that offer</w:t>
      </w:r>
      <w:r w:rsidR="00945A32">
        <w:t xml:space="preserve"> a variety of</w:t>
      </w:r>
      <w:r w:rsidR="001A0AA3">
        <w:t xml:space="preserve"> resources for investors and traders.</w:t>
      </w:r>
      <w:r w:rsidR="001C2ACF">
        <w:t xml:space="preserve"> The</w:t>
      </w:r>
      <w:r w:rsidR="001A0AA3">
        <w:t xml:space="preserve"> </w:t>
      </w:r>
      <w:r w:rsidR="001C2ACF">
        <w:t>m</w:t>
      </w:r>
      <w:r w:rsidR="00D12BEE">
        <w:t xml:space="preserve">ost popular </w:t>
      </w:r>
      <w:r w:rsidR="00400232">
        <w:t>portals</w:t>
      </w:r>
      <w:r w:rsidR="002F5C89">
        <w:t xml:space="preserve"> providing market data and </w:t>
      </w:r>
      <w:r w:rsidR="0040678D">
        <w:t>economic indicators</w:t>
      </w:r>
      <w:r w:rsidR="00D12BEE">
        <w:t xml:space="preserve"> are</w:t>
      </w:r>
      <w:r w:rsidR="001D7102">
        <w:t xml:space="preserve"> </w:t>
      </w:r>
      <w:r w:rsidR="00D12BEE">
        <w:t>Investing.com, Yahoo Finance, T</w:t>
      </w:r>
      <w:r w:rsidR="003E53BC">
        <w:t xml:space="preserve">rading Economics and FX Empire. </w:t>
      </w:r>
    </w:p>
    <w:p w14:paraId="15D33D7F" w14:textId="1423892B" w:rsidR="00FE55A0" w:rsidRDefault="00BD6DA9" w:rsidP="00D6598F">
      <w:r>
        <w:t xml:space="preserve">After </w:t>
      </w:r>
      <w:r w:rsidR="00324F2A">
        <w:t>extensive</w:t>
      </w:r>
      <w:r>
        <w:t xml:space="preserve"> analysis of all available data </w:t>
      </w:r>
      <w:r w:rsidR="00613311">
        <w:t>sources</w:t>
      </w:r>
      <w:r w:rsidR="00324F2A">
        <w:t>,</w:t>
      </w:r>
      <w:r w:rsidR="00613311">
        <w:t xml:space="preserve"> </w:t>
      </w:r>
      <w:r w:rsidR="006A7B09">
        <w:t xml:space="preserve">I have selected </w:t>
      </w:r>
      <w:r w:rsidR="00FB658E">
        <w:t>those</w:t>
      </w:r>
      <w:r w:rsidR="00223112">
        <w:t xml:space="preserve"> with the highest data coverage </w:t>
      </w:r>
      <w:r w:rsidR="00480BCA">
        <w:t>for all countries</w:t>
      </w:r>
      <w:r w:rsidR="00E50471">
        <w:t xml:space="preserve"> selected for global portfolio.</w:t>
      </w:r>
      <w:r w:rsidR="006B6BA6">
        <w:t xml:space="preserve"> </w:t>
      </w:r>
      <w:r w:rsidR="00FB658E" w:rsidRPr="00FB658E">
        <w:t>In the subsequent sections, I will provide a detailed description of all the data sources utilized in my algorithm.</w:t>
      </w:r>
    </w:p>
    <w:p w14:paraId="13771CDA" w14:textId="56612445" w:rsidR="00262D9B" w:rsidRDefault="00742D0D" w:rsidP="00742D0D">
      <w:pPr>
        <w:pStyle w:val="Heading3"/>
      </w:pPr>
      <w:bookmarkStart w:id="92" w:name="_Toc167738373"/>
      <w:r w:rsidRPr="00C25315">
        <w:t>Organisation for Economic Co-operation and Development</w:t>
      </w:r>
      <w:r>
        <w:t xml:space="preserve"> (OECD)</w:t>
      </w:r>
      <w:bookmarkEnd w:id="92"/>
    </w:p>
    <w:p w14:paraId="344E3787" w14:textId="392DE75F" w:rsidR="002C4BB2" w:rsidRPr="002C4BB2" w:rsidRDefault="002C4BB2" w:rsidP="00D6598F">
      <w:pPr>
        <w:rPr>
          <w:rFonts w:eastAsia="Times New Roman"/>
          <w:lang w:eastAsia="en-GB"/>
        </w:rPr>
      </w:pPr>
      <w:r w:rsidRPr="002C4BB2">
        <w:rPr>
          <w:rFonts w:eastAsia="Times New Roman"/>
          <w:lang w:eastAsia="en-GB"/>
        </w:rPr>
        <w:t xml:space="preserve">The Organisation for Economic Co-operation and Development (OECD) </w:t>
      </w:r>
      <w:r w:rsidR="005D6880">
        <w:rPr>
          <w:rFonts w:eastAsia="Times New Roman"/>
          <w:lang w:eastAsia="en-GB"/>
        </w:rPr>
        <w:t>compiles</w:t>
      </w:r>
      <w:r w:rsidRPr="002C4BB2">
        <w:rPr>
          <w:rFonts w:eastAsia="Times New Roman"/>
          <w:lang w:eastAsia="en-GB"/>
        </w:rPr>
        <w:t xml:space="preserve"> a comprehensive collection of economic, social, and environmental datasets encompassing member countries</w:t>
      </w:r>
      <w:r w:rsidR="009114A6">
        <w:rPr>
          <w:rFonts w:eastAsia="Times New Roman"/>
          <w:lang w:eastAsia="en-GB"/>
        </w:rPr>
        <w:t xml:space="preserve"> and selected non-member economies</w:t>
      </w:r>
      <w:r w:rsidRPr="002C4BB2">
        <w:rPr>
          <w:rFonts w:eastAsia="Times New Roman"/>
          <w:lang w:eastAsia="en-GB"/>
        </w:rPr>
        <w:t>. These datasets include:</w:t>
      </w:r>
    </w:p>
    <w:p w14:paraId="37B505B1" w14:textId="77F4E3C0"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 xml:space="preserve">National accounts, trade, </w:t>
      </w:r>
      <w:r w:rsidR="005D6880" w:rsidRPr="00D6598F">
        <w:rPr>
          <w:rFonts w:eastAsia="Times New Roman"/>
          <w:lang w:eastAsia="en-GB"/>
        </w:rPr>
        <w:t>labour</w:t>
      </w:r>
      <w:r w:rsidRPr="00D6598F">
        <w:rPr>
          <w:rFonts w:eastAsia="Times New Roman"/>
          <w:lang w:eastAsia="en-GB"/>
        </w:rPr>
        <w:t>, and productivity statistics</w:t>
      </w:r>
    </w:p>
    <w:p w14:paraId="36A8345D"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Science and technology innovation indicators</w:t>
      </w:r>
    </w:p>
    <w:p w14:paraId="6DED9E30" w14:textId="1F0EF602"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Entrepreneurship and formation data</w:t>
      </w:r>
    </w:p>
    <w:p w14:paraId="4FDA7F70"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Environmental-economic accounting information</w:t>
      </w:r>
    </w:p>
    <w:p w14:paraId="0C57CA07" w14:textId="77777777" w:rsidR="002C4BB2" w:rsidRPr="00D6598F" w:rsidRDefault="002C4BB2" w:rsidP="00D6598F">
      <w:pPr>
        <w:pStyle w:val="ListParagraph"/>
        <w:numPr>
          <w:ilvl w:val="0"/>
          <w:numId w:val="17"/>
        </w:numPr>
        <w:rPr>
          <w:rFonts w:eastAsia="Times New Roman"/>
          <w:lang w:eastAsia="en-GB"/>
        </w:rPr>
      </w:pPr>
      <w:r w:rsidRPr="00D6598F">
        <w:rPr>
          <w:rFonts w:eastAsia="Times New Roman"/>
          <w:lang w:eastAsia="en-GB"/>
        </w:rPr>
        <w:t>Development resource flows and official development assistance (ODA) data</w:t>
      </w:r>
    </w:p>
    <w:p w14:paraId="3EC0E3D9" w14:textId="18FE3AEC" w:rsidR="00742D0D" w:rsidRDefault="009733FD" w:rsidP="00D6598F">
      <w:r>
        <w:t xml:space="preserve">In my macroeconomic analysis, I have used a </w:t>
      </w:r>
      <w:r w:rsidR="00045A14">
        <w:t>wide range of monthly and quarterly economic indicators.</w:t>
      </w:r>
      <w:r w:rsidR="00EF2C25">
        <w:t xml:space="preserve"> It has </w:t>
      </w:r>
      <w:r w:rsidR="00A47A34">
        <w:t xml:space="preserve">the best data coverage for </w:t>
      </w:r>
      <w:r w:rsidR="00DC54C6">
        <w:t>most</w:t>
      </w:r>
      <w:r w:rsidR="00A47A34">
        <w:t xml:space="preserve"> countries included in MSCI ACWI index.</w:t>
      </w:r>
      <w:r w:rsidR="00704EBF">
        <w:t xml:space="preserve"> Data can be downloaded using csv exports</w:t>
      </w:r>
      <w:r w:rsidR="002B1FB8">
        <w:t xml:space="preserve"> or </w:t>
      </w:r>
      <w:r w:rsidR="00C27048">
        <w:t>developer’s API.</w:t>
      </w:r>
      <w:r w:rsidR="00854DE0">
        <w:t xml:space="preserve"> In my algorithm, I </w:t>
      </w:r>
      <w:r w:rsidR="009D5741">
        <w:t>have managed to use multiple indicators from OECD.Stat website</w:t>
      </w:r>
      <w:r w:rsidR="00DB3CC0">
        <w:t xml:space="preserve"> </w:t>
      </w:r>
      <w:r w:rsidR="002A4A1E">
        <w:t>reaching back to 1999.</w:t>
      </w:r>
    </w:p>
    <w:p w14:paraId="35FFCEF6" w14:textId="14C527B8" w:rsidR="002A4A1E" w:rsidRDefault="003440DF" w:rsidP="003440DF">
      <w:pPr>
        <w:pStyle w:val="Heading3"/>
      </w:pPr>
      <w:bookmarkStart w:id="93" w:name="_Toc167738374"/>
      <w:r>
        <w:t>World Bank</w:t>
      </w:r>
      <w:r w:rsidR="005F6147">
        <w:t xml:space="preserve"> (WB)</w:t>
      </w:r>
      <w:bookmarkEnd w:id="93"/>
    </w:p>
    <w:p w14:paraId="574BA0DC" w14:textId="2B5924CA" w:rsidR="005F6147" w:rsidRDefault="005F6147" w:rsidP="00D6598F">
      <w:r>
        <w:t xml:space="preserve">World Bank Data is a comprehensive resource for global development data. It offers data by country or indicator, databases, pre-formatted tables, reports, and other resources. It includes tools for data analysis and visualization, access to microdata, international debt statistics, and development indicators. It also provides information on World Bank’s finances and lending projects. </w:t>
      </w:r>
    </w:p>
    <w:p w14:paraId="359CFC8F" w14:textId="1F2CC100" w:rsidR="00836893" w:rsidRDefault="00836893" w:rsidP="00D6598F">
      <w:r>
        <w:t xml:space="preserve">For my analysis, it includes </w:t>
      </w:r>
      <w:r w:rsidR="00302163">
        <w:t xml:space="preserve">even </w:t>
      </w:r>
      <w:r>
        <w:t>more countries than OECD</w:t>
      </w:r>
      <w:r w:rsidR="00302163">
        <w:t xml:space="preserve">. Unfortunately, </w:t>
      </w:r>
      <w:r w:rsidR="00F77B52">
        <w:t xml:space="preserve">it provides mainly yearly data with significant delay. That </w:t>
      </w:r>
      <w:r w:rsidR="00B14D57">
        <w:t>limits its use in terms of monthly portfolio rebalancing.</w:t>
      </w:r>
      <w:r w:rsidR="00820EB5">
        <w:t xml:space="preserve"> </w:t>
      </w:r>
      <w:r w:rsidR="00820EB5">
        <w:lastRenderedPageBreak/>
        <w:t xml:space="preserve">Data can be exported using csv files or third-party python libraries providing an easy access to </w:t>
      </w:r>
      <w:r w:rsidR="001940DE">
        <w:t>all indicators formatted automatically to pandas’ data frames.</w:t>
      </w:r>
    </w:p>
    <w:p w14:paraId="2065185B" w14:textId="4C91DE02" w:rsidR="001940DE" w:rsidRDefault="00C43347" w:rsidP="00302163">
      <w:pPr>
        <w:pStyle w:val="Heading3"/>
      </w:pPr>
      <w:bookmarkStart w:id="94" w:name="_Toc167738375"/>
      <w:r>
        <w:t>Bank of International Settlements (BIS)</w:t>
      </w:r>
      <w:bookmarkEnd w:id="94"/>
    </w:p>
    <w:p w14:paraId="6AF6EE77" w14:textId="71FE36B2" w:rsidR="005F6147" w:rsidRDefault="003204FE" w:rsidP="00D6598F">
      <w:r w:rsidRPr="003204FE">
        <w:t>The BIS Data Portal provides global financial statistics. It includes data on international banking activity, debt securities, credit to non-financial sectors, credit-to-GDP gaps, debt service ratios, global liquidity indicators, exchange-traded derivatives, OTC derivatives, triennial survey data, and residential property prices. All data can be downloaded in CSV or SDMX format.</w:t>
      </w:r>
      <w:r w:rsidR="008A5D29">
        <w:t xml:space="preserve"> Moreover,</w:t>
      </w:r>
      <w:r w:rsidR="00674910">
        <w:t xml:space="preserve"> databases can be accessed via REST API providing data in XML format.</w:t>
      </w:r>
    </w:p>
    <w:p w14:paraId="0E39F134" w14:textId="18B5240B" w:rsidR="003204FE" w:rsidRDefault="003F05E8" w:rsidP="00D6598F">
      <w:r>
        <w:t xml:space="preserve">In my work I have used </w:t>
      </w:r>
      <w:r w:rsidR="009237D7">
        <w:t xml:space="preserve">its data </w:t>
      </w:r>
      <w:r w:rsidR="00E55B69">
        <w:t xml:space="preserve">for central bank rates. </w:t>
      </w:r>
      <w:r w:rsidR="00541FCC">
        <w:t xml:space="preserve">I haven’t found any other place with such a complete </w:t>
      </w:r>
      <w:r w:rsidR="00FE5562">
        <w:t xml:space="preserve">daily data for interest rates for almost all </w:t>
      </w:r>
      <w:r w:rsidR="00B47B47">
        <w:t>central banks</w:t>
      </w:r>
      <w:r w:rsidR="00674910">
        <w:t xml:space="preserve"> in </w:t>
      </w:r>
      <w:r w:rsidR="00A70AF9">
        <w:t>both developed and emerging economi</w:t>
      </w:r>
      <w:r w:rsidR="00856E4C">
        <w:t>es</w:t>
      </w:r>
      <w:r w:rsidR="00B47B47">
        <w:t>.</w:t>
      </w:r>
      <w:r w:rsidR="00856E4C">
        <w:t xml:space="preserve"> Data is updated weekly what provided</w:t>
      </w:r>
      <w:r w:rsidR="001F7346">
        <w:t xml:space="preserve"> very precise and up to date information.</w:t>
      </w:r>
    </w:p>
    <w:p w14:paraId="11D0C4AC" w14:textId="000AE468" w:rsidR="001F7346" w:rsidRDefault="003D6010" w:rsidP="00183E6F">
      <w:pPr>
        <w:pStyle w:val="Heading3"/>
      </w:pPr>
      <w:bookmarkStart w:id="95" w:name="_Toc167738376"/>
      <w:r>
        <w:t>Yahoo Finance</w:t>
      </w:r>
      <w:bookmarkEnd w:id="95"/>
    </w:p>
    <w:p w14:paraId="10B4E6D2" w14:textId="2996346B" w:rsidR="003D6010" w:rsidRDefault="003D6010" w:rsidP="00D6598F">
      <w:r>
        <w:t>Yahoo Finance is a financial website that provides investors with:</w:t>
      </w:r>
    </w:p>
    <w:p w14:paraId="0707C814" w14:textId="77777777" w:rsidR="003D6010" w:rsidRDefault="003D6010" w:rsidP="00D6598F">
      <w:pPr>
        <w:pStyle w:val="ListParagraph"/>
        <w:numPr>
          <w:ilvl w:val="0"/>
          <w:numId w:val="18"/>
        </w:numPr>
      </w:pPr>
      <w:r>
        <w:t>Market Data: Real-time stock quotes, news, and analysis.</w:t>
      </w:r>
    </w:p>
    <w:p w14:paraId="50936D2C" w14:textId="77777777" w:rsidR="003D6010" w:rsidRDefault="003D6010" w:rsidP="00D6598F">
      <w:pPr>
        <w:pStyle w:val="ListParagraph"/>
        <w:numPr>
          <w:ilvl w:val="0"/>
          <w:numId w:val="18"/>
        </w:numPr>
      </w:pPr>
      <w:r>
        <w:t>Investment Tools: Portfolio management tools and research resources.</w:t>
      </w:r>
    </w:p>
    <w:p w14:paraId="5819A75F" w14:textId="42D01CE2" w:rsidR="003D6010" w:rsidRPr="003D6010" w:rsidRDefault="003D6010" w:rsidP="00D6598F">
      <w:pPr>
        <w:pStyle w:val="ListParagraph"/>
        <w:numPr>
          <w:ilvl w:val="0"/>
          <w:numId w:val="18"/>
        </w:numPr>
      </w:pPr>
      <w:r>
        <w:t>Financial News: Up-to-date headlines and insights on global markets.</w:t>
      </w:r>
    </w:p>
    <w:p w14:paraId="21461DF3" w14:textId="5ECDAA2E" w:rsidR="00183E6F" w:rsidRDefault="00A85DDD" w:rsidP="00D6598F">
      <w:r>
        <w:t xml:space="preserve">Data can be easily downloaded using </w:t>
      </w:r>
      <w:r w:rsidR="000137D0">
        <w:t>open-source</w:t>
      </w:r>
      <w:r>
        <w:t xml:space="preserve"> </w:t>
      </w:r>
      <w:r w:rsidR="000137D0">
        <w:t>P</w:t>
      </w:r>
      <w:r>
        <w:t>ython library</w:t>
      </w:r>
      <w:r w:rsidR="00103397">
        <w:t xml:space="preserve"> which reads real time market data from publicly available APIs.</w:t>
      </w:r>
      <w:r w:rsidR="00597635">
        <w:t xml:space="preserve"> I have used </w:t>
      </w:r>
      <w:r w:rsidR="00BD0CC9">
        <w:t>th</w:t>
      </w:r>
      <w:r w:rsidR="009E3848">
        <w:t xml:space="preserve">is </w:t>
      </w:r>
      <w:r w:rsidR="00614A92">
        <w:t>library to read historical prices</w:t>
      </w:r>
      <w:r w:rsidR="00BD0CC9">
        <w:t xml:space="preserve"> for </w:t>
      </w:r>
      <w:r w:rsidR="00B00732">
        <w:t>ETFs, stock indices and currency rates.</w:t>
      </w:r>
    </w:p>
    <w:p w14:paraId="325F23FF" w14:textId="5253A0C6" w:rsidR="004A6FBC" w:rsidRDefault="004A6FBC" w:rsidP="004A6FBC">
      <w:pPr>
        <w:pStyle w:val="Heading3"/>
      </w:pPr>
      <w:bookmarkStart w:id="96" w:name="_Toc167738377"/>
      <w:r>
        <w:t>Investing.com</w:t>
      </w:r>
      <w:bookmarkEnd w:id="96"/>
    </w:p>
    <w:p w14:paraId="0BCCB51A" w14:textId="03A1028C" w:rsidR="004A6FBC" w:rsidRDefault="00701CDC" w:rsidP="004A6FBC">
      <w:r>
        <w:t>Investing.com is a leading financial website and platform that offers a variety of tools and resources for investors and traders. It offers</w:t>
      </w:r>
      <w:r w:rsidR="00982BC9">
        <w:t>:</w:t>
      </w:r>
    </w:p>
    <w:p w14:paraId="3ADC9805" w14:textId="77777777" w:rsidR="00982BC9" w:rsidRDefault="00982BC9" w:rsidP="00982BC9">
      <w:pPr>
        <w:pStyle w:val="ListParagraph"/>
        <w:numPr>
          <w:ilvl w:val="0"/>
          <w:numId w:val="16"/>
        </w:numPr>
      </w:pPr>
      <w:r>
        <w:t>Real-time market data: Stocks, bonds, commodities, currencies, futures, options across 70+ exchanges.</w:t>
      </w:r>
    </w:p>
    <w:p w14:paraId="3BC0D793" w14:textId="77777777" w:rsidR="00982BC9" w:rsidRDefault="00982BC9" w:rsidP="00982BC9">
      <w:pPr>
        <w:pStyle w:val="ListParagraph"/>
        <w:numPr>
          <w:ilvl w:val="0"/>
          <w:numId w:val="16"/>
        </w:numPr>
      </w:pPr>
      <w:r>
        <w:t>Analysis &amp; news: Articles on market trends, company performance, and economic events.</w:t>
      </w:r>
    </w:p>
    <w:p w14:paraId="2AE0AA7F" w14:textId="701B017C" w:rsidR="00982BC9" w:rsidRDefault="00982BC9" w:rsidP="00982BC9">
      <w:pPr>
        <w:pStyle w:val="ListParagraph"/>
        <w:numPr>
          <w:ilvl w:val="0"/>
          <w:numId w:val="16"/>
        </w:numPr>
      </w:pPr>
      <w:r>
        <w:t>Investment tools: Economic calendar, earnings calendar, technical analysis tools, portfolio tracker.</w:t>
      </w:r>
    </w:p>
    <w:p w14:paraId="660CA20D" w14:textId="683AC9E7" w:rsidR="00982BC9" w:rsidRDefault="00DB713B" w:rsidP="00982BC9">
      <w:r>
        <w:t xml:space="preserve">In my work, its economic calendar </w:t>
      </w:r>
      <w:r w:rsidR="00875675">
        <w:t xml:space="preserve">has provided </w:t>
      </w:r>
      <w:r w:rsidR="00F96D7E">
        <w:t xml:space="preserve">a great value. While it has slightly </w:t>
      </w:r>
      <w:r w:rsidR="00B85796">
        <w:t>worse data coverage than OECD dataset,</w:t>
      </w:r>
      <w:r w:rsidR="00143FE9">
        <w:t xml:space="preserve"> it does </w:t>
      </w:r>
      <w:r w:rsidR="0006278A">
        <w:t xml:space="preserve">provide report date time for all indicators. That is </w:t>
      </w:r>
      <w:r w:rsidR="00183126">
        <w:t>immensely important for proper back</w:t>
      </w:r>
      <w:r w:rsidR="00CD547E">
        <w:t xml:space="preserve"> </w:t>
      </w:r>
      <w:r w:rsidR="00183126">
        <w:t>testing</w:t>
      </w:r>
      <w:r w:rsidR="00917B73">
        <w:t xml:space="preserve"> because </w:t>
      </w:r>
      <w:r w:rsidR="00652B39">
        <w:t xml:space="preserve">we know exactly what data was available at a certain point in time. </w:t>
      </w:r>
      <w:r w:rsidR="00312CF9">
        <w:t>While other databases only hold final revision for given indicators like GDP values</w:t>
      </w:r>
      <w:r w:rsidR="00E97BBB">
        <w:t>, with exact investing calendar we can read al</w:t>
      </w:r>
      <w:r w:rsidR="006C5000">
        <w:t>l values for subsequent revisions and know on which days they were released.</w:t>
      </w:r>
      <w:r w:rsidR="005657D8">
        <w:t xml:space="preserve"> E</w:t>
      </w:r>
      <w:r w:rsidR="00460814">
        <w:t>conomic calendar cannot be easily downloaded</w:t>
      </w:r>
      <w:r w:rsidR="00641FDB">
        <w:t>,</w:t>
      </w:r>
      <w:r w:rsidR="00460814">
        <w:t xml:space="preserve"> so I have used techniques of web scrapping </w:t>
      </w:r>
      <w:r w:rsidR="008D6FA2">
        <w:t xml:space="preserve">using Selenium </w:t>
      </w:r>
      <w:r w:rsidR="00641FDB">
        <w:t>library</w:t>
      </w:r>
      <w:r w:rsidR="00BF24C6">
        <w:t xml:space="preserve">. I have managed to </w:t>
      </w:r>
      <w:r w:rsidR="00641FDB">
        <w:t xml:space="preserve">download </w:t>
      </w:r>
      <w:r w:rsidR="00436AAB">
        <w:t xml:space="preserve">over 320 </w:t>
      </w:r>
      <w:r w:rsidR="002A744C">
        <w:t>thousand</w:t>
      </w:r>
      <w:r w:rsidR="00436AAB">
        <w:t xml:space="preserve"> </w:t>
      </w:r>
      <w:r w:rsidR="00E01EC8">
        <w:t xml:space="preserve">data points </w:t>
      </w:r>
      <w:r w:rsidR="00641FDB">
        <w:t xml:space="preserve">for 50 countries in MSCI ACWI index dating </w:t>
      </w:r>
      <w:r w:rsidR="00BF24C6">
        <w:t>back to 1999.</w:t>
      </w:r>
    </w:p>
    <w:p w14:paraId="7FAF3D17" w14:textId="09985CF0" w:rsidR="0026228D" w:rsidRDefault="0026228D" w:rsidP="00982BC9">
      <w:r>
        <w:t xml:space="preserve">Apart from economic calendar, I have also downloaded </w:t>
      </w:r>
      <w:r w:rsidR="0040117B">
        <w:t xml:space="preserve">csv data for </w:t>
      </w:r>
      <w:r w:rsidR="00E30C40">
        <w:t xml:space="preserve">missing </w:t>
      </w:r>
      <w:r w:rsidR="002B2542">
        <w:t xml:space="preserve">currency rates and selected </w:t>
      </w:r>
      <w:r w:rsidR="00E30C40">
        <w:t xml:space="preserve">stock indices that aren’t available on Yahoo Finance. </w:t>
      </w:r>
      <w:r w:rsidR="0077563D">
        <w:t xml:space="preserve">Moreover, </w:t>
      </w:r>
      <w:r w:rsidR="00B84DF1">
        <w:t xml:space="preserve">it has complete </w:t>
      </w:r>
      <w:r w:rsidR="00B84DF1">
        <w:lastRenderedPageBreak/>
        <w:t xml:space="preserve">historical data for Manufacturing PMI </w:t>
      </w:r>
      <w:r w:rsidR="008F7516">
        <w:t xml:space="preserve">indicators, hard to find anywhere else, </w:t>
      </w:r>
      <w:r w:rsidR="0046073A">
        <w:t xml:space="preserve">which are very useful to </w:t>
      </w:r>
      <w:r w:rsidR="00464C21">
        <w:t>calculate economic cycles.</w:t>
      </w:r>
    </w:p>
    <w:p w14:paraId="5EEC9A4C" w14:textId="27EE14DA" w:rsidR="00464C21" w:rsidRDefault="005149A2" w:rsidP="00C02F25">
      <w:pPr>
        <w:pStyle w:val="Heading3"/>
      </w:pPr>
      <w:bookmarkStart w:id="97" w:name="_Toc167738378"/>
      <w:r>
        <w:t>Morgan Stanley Capital International (MSCI)</w:t>
      </w:r>
      <w:bookmarkEnd w:id="97"/>
    </w:p>
    <w:p w14:paraId="41C30C98" w14:textId="6A66F75E" w:rsidR="005149A2" w:rsidRDefault="005149A2" w:rsidP="005149A2">
      <w:r>
        <w:t>Morgan Stanley Capital International</w:t>
      </w:r>
      <w:r w:rsidR="00384ECA">
        <w:t xml:space="preserve"> maintains </w:t>
      </w:r>
      <w:r w:rsidR="00A6313E">
        <w:t xml:space="preserve">a family of stock </w:t>
      </w:r>
      <w:r w:rsidR="00D8211A">
        <w:t xml:space="preserve">market indexes which are widely followed by investors around the world. </w:t>
      </w:r>
      <w:r w:rsidR="00D87543">
        <w:t>MSCI indexes are widely used benchmarks for global stock markets. They track different segments (</w:t>
      </w:r>
      <w:r w:rsidR="008C6C17">
        <w:t xml:space="preserve">like </w:t>
      </w:r>
      <w:r w:rsidR="00D87543">
        <w:t>developed, emerging</w:t>
      </w:r>
      <w:r w:rsidR="008C6C17">
        <w:t xml:space="preserve"> or country-specific</w:t>
      </w:r>
      <w:r w:rsidR="00D87543">
        <w:t>)</w:t>
      </w:r>
      <w:r w:rsidR="008C6C17">
        <w:t xml:space="preserve"> and</w:t>
      </w:r>
      <w:r w:rsidR="00D87543">
        <w:t xml:space="preserve"> by market cap (</w:t>
      </w:r>
      <w:r w:rsidR="008C6C17">
        <w:t xml:space="preserve">where </w:t>
      </w:r>
      <w:r w:rsidR="00D87543">
        <w:t>bigger companies influence more). This allows investors to see how their portfolios perform compared to a specific market segment.</w:t>
      </w:r>
    </w:p>
    <w:p w14:paraId="4EC1D9E3" w14:textId="1CF23382" w:rsidR="008C6C17" w:rsidRDefault="008C6C17" w:rsidP="005149A2">
      <w:r>
        <w:t xml:space="preserve">In my algorithm, I have </w:t>
      </w:r>
      <w:r w:rsidR="00796688">
        <w:t xml:space="preserve">used MSCI indexes to both obtain MSCI ACWI benchmark </w:t>
      </w:r>
      <w:proofErr w:type="gramStart"/>
      <w:r w:rsidR="00796688">
        <w:t>and also</w:t>
      </w:r>
      <w:proofErr w:type="gramEnd"/>
      <w:r w:rsidR="00796688">
        <w:t xml:space="preserve"> fill missing returns on </w:t>
      </w:r>
      <w:r w:rsidR="005A0ADC">
        <w:t>selected</w:t>
      </w:r>
      <w:r w:rsidR="00796688">
        <w:t xml:space="preserve"> </w:t>
      </w:r>
      <w:r w:rsidR="003F6558">
        <w:t xml:space="preserve">exchange traded funds </w:t>
      </w:r>
      <w:r w:rsidR="005A0ADC">
        <w:t>where Yahoo Finance doesn’t have complete data.</w:t>
      </w:r>
    </w:p>
    <w:p w14:paraId="497716E3" w14:textId="59859F03" w:rsidR="00E74DE8" w:rsidRDefault="00E74DE8" w:rsidP="00E74DE8">
      <w:pPr>
        <w:pStyle w:val="Heading3"/>
      </w:pPr>
      <w:bookmarkStart w:id="98" w:name="_Toc167738379"/>
      <w:r>
        <w:t>Other sources</w:t>
      </w:r>
      <w:bookmarkEnd w:id="98"/>
    </w:p>
    <w:p w14:paraId="7D03C7D0" w14:textId="345910D7" w:rsidR="00E74DE8" w:rsidRDefault="00AE3FBD" w:rsidP="00E74DE8">
      <w:r>
        <w:t xml:space="preserve">Apart from data sources listed above, I have explored </w:t>
      </w:r>
      <w:r w:rsidR="00C03D93">
        <w:t>other datasets and web portals:</w:t>
      </w:r>
    </w:p>
    <w:p w14:paraId="27C39EF5" w14:textId="174F254A" w:rsidR="00E77E21" w:rsidRDefault="002C5501" w:rsidP="002C5501">
      <w:pPr>
        <w:pStyle w:val="ListParagraph"/>
        <w:numPr>
          <w:ilvl w:val="0"/>
          <w:numId w:val="2"/>
        </w:numPr>
      </w:pPr>
      <w:r w:rsidRPr="00E719C1">
        <w:rPr>
          <w:b/>
          <w:bCs/>
        </w:rPr>
        <w:t>The International Monetary Fund (IMF)</w:t>
      </w:r>
      <w:r w:rsidRPr="002C5501">
        <w:t xml:space="preserve"> Data provides comprehensive economic, financial, and socio-demographic statistics. It includes data on direct investment, climate transition, greenhouse gas emissions, world economic outlook, international finance, global financial stability, fiscal monitor, and exchange rates</w:t>
      </w:r>
      <w:r>
        <w:t xml:space="preserve">. </w:t>
      </w:r>
      <w:r w:rsidR="009F1BF6">
        <w:t xml:space="preserve">It covers many </w:t>
      </w:r>
      <w:r w:rsidR="00727549">
        <w:t>similar</w:t>
      </w:r>
      <w:r w:rsidR="00E77E21">
        <w:t xml:space="preserve"> indicators</w:t>
      </w:r>
      <w:r w:rsidR="00727549">
        <w:t xml:space="preserve"> to</w:t>
      </w:r>
      <w:r w:rsidR="00BD7262">
        <w:t xml:space="preserve"> </w:t>
      </w:r>
      <w:r w:rsidR="00833495">
        <w:t>OECD</w:t>
      </w:r>
      <w:r w:rsidR="00A65730">
        <w:t>.</w:t>
      </w:r>
      <w:r w:rsidR="00BD7262">
        <w:t xml:space="preserve"> </w:t>
      </w:r>
      <w:r w:rsidR="00A65730">
        <w:t>H</w:t>
      </w:r>
      <w:r w:rsidR="00833495">
        <w:t>owever,</w:t>
      </w:r>
      <w:r w:rsidR="00BD7262">
        <w:t xml:space="preserve"> it has worse historical data coverage</w:t>
      </w:r>
      <w:r w:rsidR="006607A8">
        <w:t xml:space="preserve"> </w:t>
      </w:r>
      <w:r w:rsidR="002B108B">
        <w:t>and</w:t>
      </w:r>
      <w:r w:rsidR="006607A8">
        <w:t xml:space="preserve"> more missing values for old data</w:t>
      </w:r>
      <w:r w:rsidR="00727549">
        <w:t xml:space="preserve">. </w:t>
      </w:r>
      <w:r w:rsidR="002B108B">
        <w:t>In the end I opted to use OECD datasets instead.</w:t>
      </w:r>
    </w:p>
    <w:p w14:paraId="3174B5ED" w14:textId="1C3D3FC7" w:rsidR="002B108B" w:rsidRDefault="000F047C" w:rsidP="002C5501">
      <w:pPr>
        <w:pStyle w:val="ListParagraph"/>
        <w:numPr>
          <w:ilvl w:val="0"/>
          <w:numId w:val="2"/>
        </w:numPr>
      </w:pPr>
      <w:r w:rsidRPr="00E24BF5">
        <w:rPr>
          <w:b/>
          <w:bCs/>
        </w:rPr>
        <w:t>Trading Economic</w:t>
      </w:r>
      <w:r w:rsidR="00E24BF5" w:rsidRPr="00E24BF5">
        <w:rPr>
          <w:b/>
          <w:bCs/>
        </w:rPr>
        <w:t>s</w:t>
      </w:r>
      <w:r>
        <w:t xml:space="preserve"> is a platform that provides similar features to </w:t>
      </w:r>
      <w:r w:rsidR="00833495">
        <w:t>Investing.com but</w:t>
      </w:r>
      <w:r>
        <w:t xml:space="preserve"> i</w:t>
      </w:r>
      <w:r w:rsidR="0068186A">
        <w:t>s better protected against</w:t>
      </w:r>
      <w:r w:rsidR="00813100">
        <w:t xml:space="preserve"> automatic</w:t>
      </w:r>
      <w:r w:rsidR="0068186A">
        <w:t xml:space="preserve"> web scrapping and</w:t>
      </w:r>
      <w:r w:rsidR="00813100">
        <w:t xml:space="preserve"> offers paid subscriptions to access its data.</w:t>
      </w:r>
    </w:p>
    <w:p w14:paraId="5A05FDD6" w14:textId="38401BFD" w:rsidR="00813100" w:rsidRDefault="00E24BF5" w:rsidP="002C5501">
      <w:pPr>
        <w:pStyle w:val="ListParagraph"/>
        <w:numPr>
          <w:ilvl w:val="0"/>
          <w:numId w:val="2"/>
        </w:numPr>
      </w:pPr>
      <w:r w:rsidRPr="0019411A">
        <w:rPr>
          <w:b/>
          <w:bCs/>
        </w:rPr>
        <w:t>FX Empire</w:t>
      </w:r>
      <w:r>
        <w:t xml:space="preserve"> is </w:t>
      </w:r>
      <w:r w:rsidR="006A759E">
        <w:t xml:space="preserve">another data provider </w:t>
      </w:r>
      <w:r w:rsidR="00644622">
        <w:t xml:space="preserve">resembling </w:t>
      </w:r>
      <w:r w:rsidR="006A759E">
        <w:t xml:space="preserve">Investing.com and Trading Economics. </w:t>
      </w:r>
      <w:r w:rsidR="00723C64">
        <w:t xml:space="preserve">Unfortunately, its interactive website makes it very difficult to </w:t>
      </w:r>
      <w:r w:rsidR="0019411A">
        <w:t>download data using web scrapping.</w:t>
      </w:r>
    </w:p>
    <w:p w14:paraId="0DA33B22" w14:textId="3BBF0C81" w:rsidR="0019411A" w:rsidRDefault="00AC09CD" w:rsidP="002C5501">
      <w:pPr>
        <w:pStyle w:val="ListParagraph"/>
        <w:numPr>
          <w:ilvl w:val="0"/>
          <w:numId w:val="2"/>
        </w:numPr>
      </w:pPr>
      <w:r w:rsidRPr="00AC09CD">
        <w:rPr>
          <w:b/>
          <w:bCs/>
        </w:rPr>
        <w:t>FRED</w:t>
      </w:r>
      <w:r w:rsidRPr="00AC09CD">
        <w:t xml:space="preserve"> (Federal Reserve Economic Data) is a trusted source for economic data since 1991. It provides access to over 824,000 US and international time series</w:t>
      </w:r>
      <w:r w:rsidR="003C2266">
        <w:t>.</w:t>
      </w:r>
      <w:r w:rsidR="00BB7BB8">
        <w:t xml:space="preserve"> It does provide an excellent coverage for US economy, but </w:t>
      </w:r>
      <w:r w:rsidR="009A79D1">
        <w:t xml:space="preserve">lacks international indicators, referencing data from OECD </w:t>
      </w:r>
      <w:r w:rsidR="00E73520">
        <w:t>and other public database.</w:t>
      </w:r>
    </w:p>
    <w:p w14:paraId="6E2EE9EA" w14:textId="64FE30F5" w:rsidR="00262D9B" w:rsidRDefault="00A3463E" w:rsidP="00223900">
      <w:pPr>
        <w:pStyle w:val="ListParagraph"/>
        <w:numPr>
          <w:ilvl w:val="0"/>
          <w:numId w:val="2"/>
        </w:numPr>
      </w:pPr>
      <w:r>
        <w:rPr>
          <w:b/>
          <w:bCs/>
        </w:rPr>
        <w:t xml:space="preserve">EBS Statistics </w:t>
      </w:r>
      <w:r w:rsidR="003A1CEC" w:rsidRPr="003A1CEC">
        <w:t>provide comprehensive data that supports all aspects of the ECB’s work, including monetary policy, financial stability, and banking supervision</w:t>
      </w:r>
      <w:r w:rsidR="003A1CEC">
        <w:t>.</w:t>
      </w:r>
      <w:r w:rsidR="00D76745">
        <w:t xml:space="preserve"> It covers European economies in great detail</w:t>
      </w:r>
      <w:r w:rsidR="00AC2B3B">
        <w:t>s</w:t>
      </w:r>
      <w:r w:rsidR="00D76745">
        <w:t xml:space="preserve"> but </w:t>
      </w:r>
      <w:r w:rsidR="00614798">
        <w:t xml:space="preserve">covers </w:t>
      </w:r>
      <w:r w:rsidR="00B6076E">
        <w:t xml:space="preserve">few international </w:t>
      </w:r>
      <w:r w:rsidR="00720075">
        <w:t>indicators required to optimise global portfolio.</w:t>
      </w:r>
    </w:p>
    <w:p w14:paraId="053FCCB7" w14:textId="1F965316" w:rsidR="00DF1CE2" w:rsidRDefault="00205D63" w:rsidP="008C2ED3">
      <w:pPr>
        <w:pStyle w:val="Heading2"/>
      </w:pPr>
      <w:bookmarkStart w:id="99" w:name="_Toc167738380"/>
      <w:r>
        <w:t>Macroeconomic Data</w:t>
      </w:r>
      <w:bookmarkEnd w:id="99"/>
    </w:p>
    <w:p w14:paraId="474A101A" w14:textId="63458F6C" w:rsidR="00E00316" w:rsidRDefault="000B0BCD" w:rsidP="00E01099">
      <w:r>
        <w:t>To</w:t>
      </w:r>
      <w:r w:rsidR="00EB0D2E">
        <w:t xml:space="preserve"> perform macroeconomic analysis, we need to </w:t>
      </w:r>
      <w:r w:rsidR="00C53AEC">
        <w:t>collect a wide range of economic indicators</w:t>
      </w:r>
      <w:r w:rsidR="00776A02">
        <w:t xml:space="preserve">. </w:t>
      </w:r>
      <w:r w:rsidR="000D65D8">
        <w:t xml:space="preserve">In my </w:t>
      </w:r>
      <w:r w:rsidR="005B31C1">
        <w:t>research</w:t>
      </w:r>
      <w:r w:rsidR="000D65D8">
        <w:t xml:space="preserve"> I have </w:t>
      </w:r>
      <w:r w:rsidR="00EA06AF">
        <w:t xml:space="preserve">downloaded </w:t>
      </w:r>
      <w:r w:rsidR="002A55BE">
        <w:t>7</w:t>
      </w:r>
      <w:r w:rsidR="00F2745C">
        <w:t>0</w:t>
      </w:r>
      <w:r w:rsidR="002A55BE">
        <w:t xml:space="preserve"> </w:t>
      </w:r>
      <w:r w:rsidR="00EA06AF">
        <w:t>indicators</w:t>
      </w:r>
      <w:r w:rsidR="0081096F">
        <w:t xml:space="preserve"> and divided them</w:t>
      </w:r>
      <w:r w:rsidR="00EA06AF">
        <w:t xml:space="preserve"> into 9 distinct categories</w:t>
      </w:r>
      <w:r w:rsidR="002C5D5E">
        <w:t xml:space="preserve"> of related </w:t>
      </w:r>
      <w:r w:rsidR="00CA180A">
        <w:t>measures.</w:t>
      </w:r>
      <w:r w:rsidR="00550B2D">
        <w:t xml:space="preserve"> That has made it easier to</w:t>
      </w:r>
      <w:r w:rsidR="00B3311A">
        <w:t xml:space="preserve"> get a</w:t>
      </w:r>
      <w:r w:rsidR="003A79A0">
        <w:t xml:space="preserve">n overall view and </w:t>
      </w:r>
      <w:r w:rsidR="00E00316">
        <w:t>select the best indicators for an investment algorithm.</w:t>
      </w:r>
      <w:r w:rsidR="00550B2D">
        <w:t xml:space="preserve"> </w:t>
      </w:r>
    </w:p>
    <w:p w14:paraId="0537B2F1" w14:textId="01A283B0" w:rsidR="00E01099" w:rsidRDefault="00CA180A" w:rsidP="00E01099">
      <w:r w:rsidRPr="00CA180A">
        <w:lastRenderedPageBreak/>
        <w:t>Each of these categories provides a different perspective on the health of the economy and can be used together to get a comprehensive understanding of economic conditions.</w:t>
      </w:r>
      <w:r w:rsidR="00E01099">
        <w:t xml:space="preserve"> </w:t>
      </w:r>
      <w:r w:rsidR="005F1E6E">
        <w:t>Below I provide</w:t>
      </w:r>
      <w:r w:rsidR="00E01099">
        <w:t xml:space="preserve"> a brief description of each category:</w:t>
      </w:r>
    </w:p>
    <w:p w14:paraId="41A3B9D1" w14:textId="1DC5027B" w:rsidR="00E01099" w:rsidRDefault="00E01099" w:rsidP="00680A63">
      <w:pPr>
        <w:pStyle w:val="ListParagraph"/>
        <w:numPr>
          <w:ilvl w:val="0"/>
          <w:numId w:val="19"/>
        </w:numPr>
      </w:pPr>
      <w:r w:rsidRPr="00141D7A">
        <w:rPr>
          <w:b/>
          <w:bCs/>
          <w:i/>
          <w:iCs/>
        </w:rPr>
        <w:t>Stock Market</w:t>
      </w:r>
      <w:r>
        <w:t>: This refers to the collection of markets and exchang</w:t>
      </w:r>
      <w:r w:rsidR="00F118E9">
        <w:t>es data. Moreover, provides an overview of stock market for each country</w:t>
      </w:r>
      <w:r w:rsidR="0090611D">
        <w:t xml:space="preserve"> with its relevant metrics</w:t>
      </w:r>
      <w:r>
        <w:t>.</w:t>
      </w:r>
    </w:p>
    <w:p w14:paraId="78011926" w14:textId="6520AF49" w:rsidR="00E01099" w:rsidRDefault="00E01099" w:rsidP="00C70E38">
      <w:pPr>
        <w:pStyle w:val="ListParagraph"/>
        <w:numPr>
          <w:ilvl w:val="0"/>
          <w:numId w:val="19"/>
        </w:numPr>
      </w:pPr>
      <w:r w:rsidRPr="00141D7A">
        <w:rPr>
          <w:b/>
          <w:bCs/>
          <w:i/>
          <w:iCs/>
        </w:rPr>
        <w:t>GDP</w:t>
      </w:r>
      <w:r w:rsidR="007F04F2">
        <w:t xml:space="preserve">: It refers to various measures of </w:t>
      </w:r>
      <w:r>
        <w:t>Gross Domestic Product</w:t>
      </w:r>
      <w:r w:rsidR="00E25C20">
        <w:t xml:space="preserve"> when it comes to total value, growth rate or value per capita.</w:t>
      </w:r>
    </w:p>
    <w:p w14:paraId="65CC3286" w14:textId="776C7085" w:rsidR="00E01099" w:rsidRDefault="00E01099" w:rsidP="00E1599C">
      <w:pPr>
        <w:pStyle w:val="ListParagraph"/>
        <w:numPr>
          <w:ilvl w:val="0"/>
          <w:numId w:val="19"/>
        </w:numPr>
      </w:pPr>
      <w:r w:rsidRPr="00141D7A">
        <w:rPr>
          <w:b/>
          <w:bCs/>
          <w:i/>
          <w:iCs/>
        </w:rPr>
        <w:t>Labour</w:t>
      </w:r>
      <w:r>
        <w:t>: Labour market indicators provide an overview of the economic health of the employment sector. They include metrics such as the unemployment rate, employment rate</w:t>
      </w:r>
      <w:r w:rsidR="00692F50">
        <w:t xml:space="preserve"> and population.</w:t>
      </w:r>
    </w:p>
    <w:p w14:paraId="599F2A56" w14:textId="634BC39F" w:rsidR="00E01099" w:rsidRDefault="00E01099" w:rsidP="003D74AF">
      <w:pPr>
        <w:pStyle w:val="ListParagraph"/>
        <w:numPr>
          <w:ilvl w:val="0"/>
          <w:numId w:val="19"/>
        </w:numPr>
      </w:pPr>
      <w:r w:rsidRPr="00141D7A">
        <w:rPr>
          <w:b/>
          <w:bCs/>
          <w:i/>
          <w:iCs/>
        </w:rPr>
        <w:t>Prices</w:t>
      </w:r>
      <w:r>
        <w:t xml:space="preserve">: This </w:t>
      </w:r>
      <w:r w:rsidR="00EF4EE8">
        <w:t xml:space="preserve">provides various </w:t>
      </w:r>
      <w:r>
        <w:t>measure</w:t>
      </w:r>
      <w:r w:rsidR="00EF4EE8">
        <w:t>s</w:t>
      </w:r>
      <w:r w:rsidR="007250FE">
        <w:t xml:space="preserve"> of price changes over time. </w:t>
      </w:r>
      <w:r w:rsidR="007F694C">
        <w:t>For example, an i</w:t>
      </w:r>
      <w:r w:rsidR="009F5386">
        <w:t>ndicator</w:t>
      </w:r>
      <w:r w:rsidR="007A5501">
        <w:t xml:space="preserve"> like CPI </w:t>
      </w:r>
      <w:r>
        <w:t>examines the weighted average of prices of a basket of consumer goods and services, such as transportation, food, and medical care.</w:t>
      </w:r>
    </w:p>
    <w:p w14:paraId="7BD635C5" w14:textId="57C3FE53" w:rsidR="00E01099" w:rsidRDefault="00E01099" w:rsidP="00211C83">
      <w:pPr>
        <w:pStyle w:val="ListParagraph"/>
        <w:numPr>
          <w:ilvl w:val="0"/>
          <w:numId w:val="19"/>
        </w:numPr>
      </w:pPr>
      <w:r w:rsidRPr="00141D7A">
        <w:rPr>
          <w:b/>
          <w:bCs/>
          <w:i/>
          <w:iCs/>
        </w:rPr>
        <w:t>Money</w:t>
      </w:r>
      <w:r>
        <w:t>: This refer</w:t>
      </w:r>
      <w:r w:rsidR="00A855B6">
        <w:t>s</w:t>
      </w:r>
      <w:r>
        <w:t xml:space="preserve"> to various indicators like money supply, interest rates, and credit availability. These indicators can influence spending and investment activities in an economy.</w:t>
      </w:r>
    </w:p>
    <w:p w14:paraId="35FB961C" w14:textId="5E513F0F" w:rsidR="00E01099" w:rsidRDefault="00E01099" w:rsidP="00084A80">
      <w:pPr>
        <w:pStyle w:val="ListParagraph"/>
        <w:numPr>
          <w:ilvl w:val="0"/>
          <w:numId w:val="19"/>
        </w:numPr>
      </w:pPr>
      <w:r w:rsidRPr="00141D7A">
        <w:rPr>
          <w:b/>
          <w:bCs/>
          <w:i/>
          <w:iCs/>
        </w:rPr>
        <w:t>Trade</w:t>
      </w:r>
      <w:r>
        <w:t>: Trade indicators include metrics related to imports, exports, trade balance, and terms of trade. They provide insights into a country's competitiveness, the demand for its goods and services, and its economic ties with other countries.</w:t>
      </w:r>
    </w:p>
    <w:p w14:paraId="7EF7AD2B" w14:textId="18767045" w:rsidR="00E01099" w:rsidRDefault="00E01099" w:rsidP="004109A9">
      <w:pPr>
        <w:pStyle w:val="ListParagraph"/>
        <w:numPr>
          <w:ilvl w:val="0"/>
          <w:numId w:val="19"/>
        </w:numPr>
      </w:pPr>
      <w:r w:rsidRPr="00141D7A">
        <w:rPr>
          <w:b/>
          <w:bCs/>
          <w:i/>
          <w:iCs/>
        </w:rPr>
        <w:t>Government</w:t>
      </w:r>
      <w:r>
        <w:t>: Government indicators include government spending, budget deficits, and public debt. These indicators can show how government policy is affecting the economy.</w:t>
      </w:r>
    </w:p>
    <w:p w14:paraId="7194396F" w14:textId="28CE96A8" w:rsidR="00E01099" w:rsidRDefault="00E01099" w:rsidP="00DE1D74">
      <w:pPr>
        <w:pStyle w:val="ListParagraph"/>
        <w:numPr>
          <w:ilvl w:val="0"/>
          <w:numId w:val="19"/>
        </w:numPr>
      </w:pPr>
      <w:r w:rsidRPr="00141D7A">
        <w:rPr>
          <w:b/>
          <w:bCs/>
          <w:i/>
          <w:iCs/>
        </w:rPr>
        <w:t>Business</w:t>
      </w:r>
      <w:r>
        <w:t>: Business indicators include measures of business confidence, industrial production, and manufacturing output. They provide insights into the health of the business sector and can be leading indicators for the overall economy.</w:t>
      </w:r>
    </w:p>
    <w:p w14:paraId="2B6C273C" w14:textId="4DD179B5" w:rsidR="000B0BCD" w:rsidRDefault="00E01099" w:rsidP="009F5386">
      <w:pPr>
        <w:pStyle w:val="ListParagraph"/>
        <w:numPr>
          <w:ilvl w:val="0"/>
          <w:numId w:val="19"/>
        </w:numPr>
      </w:pPr>
      <w:r w:rsidRPr="00141D7A">
        <w:rPr>
          <w:b/>
          <w:bCs/>
          <w:i/>
          <w:iCs/>
        </w:rPr>
        <w:t>Customer</w:t>
      </w:r>
      <w:r>
        <w:t>: This refers to measures of consumer confidence, which provide an indication of consumers' attitudes about the health of the economy and their willingness to spend.</w:t>
      </w:r>
    </w:p>
    <w:p w14:paraId="7E369FED" w14:textId="2F4D76C9" w:rsidR="00B53EAC" w:rsidRDefault="00B53EAC" w:rsidP="00B53EAC">
      <w:pPr>
        <w:pStyle w:val="Heading3"/>
      </w:pPr>
      <w:bookmarkStart w:id="100" w:name="_Toc167738381"/>
      <w:r>
        <w:t>Full list of economic indicators</w:t>
      </w:r>
      <w:bookmarkEnd w:id="100"/>
    </w:p>
    <w:p w14:paraId="2CDA2C28" w14:textId="6DE03B5D" w:rsidR="009F5386" w:rsidRDefault="000D104D" w:rsidP="009F5386">
      <w:r>
        <w:t>Full list of economic indicators</w:t>
      </w:r>
      <w:r w:rsidR="00040397">
        <w:t xml:space="preserve"> downloaded for </w:t>
      </w:r>
      <w:r w:rsidR="00A12E9A">
        <w:t>analysis</w:t>
      </w:r>
      <w:r>
        <w:t xml:space="preserve"> is included in the table</w:t>
      </w:r>
      <w:r w:rsidR="0026288E">
        <w:t xml:space="preserve"> below</w:t>
      </w:r>
      <w:r>
        <w:t xml:space="preserve">. </w:t>
      </w:r>
      <w:r w:rsidR="00466472">
        <w:t>There are 5 columns to describe each indicator</w:t>
      </w:r>
      <w:r w:rsidR="00AD7082">
        <w:t>:</w:t>
      </w:r>
    </w:p>
    <w:p w14:paraId="4B16A94D" w14:textId="6F0D9F9D" w:rsidR="00AD7082" w:rsidRDefault="00AD7082" w:rsidP="00AD7082">
      <w:pPr>
        <w:pStyle w:val="ListParagraph"/>
        <w:numPr>
          <w:ilvl w:val="0"/>
          <w:numId w:val="2"/>
        </w:numPr>
      </w:pPr>
      <w:r>
        <w:t>Indicator – full name of the indicator</w:t>
      </w:r>
      <w:r w:rsidR="005D580D">
        <w:t>.</w:t>
      </w:r>
    </w:p>
    <w:p w14:paraId="44378001" w14:textId="666D1D84" w:rsidR="00AD7082" w:rsidRDefault="00AD7082" w:rsidP="00AD7082">
      <w:pPr>
        <w:pStyle w:val="ListParagraph"/>
        <w:numPr>
          <w:ilvl w:val="0"/>
          <w:numId w:val="2"/>
        </w:numPr>
      </w:pPr>
      <w:r>
        <w:t>Source – data source from which the indicator has been downloaded</w:t>
      </w:r>
      <w:r w:rsidR="005D580D">
        <w:t>.</w:t>
      </w:r>
    </w:p>
    <w:p w14:paraId="2630D758" w14:textId="604FE77F" w:rsidR="00AD7082" w:rsidRDefault="00AD7082" w:rsidP="00AD7082">
      <w:pPr>
        <w:pStyle w:val="ListParagraph"/>
        <w:numPr>
          <w:ilvl w:val="0"/>
          <w:numId w:val="2"/>
        </w:numPr>
      </w:pPr>
      <w:r>
        <w:t xml:space="preserve">Freq </w:t>
      </w:r>
      <w:r w:rsidR="005D580D">
        <w:t>–</w:t>
      </w:r>
      <w:r>
        <w:t xml:space="preserve"> </w:t>
      </w:r>
      <w:r w:rsidR="005D580D">
        <w:t xml:space="preserve">frequency of the </w:t>
      </w:r>
      <w:r w:rsidR="00F6362D">
        <w:t>data</w:t>
      </w:r>
      <w:r w:rsidR="005D580D">
        <w:t>. Can be D-daily, M-monthly, Q-quarterly, or Y-yearly.</w:t>
      </w:r>
    </w:p>
    <w:p w14:paraId="3FDF4CEE" w14:textId="62F455AA" w:rsidR="005D580D" w:rsidRDefault="005D580D" w:rsidP="00AD7082">
      <w:pPr>
        <w:pStyle w:val="ListParagraph"/>
        <w:numPr>
          <w:ilvl w:val="0"/>
          <w:numId w:val="2"/>
        </w:numPr>
      </w:pPr>
      <w:r>
        <w:t>Measure – additional description of</w:t>
      </w:r>
      <w:r w:rsidR="00F42063">
        <w:t xml:space="preserve"> </w:t>
      </w:r>
      <w:r w:rsidR="00C512C2">
        <w:t>applied</w:t>
      </w:r>
      <w:r>
        <w:t xml:space="preserve"> </w:t>
      </w:r>
      <w:r w:rsidR="009B0B08">
        <w:t>measur</w:t>
      </w:r>
      <w:r w:rsidR="00F42063">
        <w:t>e.</w:t>
      </w:r>
    </w:p>
    <w:p w14:paraId="453F9861" w14:textId="27A01EDE" w:rsidR="005F1E6E" w:rsidRDefault="00C512C2" w:rsidP="00CF1AC1">
      <w:pPr>
        <w:pStyle w:val="ListParagraph"/>
        <w:numPr>
          <w:ilvl w:val="0"/>
          <w:numId w:val="2"/>
        </w:numPr>
      </w:pPr>
      <w:r>
        <w:t xml:space="preserve">Data coverage – a percentage of </w:t>
      </w:r>
      <w:r w:rsidR="00FC6A81">
        <w:t>available data for 50 countries for year</w:t>
      </w:r>
      <w:r w:rsidR="00CE3FE0">
        <w:t>s 1999 to 2024.</w:t>
      </w:r>
      <w:r w:rsidR="003E7C28">
        <w:t xml:space="preserve"> </w:t>
      </w:r>
    </w:p>
    <w:p w14:paraId="560214C2" w14:textId="77777777" w:rsidR="00C47AE4" w:rsidRDefault="00C47AE4" w:rsidP="00C47AE4"/>
    <w:p w14:paraId="74C241FD" w14:textId="77777777" w:rsidR="00C47AE4" w:rsidRDefault="00C47AE4" w:rsidP="00C47AE4"/>
    <w:p w14:paraId="1E898F68" w14:textId="77777777" w:rsidR="00C47AE4" w:rsidRDefault="00C47AE4" w:rsidP="00C47AE4"/>
    <w:p w14:paraId="65C6A819" w14:textId="77777777" w:rsidR="00C47AE4" w:rsidRDefault="00C47AE4" w:rsidP="00C47AE4"/>
    <w:p w14:paraId="3710C941" w14:textId="7D504DA2" w:rsidR="004A25A2" w:rsidRDefault="004A25A2" w:rsidP="004A25A2">
      <w:pPr>
        <w:pStyle w:val="Caption"/>
        <w:keepNext/>
      </w:pPr>
      <w:r>
        <w:lastRenderedPageBreak/>
        <w:t xml:space="preserve">Table </w:t>
      </w:r>
      <w:r>
        <w:fldChar w:fldCharType="begin"/>
      </w:r>
      <w:r>
        <w:instrText xml:space="preserve"> SEQ Table \* ARABIC </w:instrText>
      </w:r>
      <w:r>
        <w:fldChar w:fldCharType="separate"/>
      </w:r>
      <w:r w:rsidR="00973014">
        <w:rPr>
          <w:noProof/>
        </w:rPr>
        <w:t>1</w:t>
      </w:r>
      <w:r>
        <w:fldChar w:fldCharType="end"/>
      </w:r>
      <w:r>
        <w:t xml:space="preserve"> </w:t>
      </w:r>
      <w:r w:rsidR="00566FA2">
        <w:t>Full list of</w:t>
      </w:r>
      <w:r w:rsidRPr="005D6968">
        <w:t xml:space="preserve"> </w:t>
      </w:r>
      <w:r w:rsidR="003070DE">
        <w:t>m</w:t>
      </w:r>
      <w:r w:rsidRPr="005D6968">
        <w:t xml:space="preserve">acroeconomic </w:t>
      </w:r>
      <w:r w:rsidR="003070DE">
        <w:t>i</w:t>
      </w:r>
      <w:r w:rsidRPr="005D6968">
        <w:t>ndicators</w:t>
      </w:r>
    </w:p>
    <w:tbl>
      <w:tblPr>
        <w:tblStyle w:val="TableGridLight"/>
        <w:tblW w:w="9285" w:type="dxa"/>
        <w:tblLook w:val="0420" w:firstRow="1" w:lastRow="0" w:firstColumn="0" w:lastColumn="0" w:noHBand="0" w:noVBand="1"/>
      </w:tblPr>
      <w:tblGrid>
        <w:gridCol w:w="2972"/>
        <w:gridCol w:w="1701"/>
        <w:gridCol w:w="626"/>
        <w:gridCol w:w="2920"/>
        <w:gridCol w:w="1080"/>
      </w:tblGrid>
      <w:tr w:rsidR="005C05B5" w:rsidRPr="00ED1EC5" w14:paraId="31A128AC" w14:textId="77777777" w:rsidTr="00ED1EC5">
        <w:trPr>
          <w:trHeight w:val="20"/>
        </w:trPr>
        <w:tc>
          <w:tcPr>
            <w:tcW w:w="2972" w:type="dxa"/>
            <w:hideMark/>
          </w:tcPr>
          <w:p w14:paraId="39BD039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Indicator</w:t>
            </w:r>
          </w:p>
        </w:tc>
        <w:tc>
          <w:tcPr>
            <w:tcW w:w="1701" w:type="dxa"/>
            <w:hideMark/>
          </w:tcPr>
          <w:p w14:paraId="234084B0"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Source</w:t>
            </w:r>
          </w:p>
        </w:tc>
        <w:tc>
          <w:tcPr>
            <w:tcW w:w="624" w:type="dxa"/>
            <w:hideMark/>
          </w:tcPr>
          <w:p w14:paraId="7D2F27EE" w14:textId="63B3F32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Freq</w:t>
            </w:r>
          </w:p>
        </w:tc>
        <w:tc>
          <w:tcPr>
            <w:tcW w:w="2920" w:type="dxa"/>
            <w:hideMark/>
          </w:tcPr>
          <w:p w14:paraId="151BC70E" w14:textId="77777777"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Measure</w:t>
            </w:r>
          </w:p>
        </w:tc>
        <w:tc>
          <w:tcPr>
            <w:tcW w:w="1068" w:type="dxa"/>
            <w:hideMark/>
          </w:tcPr>
          <w:p w14:paraId="65B025A5" w14:textId="57D6D61F" w:rsidR="005C05B5" w:rsidRPr="00ED1EC5" w:rsidRDefault="005C05B5" w:rsidP="00ED1EC5">
            <w:pPr>
              <w:rPr>
                <w:rFonts w:eastAsia="Times New Roman"/>
                <w:b/>
                <w:bCs/>
                <w:sz w:val="20"/>
                <w:szCs w:val="20"/>
                <w:lang w:eastAsia="en-GB"/>
              </w:rPr>
            </w:pPr>
            <w:r w:rsidRPr="00ED1EC5">
              <w:rPr>
                <w:rFonts w:eastAsia="Times New Roman"/>
                <w:b/>
                <w:bCs/>
                <w:sz w:val="20"/>
                <w:szCs w:val="20"/>
                <w:lang w:eastAsia="en-GB"/>
              </w:rPr>
              <w:t>Data Coverage</w:t>
            </w:r>
          </w:p>
        </w:tc>
      </w:tr>
      <w:tr w:rsidR="005C05B5" w:rsidRPr="00ED1EC5" w14:paraId="7CC11788" w14:textId="77777777" w:rsidTr="00ED1EC5">
        <w:trPr>
          <w:trHeight w:val="20"/>
        </w:trPr>
        <w:tc>
          <w:tcPr>
            <w:tcW w:w="9285" w:type="dxa"/>
            <w:gridSpan w:val="5"/>
            <w:shd w:val="clear" w:color="auto" w:fill="D9D9D9" w:themeFill="background1" w:themeFillShade="D9"/>
            <w:hideMark/>
          </w:tcPr>
          <w:p w14:paraId="0EA22062"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1. Stock Market</w:t>
            </w:r>
          </w:p>
        </w:tc>
      </w:tr>
      <w:tr w:rsidR="005C05B5" w:rsidRPr="00ED1EC5" w14:paraId="7E5256BB" w14:textId="77777777" w:rsidTr="00ED1EC5">
        <w:trPr>
          <w:trHeight w:val="20"/>
        </w:trPr>
        <w:tc>
          <w:tcPr>
            <w:tcW w:w="2972" w:type="dxa"/>
            <w:noWrap/>
            <w:hideMark/>
          </w:tcPr>
          <w:p w14:paraId="16B0A4A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Indices</w:t>
            </w:r>
          </w:p>
        </w:tc>
        <w:tc>
          <w:tcPr>
            <w:tcW w:w="1701" w:type="dxa"/>
            <w:noWrap/>
            <w:hideMark/>
          </w:tcPr>
          <w:p w14:paraId="11A8A7CE" w14:textId="7B3C9726" w:rsidR="005C05B5" w:rsidRPr="00ED1EC5" w:rsidRDefault="005C05B5" w:rsidP="00ED1EC5">
            <w:pPr>
              <w:rPr>
                <w:rFonts w:eastAsia="Times New Roman"/>
                <w:sz w:val="20"/>
                <w:szCs w:val="20"/>
                <w:lang w:eastAsia="en-GB"/>
              </w:rPr>
            </w:pPr>
            <w:r w:rsidRPr="00ED1EC5">
              <w:rPr>
                <w:rFonts w:eastAsia="Times New Roman"/>
                <w:sz w:val="20"/>
                <w:szCs w:val="20"/>
                <w:lang w:eastAsia="en-GB"/>
              </w:rPr>
              <w:t>Yahoo</w:t>
            </w:r>
            <w:r w:rsidR="00833495" w:rsidRPr="00ED1EC5">
              <w:rPr>
                <w:rFonts w:eastAsia="Times New Roman"/>
                <w:sz w:val="20"/>
                <w:szCs w:val="20"/>
                <w:lang w:eastAsia="en-GB"/>
              </w:rPr>
              <w:t xml:space="preserve"> Finance</w:t>
            </w:r>
            <w:r w:rsidRPr="00ED1EC5">
              <w:rPr>
                <w:rFonts w:eastAsia="Times New Roman"/>
                <w:sz w:val="20"/>
                <w:szCs w:val="20"/>
                <w:lang w:eastAsia="en-GB"/>
              </w:rPr>
              <w:t>, Investing</w:t>
            </w:r>
            <w:r w:rsidR="00833495" w:rsidRPr="00ED1EC5">
              <w:rPr>
                <w:rFonts w:eastAsia="Times New Roman"/>
                <w:sz w:val="20"/>
                <w:szCs w:val="20"/>
                <w:lang w:eastAsia="en-GB"/>
              </w:rPr>
              <w:t>.com</w:t>
            </w:r>
          </w:p>
        </w:tc>
        <w:tc>
          <w:tcPr>
            <w:tcW w:w="624" w:type="dxa"/>
            <w:noWrap/>
            <w:hideMark/>
          </w:tcPr>
          <w:p w14:paraId="0E3A52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5560604" w14:textId="77777777" w:rsidR="005C05B5" w:rsidRPr="00ED1EC5" w:rsidRDefault="009C6038" w:rsidP="00ED1EC5">
            <w:pPr>
              <w:rPr>
                <w:rFonts w:eastAsia="Times New Roman"/>
                <w:sz w:val="20"/>
                <w:szCs w:val="20"/>
                <w:lang w:eastAsia="en-GB"/>
              </w:rPr>
            </w:pPr>
            <w:r w:rsidRPr="00ED1EC5">
              <w:rPr>
                <w:rFonts w:eastAsia="Times New Roman"/>
                <w:sz w:val="20"/>
                <w:szCs w:val="20"/>
                <w:lang w:eastAsia="en-GB"/>
              </w:rPr>
              <w:t>Index</w:t>
            </w:r>
          </w:p>
          <w:p w14:paraId="6E70F3A6" w14:textId="5624967A" w:rsidR="009C6038" w:rsidRPr="00ED1EC5" w:rsidRDefault="009C6038" w:rsidP="00ED1EC5">
            <w:pPr>
              <w:rPr>
                <w:rFonts w:eastAsia="Times New Roman"/>
                <w:sz w:val="20"/>
                <w:szCs w:val="20"/>
                <w:lang w:eastAsia="en-GB"/>
              </w:rPr>
            </w:pPr>
          </w:p>
        </w:tc>
        <w:tc>
          <w:tcPr>
            <w:tcW w:w="1068" w:type="dxa"/>
            <w:noWrap/>
            <w:hideMark/>
          </w:tcPr>
          <w:p w14:paraId="7E40282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6F8B7A8" w14:textId="77777777" w:rsidTr="00ED1EC5">
        <w:trPr>
          <w:trHeight w:val="20"/>
        </w:trPr>
        <w:tc>
          <w:tcPr>
            <w:tcW w:w="2972" w:type="dxa"/>
            <w:noWrap/>
            <w:hideMark/>
          </w:tcPr>
          <w:p w14:paraId="37D645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Currency Rates</w:t>
            </w:r>
          </w:p>
        </w:tc>
        <w:tc>
          <w:tcPr>
            <w:tcW w:w="1701" w:type="dxa"/>
            <w:noWrap/>
            <w:hideMark/>
          </w:tcPr>
          <w:p w14:paraId="322342E9" w14:textId="7D39A410"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 Investing.com</w:t>
            </w:r>
          </w:p>
        </w:tc>
        <w:tc>
          <w:tcPr>
            <w:tcW w:w="624" w:type="dxa"/>
            <w:noWrap/>
            <w:hideMark/>
          </w:tcPr>
          <w:p w14:paraId="0DCAB9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354B149C" w14:textId="2D23382F" w:rsidR="005C05B5" w:rsidRPr="00ED1EC5" w:rsidRDefault="009C6038" w:rsidP="00ED1EC5">
            <w:pPr>
              <w:rPr>
                <w:rFonts w:eastAsia="Times New Roman"/>
                <w:sz w:val="20"/>
                <w:szCs w:val="20"/>
                <w:lang w:eastAsia="en-GB"/>
              </w:rPr>
            </w:pPr>
            <w:r w:rsidRPr="00ED1EC5">
              <w:rPr>
                <w:rFonts w:eastAsia="Times New Roman"/>
                <w:sz w:val="20"/>
                <w:szCs w:val="20"/>
                <w:lang w:eastAsia="en-GB"/>
              </w:rPr>
              <w:t>Exchange rate</w:t>
            </w:r>
            <w:r w:rsidR="004C05D0" w:rsidRPr="00ED1EC5">
              <w:rPr>
                <w:rFonts w:eastAsia="Times New Roman"/>
                <w:sz w:val="20"/>
                <w:szCs w:val="20"/>
                <w:lang w:eastAsia="en-GB"/>
              </w:rPr>
              <w:t>s</w:t>
            </w:r>
          </w:p>
        </w:tc>
        <w:tc>
          <w:tcPr>
            <w:tcW w:w="1068" w:type="dxa"/>
            <w:noWrap/>
            <w:hideMark/>
          </w:tcPr>
          <w:p w14:paraId="1C626CE8"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682B3E38" w14:textId="77777777" w:rsidTr="00ED1EC5">
        <w:trPr>
          <w:trHeight w:val="20"/>
        </w:trPr>
        <w:tc>
          <w:tcPr>
            <w:tcW w:w="2972" w:type="dxa"/>
            <w:noWrap/>
            <w:hideMark/>
          </w:tcPr>
          <w:p w14:paraId="0EAA646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USD</w:t>
            </w:r>
          </w:p>
        </w:tc>
        <w:tc>
          <w:tcPr>
            <w:tcW w:w="1701" w:type="dxa"/>
            <w:noWrap/>
            <w:hideMark/>
          </w:tcPr>
          <w:p w14:paraId="39DB6C82" w14:textId="04D583B4"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31DE98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439DDD45" w14:textId="617C5E46" w:rsidR="005C05B5" w:rsidRPr="00ED1EC5" w:rsidRDefault="009C6038" w:rsidP="00ED1EC5">
            <w:pPr>
              <w:rPr>
                <w:rFonts w:eastAsia="Times New Roman"/>
                <w:sz w:val="20"/>
                <w:szCs w:val="20"/>
                <w:lang w:eastAsia="en-GB"/>
              </w:rPr>
            </w:pPr>
            <w:r w:rsidRPr="00ED1EC5">
              <w:rPr>
                <w:rFonts w:eastAsia="Times New Roman"/>
                <w:sz w:val="20"/>
                <w:szCs w:val="20"/>
                <w:lang w:eastAsia="en-GB"/>
              </w:rPr>
              <w:t>US Dollars</w:t>
            </w:r>
          </w:p>
        </w:tc>
        <w:tc>
          <w:tcPr>
            <w:tcW w:w="1068" w:type="dxa"/>
            <w:noWrap/>
            <w:hideMark/>
          </w:tcPr>
          <w:p w14:paraId="1A3E6EBE"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348F1FE5" w14:textId="77777777" w:rsidTr="00ED1EC5">
        <w:trPr>
          <w:trHeight w:val="20"/>
        </w:trPr>
        <w:tc>
          <w:tcPr>
            <w:tcW w:w="2972" w:type="dxa"/>
            <w:noWrap/>
            <w:hideMark/>
          </w:tcPr>
          <w:p w14:paraId="5DFEEA5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ETFs in EUR</w:t>
            </w:r>
          </w:p>
        </w:tc>
        <w:tc>
          <w:tcPr>
            <w:tcW w:w="1701" w:type="dxa"/>
            <w:noWrap/>
            <w:hideMark/>
          </w:tcPr>
          <w:p w14:paraId="17702EEC" w14:textId="00334CF2" w:rsidR="005C05B5" w:rsidRPr="00ED1EC5" w:rsidRDefault="00833495" w:rsidP="00ED1EC5">
            <w:pPr>
              <w:rPr>
                <w:rFonts w:eastAsia="Times New Roman"/>
                <w:sz w:val="20"/>
                <w:szCs w:val="20"/>
                <w:lang w:eastAsia="en-GB"/>
              </w:rPr>
            </w:pPr>
            <w:r w:rsidRPr="00ED1EC5">
              <w:rPr>
                <w:rFonts w:eastAsia="Times New Roman"/>
                <w:sz w:val="20"/>
                <w:szCs w:val="20"/>
                <w:lang w:eastAsia="en-GB"/>
              </w:rPr>
              <w:t>Yahoo Finance</w:t>
            </w:r>
          </w:p>
        </w:tc>
        <w:tc>
          <w:tcPr>
            <w:tcW w:w="624" w:type="dxa"/>
            <w:noWrap/>
            <w:hideMark/>
          </w:tcPr>
          <w:p w14:paraId="45C4D3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AE43FBA" w14:textId="346BAF88" w:rsidR="005C05B5" w:rsidRPr="00ED1EC5" w:rsidRDefault="009C6038" w:rsidP="00ED1EC5">
            <w:pPr>
              <w:rPr>
                <w:rFonts w:eastAsia="Times New Roman"/>
                <w:sz w:val="20"/>
                <w:szCs w:val="20"/>
                <w:lang w:eastAsia="en-GB"/>
              </w:rPr>
            </w:pPr>
            <w:r w:rsidRPr="00ED1EC5">
              <w:rPr>
                <w:rFonts w:eastAsia="Times New Roman"/>
                <w:sz w:val="20"/>
                <w:szCs w:val="20"/>
                <w:lang w:eastAsia="en-GB"/>
              </w:rPr>
              <w:t>EUR</w:t>
            </w:r>
          </w:p>
        </w:tc>
        <w:tc>
          <w:tcPr>
            <w:tcW w:w="1068" w:type="dxa"/>
            <w:noWrap/>
            <w:hideMark/>
          </w:tcPr>
          <w:p w14:paraId="116D98E4"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5C1DF9D6" w14:textId="77777777" w:rsidTr="00ED1EC5">
        <w:trPr>
          <w:trHeight w:val="20"/>
        </w:trPr>
        <w:tc>
          <w:tcPr>
            <w:tcW w:w="2972" w:type="dxa"/>
            <w:noWrap/>
            <w:hideMark/>
          </w:tcPr>
          <w:p w14:paraId="71C76F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 Indices</w:t>
            </w:r>
          </w:p>
        </w:tc>
        <w:tc>
          <w:tcPr>
            <w:tcW w:w="1701" w:type="dxa"/>
            <w:noWrap/>
            <w:hideMark/>
          </w:tcPr>
          <w:p w14:paraId="0B0B98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MSCI</w:t>
            </w:r>
          </w:p>
        </w:tc>
        <w:tc>
          <w:tcPr>
            <w:tcW w:w="624" w:type="dxa"/>
            <w:noWrap/>
            <w:hideMark/>
          </w:tcPr>
          <w:p w14:paraId="56D7B5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C4D757B" w14:textId="77227374" w:rsidR="005C05B5" w:rsidRPr="00ED1EC5" w:rsidRDefault="004C05D0"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32A0C122" w14:textId="77777777" w:rsidR="005C05B5" w:rsidRPr="00ED1EC5" w:rsidRDefault="005C05B5" w:rsidP="00ED1EC5">
            <w:pPr>
              <w:rPr>
                <w:rFonts w:ascii="Times New Roman" w:eastAsia="Times New Roman" w:hAnsi="Times New Roman" w:cs="Times New Roman"/>
                <w:sz w:val="20"/>
                <w:szCs w:val="20"/>
                <w:lang w:eastAsia="en-GB"/>
              </w:rPr>
            </w:pPr>
          </w:p>
        </w:tc>
      </w:tr>
      <w:tr w:rsidR="005C05B5" w:rsidRPr="00ED1EC5" w14:paraId="01756804" w14:textId="77777777" w:rsidTr="00ED1EC5">
        <w:trPr>
          <w:trHeight w:val="20"/>
        </w:trPr>
        <w:tc>
          <w:tcPr>
            <w:tcW w:w="2972" w:type="dxa"/>
            <w:noWrap/>
            <w:hideMark/>
          </w:tcPr>
          <w:p w14:paraId="050661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w:t>
            </w:r>
          </w:p>
        </w:tc>
        <w:tc>
          <w:tcPr>
            <w:tcW w:w="1701" w:type="dxa"/>
            <w:noWrap/>
            <w:hideMark/>
          </w:tcPr>
          <w:p w14:paraId="60D0C4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40F85C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28BA8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62CD85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642F8120" w14:textId="77777777" w:rsidTr="00ED1EC5">
        <w:trPr>
          <w:trHeight w:val="20"/>
        </w:trPr>
        <w:tc>
          <w:tcPr>
            <w:tcW w:w="2972" w:type="dxa"/>
            <w:noWrap/>
            <w:hideMark/>
          </w:tcPr>
          <w:p w14:paraId="1024085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 Market Cap Pct of GDP</w:t>
            </w:r>
          </w:p>
        </w:tc>
        <w:tc>
          <w:tcPr>
            <w:tcW w:w="1701" w:type="dxa"/>
            <w:noWrap/>
            <w:hideMark/>
          </w:tcPr>
          <w:p w14:paraId="5160D5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0AF93F9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70A2E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CA1BF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76.2</w:t>
            </w:r>
          </w:p>
        </w:tc>
      </w:tr>
      <w:tr w:rsidR="005C05B5" w:rsidRPr="00ED1EC5" w14:paraId="0E4B5A24" w14:textId="77777777" w:rsidTr="00ED1EC5">
        <w:trPr>
          <w:trHeight w:val="20"/>
        </w:trPr>
        <w:tc>
          <w:tcPr>
            <w:tcW w:w="2972" w:type="dxa"/>
            <w:noWrap/>
            <w:hideMark/>
          </w:tcPr>
          <w:p w14:paraId="0D79A4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Listed Domestic Companies Total</w:t>
            </w:r>
          </w:p>
        </w:tc>
        <w:tc>
          <w:tcPr>
            <w:tcW w:w="1701" w:type="dxa"/>
            <w:noWrap/>
            <w:hideMark/>
          </w:tcPr>
          <w:p w14:paraId="0EB9256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FDD1D0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AEDD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1F68B09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80.5</w:t>
            </w:r>
          </w:p>
        </w:tc>
      </w:tr>
      <w:tr w:rsidR="005C05B5" w:rsidRPr="00ED1EC5" w14:paraId="5D76F13C" w14:textId="77777777" w:rsidTr="00ED1EC5">
        <w:trPr>
          <w:trHeight w:val="20"/>
        </w:trPr>
        <w:tc>
          <w:tcPr>
            <w:tcW w:w="2972" w:type="dxa"/>
            <w:noWrap/>
            <w:hideMark/>
          </w:tcPr>
          <w:p w14:paraId="7BCDBC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w:t>
            </w:r>
          </w:p>
        </w:tc>
        <w:tc>
          <w:tcPr>
            <w:tcW w:w="1701" w:type="dxa"/>
            <w:noWrap/>
            <w:hideMark/>
          </w:tcPr>
          <w:p w14:paraId="1ED552C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78D624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A3A1B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323CB1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48EECDFA" w14:textId="77777777" w:rsidTr="00ED1EC5">
        <w:trPr>
          <w:trHeight w:val="20"/>
        </w:trPr>
        <w:tc>
          <w:tcPr>
            <w:tcW w:w="2972" w:type="dxa"/>
            <w:noWrap/>
            <w:hideMark/>
          </w:tcPr>
          <w:p w14:paraId="371167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Stocks Traded Total Value Pct of GDP</w:t>
            </w:r>
          </w:p>
        </w:tc>
        <w:tc>
          <w:tcPr>
            <w:tcW w:w="1701" w:type="dxa"/>
            <w:noWrap/>
            <w:hideMark/>
          </w:tcPr>
          <w:p w14:paraId="31C74D7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5F347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101B3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5948624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78.2</w:t>
            </w:r>
          </w:p>
        </w:tc>
      </w:tr>
      <w:tr w:rsidR="005C05B5" w:rsidRPr="00ED1EC5" w14:paraId="797E1A8B" w14:textId="77777777" w:rsidTr="00ED1EC5">
        <w:trPr>
          <w:trHeight w:val="20"/>
        </w:trPr>
        <w:tc>
          <w:tcPr>
            <w:tcW w:w="9285" w:type="dxa"/>
            <w:gridSpan w:val="5"/>
            <w:shd w:val="clear" w:color="auto" w:fill="D9D9D9" w:themeFill="background1" w:themeFillShade="D9"/>
            <w:noWrap/>
            <w:hideMark/>
          </w:tcPr>
          <w:p w14:paraId="0C60D2A7"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2. GDP</w:t>
            </w:r>
          </w:p>
        </w:tc>
      </w:tr>
      <w:tr w:rsidR="005C05B5" w:rsidRPr="00ED1EC5" w14:paraId="5AE2159D" w14:textId="77777777" w:rsidTr="00ED1EC5">
        <w:trPr>
          <w:trHeight w:val="20"/>
        </w:trPr>
        <w:tc>
          <w:tcPr>
            <w:tcW w:w="2972" w:type="dxa"/>
            <w:noWrap/>
            <w:hideMark/>
          </w:tcPr>
          <w:p w14:paraId="75CD4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Annual Growth Rate</w:t>
            </w:r>
          </w:p>
        </w:tc>
        <w:tc>
          <w:tcPr>
            <w:tcW w:w="1701" w:type="dxa"/>
            <w:noWrap/>
            <w:hideMark/>
          </w:tcPr>
          <w:p w14:paraId="5FAD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983C4E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F2568F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939D6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73.9</w:t>
            </w:r>
          </w:p>
        </w:tc>
      </w:tr>
      <w:tr w:rsidR="005C05B5" w:rsidRPr="00ED1EC5" w14:paraId="56C5B708" w14:textId="77777777" w:rsidTr="00ED1EC5">
        <w:trPr>
          <w:trHeight w:val="20"/>
        </w:trPr>
        <w:tc>
          <w:tcPr>
            <w:tcW w:w="2972" w:type="dxa"/>
            <w:noWrap/>
            <w:hideMark/>
          </w:tcPr>
          <w:p w14:paraId="2E6401B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Growth Rate</w:t>
            </w:r>
          </w:p>
        </w:tc>
        <w:tc>
          <w:tcPr>
            <w:tcW w:w="1701" w:type="dxa"/>
            <w:noWrap/>
            <w:hideMark/>
          </w:tcPr>
          <w:p w14:paraId="4DA300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14F9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49FA4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5B7947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73.1</w:t>
            </w:r>
          </w:p>
        </w:tc>
      </w:tr>
      <w:tr w:rsidR="005C05B5" w:rsidRPr="00ED1EC5" w14:paraId="46ACBDED" w14:textId="77777777" w:rsidTr="00ED1EC5">
        <w:trPr>
          <w:trHeight w:val="20"/>
        </w:trPr>
        <w:tc>
          <w:tcPr>
            <w:tcW w:w="2972" w:type="dxa"/>
            <w:noWrap/>
            <w:hideMark/>
          </w:tcPr>
          <w:p w14:paraId="7A0B830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26AE643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B4715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11C3D6D" w14:textId="36CF94C4" w:rsidR="005C05B5" w:rsidRPr="00ED1EC5" w:rsidRDefault="005C05B5" w:rsidP="00ED1EC5">
            <w:pPr>
              <w:rPr>
                <w:rFonts w:eastAsia="Times New Roman"/>
                <w:sz w:val="20"/>
                <w:szCs w:val="20"/>
                <w:lang w:eastAsia="en-GB"/>
              </w:rPr>
            </w:pPr>
            <w:r w:rsidRPr="00ED1EC5">
              <w:rPr>
                <w:rFonts w:eastAsia="Times New Roman"/>
                <w:sz w:val="20"/>
                <w:szCs w:val="20"/>
                <w:lang w:eastAsia="en-GB"/>
              </w:rPr>
              <w:t>Per Head, US dollars (2015)</w:t>
            </w:r>
          </w:p>
        </w:tc>
        <w:tc>
          <w:tcPr>
            <w:tcW w:w="1068" w:type="dxa"/>
            <w:noWrap/>
            <w:hideMark/>
          </w:tcPr>
          <w:p w14:paraId="736D64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60.1</w:t>
            </w:r>
          </w:p>
        </w:tc>
      </w:tr>
      <w:tr w:rsidR="005C05B5" w:rsidRPr="00ED1EC5" w14:paraId="127858DA" w14:textId="77777777" w:rsidTr="00ED1EC5">
        <w:trPr>
          <w:trHeight w:val="20"/>
        </w:trPr>
        <w:tc>
          <w:tcPr>
            <w:tcW w:w="2972" w:type="dxa"/>
            <w:noWrap/>
            <w:hideMark/>
          </w:tcPr>
          <w:p w14:paraId="6BFF07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US Dollars</w:t>
            </w:r>
          </w:p>
        </w:tc>
        <w:tc>
          <w:tcPr>
            <w:tcW w:w="1701" w:type="dxa"/>
            <w:noWrap/>
            <w:hideMark/>
          </w:tcPr>
          <w:p w14:paraId="31D0F5D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8737E9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41CC1FA7" w14:textId="3A7391C8"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EE717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39EFC79A" w14:textId="77777777" w:rsidTr="00ED1EC5">
        <w:trPr>
          <w:trHeight w:val="20"/>
        </w:trPr>
        <w:tc>
          <w:tcPr>
            <w:tcW w:w="2972" w:type="dxa"/>
            <w:noWrap/>
            <w:hideMark/>
          </w:tcPr>
          <w:p w14:paraId="2DF565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Current Prices PPP</w:t>
            </w:r>
          </w:p>
        </w:tc>
        <w:tc>
          <w:tcPr>
            <w:tcW w:w="1701" w:type="dxa"/>
            <w:noWrap/>
            <w:hideMark/>
          </w:tcPr>
          <w:p w14:paraId="3A49BC4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9C950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10F582" w14:textId="7EAC790C"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54A786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7BAA5D1" w14:textId="77777777" w:rsidTr="00ED1EC5">
        <w:trPr>
          <w:trHeight w:val="20"/>
        </w:trPr>
        <w:tc>
          <w:tcPr>
            <w:tcW w:w="2972" w:type="dxa"/>
            <w:noWrap/>
            <w:hideMark/>
          </w:tcPr>
          <w:p w14:paraId="3EC93DC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w:t>
            </w:r>
          </w:p>
        </w:tc>
        <w:tc>
          <w:tcPr>
            <w:tcW w:w="1701" w:type="dxa"/>
            <w:noWrap/>
            <w:hideMark/>
          </w:tcPr>
          <w:p w14:paraId="4954E0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58233E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5B1C5D1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6A2CE78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DF96BA8" w14:textId="77777777" w:rsidTr="00ED1EC5">
        <w:trPr>
          <w:trHeight w:val="20"/>
        </w:trPr>
        <w:tc>
          <w:tcPr>
            <w:tcW w:w="2972" w:type="dxa"/>
            <w:noWrap/>
            <w:hideMark/>
          </w:tcPr>
          <w:p w14:paraId="2E782E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Per Capita</w:t>
            </w:r>
          </w:p>
        </w:tc>
        <w:tc>
          <w:tcPr>
            <w:tcW w:w="1701" w:type="dxa"/>
            <w:noWrap/>
            <w:hideMark/>
          </w:tcPr>
          <w:p w14:paraId="53921E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B237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AFFE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w:t>
            </w:r>
          </w:p>
        </w:tc>
        <w:tc>
          <w:tcPr>
            <w:tcW w:w="1068" w:type="dxa"/>
            <w:noWrap/>
            <w:hideMark/>
          </w:tcPr>
          <w:p w14:paraId="46DAAB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406ADACE" w14:textId="77777777" w:rsidTr="00ED1EC5">
        <w:trPr>
          <w:trHeight w:val="20"/>
        </w:trPr>
        <w:tc>
          <w:tcPr>
            <w:tcW w:w="2972" w:type="dxa"/>
            <w:noWrap/>
            <w:hideMark/>
          </w:tcPr>
          <w:p w14:paraId="74A3FB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w:t>
            </w:r>
            <w:proofErr w:type="spellStart"/>
            <w:r w:rsidRPr="00ED1EC5">
              <w:rPr>
                <w:rFonts w:eastAsia="Times New Roman"/>
                <w:sz w:val="20"/>
                <w:szCs w:val="20"/>
                <w:lang w:eastAsia="en-GB"/>
              </w:rPr>
              <w:t>QoQ</w:t>
            </w:r>
            <w:proofErr w:type="spellEnd"/>
            <w:r w:rsidRPr="00ED1EC5">
              <w:rPr>
                <w:rFonts w:eastAsia="Times New Roman"/>
                <w:sz w:val="20"/>
                <w:szCs w:val="20"/>
                <w:lang w:eastAsia="en-GB"/>
              </w:rPr>
              <w:t>)</w:t>
            </w:r>
          </w:p>
        </w:tc>
        <w:tc>
          <w:tcPr>
            <w:tcW w:w="1701" w:type="dxa"/>
            <w:noWrap/>
            <w:hideMark/>
          </w:tcPr>
          <w:p w14:paraId="51EF68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88B62A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654BB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Growth </w:t>
            </w:r>
            <w:proofErr w:type="spellStart"/>
            <w:r w:rsidRPr="00ED1EC5">
              <w:rPr>
                <w:rFonts w:eastAsia="Times New Roman"/>
                <w:sz w:val="20"/>
                <w:szCs w:val="20"/>
                <w:lang w:eastAsia="en-GB"/>
              </w:rPr>
              <w:t>QoQ</w:t>
            </w:r>
            <w:proofErr w:type="spellEnd"/>
          </w:p>
        </w:tc>
        <w:tc>
          <w:tcPr>
            <w:tcW w:w="1068" w:type="dxa"/>
            <w:noWrap/>
            <w:hideMark/>
          </w:tcPr>
          <w:p w14:paraId="3B978F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36.2</w:t>
            </w:r>
          </w:p>
        </w:tc>
      </w:tr>
      <w:tr w:rsidR="005C05B5" w:rsidRPr="00ED1EC5" w14:paraId="362C601D" w14:textId="77777777" w:rsidTr="00ED1EC5">
        <w:trPr>
          <w:trHeight w:val="20"/>
        </w:trPr>
        <w:tc>
          <w:tcPr>
            <w:tcW w:w="2972" w:type="dxa"/>
            <w:noWrap/>
            <w:hideMark/>
          </w:tcPr>
          <w:p w14:paraId="5E58E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GDP (YoY)</w:t>
            </w:r>
          </w:p>
        </w:tc>
        <w:tc>
          <w:tcPr>
            <w:tcW w:w="1701" w:type="dxa"/>
            <w:noWrap/>
            <w:hideMark/>
          </w:tcPr>
          <w:p w14:paraId="14CAF9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9D3DDC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5FF0E3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64EED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39.6</w:t>
            </w:r>
          </w:p>
        </w:tc>
      </w:tr>
      <w:tr w:rsidR="005C05B5" w:rsidRPr="00ED1EC5" w14:paraId="68754A71" w14:textId="77777777" w:rsidTr="00ED1EC5">
        <w:trPr>
          <w:trHeight w:val="20"/>
        </w:trPr>
        <w:tc>
          <w:tcPr>
            <w:tcW w:w="9285" w:type="dxa"/>
            <w:gridSpan w:val="5"/>
            <w:shd w:val="clear" w:color="auto" w:fill="D9D9D9" w:themeFill="background1" w:themeFillShade="D9"/>
            <w:noWrap/>
            <w:hideMark/>
          </w:tcPr>
          <w:p w14:paraId="5F700B7B"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3. Labour</w:t>
            </w:r>
          </w:p>
        </w:tc>
      </w:tr>
      <w:tr w:rsidR="005C05B5" w:rsidRPr="00ED1EC5" w14:paraId="5A2B2A5B" w14:textId="77777777" w:rsidTr="00ED1EC5">
        <w:trPr>
          <w:trHeight w:val="20"/>
        </w:trPr>
        <w:tc>
          <w:tcPr>
            <w:tcW w:w="2972" w:type="dxa"/>
            <w:noWrap/>
            <w:hideMark/>
          </w:tcPr>
          <w:p w14:paraId="76B5CC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376BC4D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A892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1B6C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5D1DC5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53.6</w:t>
            </w:r>
          </w:p>
        </w:tc>
      </w:tr>
      <w:tr w:rsidR="005C05B5" w:rsidRPr="00ED1EC5" w14:paraId="3D485DCE" w14:textId="77777777" w:rsidTr="00ED1EC5">
        <w:trPr>
          <w:trHeight w:val="20"/>
        </w:trPr>
        <w:tc>
          <w:tcPr>
            <w:tcW w:w="2972" w:type="dxa"/>
            <w:noWrap/>
            <w:hideMark/>
          </w:tcPr>
          <w:p w14:paraId="4504BD6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61E2D1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597F7A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420462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3D31DF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58.2</w:t>
            </w:r>
          </w:p>
        </w:tc>
      </w:tr>
      <w:tr w:rsidR="005C05B5" w:rsidRPr="00ED1EC5" w14:paraId="2603C253" w14:textId="77777777" w:rsidTr="00ED1EC5">
        <w:trPr>
          <w:trHeight w:val="20"/>
        </w:trPr>
        <w:tc>
          <w:tcPr>
            <w:tcW w:w="2972" w:type="dxa"/>
            <w:noWrap/>
            <w:hideMark/>
          </w:tcPr>
          <w:p w14:paraId="1C4389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Population</w:t>
            </w:r>
          </w:p>
        </w:tc>
        <w:tc>
          <w:tcPr>
            <w:tcW w:w="1701" w:type="dxa"/>
            <w:noWrap/>
            <w:hideMark/>
          </w:tcPr>
          <w:p w14:paraId="66034D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27CCE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7BFE21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Count</w:t>
            </w:r>
          </w:p>
        </w:tc>
        <w:tc>
          <w:tcPr>
            <w:tcW w:w="1068" w:type="dxa"/>
            <w:noWrap/>
            <w:hideMark/>
          </w:tcPr>
          <w:p w14:paraId="5F56F5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98</w:t>
            </w:r>
          </w:p>
        </w:tc>
      </w:tr>
      <w:tr w:rsidR="005C05B5" w:rsidRPr="00ED1EC5" w14:paraId="6A2AD457" w14:textId="77777777" w:rsidTr="00ED1EC5">
        <w:trPr>
          <w:trHeight w:val="20"/>
        </w:trPr>
        <w:tc>
          <w:tcPr>
            <w:tcW w:w="2972" w:type="dxa"/>
            <w:noWrap/>
            <w:hideMark/>
          </w:tcPr>
          <w:p w14:paraId="7942B26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Unemployment Rate</w:t>
            </w:r>
          </w:p>
        </w:tc>
        <w:tc>
          <w:tcPr>
            <w:tcW w:w="1701" w:type="dxa"/>
            <w:noWrap/>
            <w:hideMark/>
          </w:tcPr>
          <w:p w14:paraId="0EC237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BD1C1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8E8BF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412393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53.8</w:t>
            </w:r>
          </w:p>
        </w:tc>
      </w:tr>
      <w:tr w:rsidR="005C05B5" w:rsidRPr="00ED1EC5" w14:paraId="74E82937" w14:textId="77777777" w:rsidTr="00ED1EC5">
        <w:trPr>
          <w:trHeight w:val="20"/>
        </w:trPr>
        <w:tc>
          <w:tcPr>
            <w:tcW w:w="9285" w:type="dxa"/>
            <w:gridSpan w:val="5"/>
            <w:shd w:val="clear" w:color="auto" w:fill="D9D9D9" w:themeFill="background1" w:themeFillShade="D9"/>
            <w:noWrap/>
            <w:hideMark/>
          </w:tcPr>
          <w:p w14:paraId="0820FF20"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4. Prices</w:t>
            </w:r>
          </w:p>
        </w:tc>
      </w:tr>
      <w:tr w:rsidR="005C05B5" w:rsidRPr="00ED1EC5" w14:paraId="5509A2D3" w14:textId="77777777" w:rsidTr="00ED1EC5">
        <w:trPr>
          <w:trHeight w:val="20"/>
        </w:trPr>
        <w:tc>
          <w:tcPr>
            <w:tcW w:w="2972" w:type="dxa"/>
            <w:noWrap/>
            <w:hideMark/>
          </w:tcPr>
          <w:p w14:paraId="098224D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60CBD0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61CD93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BC6F1D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A39C3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70.6</w:t>
            </w:r>
          </w:p>
        </w:tc>
      </w:tr>
      <w:tr w:rsidR="005C05B5" w:rsidRPr="00ED1EC5" w14:paraId="3BEB9C55" w14:textId="77777777" w:rsidTr="00ED1EC5">
        <w:trPr>
          <w:trHeight w:val="20"/>
        </w:trPr>
        <w:tc>
          <w:tcPr>
            <w:tcW w:w="2972" w:type="dxa"/>
            <w:noWrap/>
            <w:hideMark/>
          </w:tcPr>
          <w:p w14:paraId="6DB86E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w:t>
            </w:r>
          </w:p>
        </w:tc>
        <w:tc>
          <w:tcPr>
            <w:tcW w:w="1701" w:type="dxa"/>
            <w:noWrap/>
            <w:hideMark/>
          </w:tcPr>
          <w:p w14:paraId="57662DB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5F4F98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2215C2C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7DD32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2EC7C1D" w14:textId="77777777" w:rsidTr="00ED1EC5">
        <w:trPr>
          <w:trHeight w:val="20"/>
        </w:trPr>
        <w:tc>
          <w:tcPr>
            <w:tcW w:w="2972" w:type="dxa"/>
            <w:noWrap/>
            <w:hideMark/>
          </w:tcPr>
          <w:p w14:paraId="58D946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Inflation Rate MoM</w:t>
            </w:r>
          </w:p>
        </w:tc>
        <w:tc>
          <w:tcPr>
            <w:tcW w:w="1701" w:type="dxa"/>
            <w:noWrap/>
            <w:hideMark/>
          </w:tcPr>
          <w:p w14:paraId="228257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D5AF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E4D48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79BAEB9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6624596A" w14:textId="77777777" w:rsidTr="00ED1EC5">
        <w:trPr>
          <w:trHeight w:val="20"/>
        </w:trPr>
        <w:tc>
          <w:tcPr>
            <w:tcW w:w="2972" w:type="dxa"/>
            <w:noWrap/>
            <w:hideMark/>
          </w:tcPr>
          <w:p w14:paraId="156215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w:t>
            </w:r>
          </w:p>
        </w:tc>
        <w:tc>
          <w:tcPr>
            <w:tcW w:w="1701" w:type="dxa"/>
            <w:noWrap/>
            <w:hideMark/>
          </w:tcPr>
          <w:p w14:paraId="6ECD01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9D012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E6683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4DD457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69.5</w:t>
            </w:r>
          </w:p>
        </w:tc>
      </w:tr>
      <w:tr w:rsidR="005C05B5" w:rsidRPr="00ED1EC5" w14:paraId="36C4860B" w14:textId="77777777" w:rsidTr="00ED1EC5">
        <w:trPr>
          <w:trHeight w:val="20"/>
        </w:trPr>
        <w:tc>
          <w:tcPr>
            <w:tcW w:w="2972" w:type="dxa"/>
            <w:noWrap/>
            <w:hideMark/>
          </w:tcPr>
          <w:p w14:paraId="1B871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Manufacture of food products</w:t>
            </w:r>
          </w:p>
        </w:tc>
        <w:tc>
          <w:tcPr>
            <w:tcW w:w="1701" w:type="dxa"/>
            <w:noWrap/>
            <w:hideMark/>
          </w:tcPr>
          <w:p w14:paraId="2912E51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4EBC1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363A34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507BC1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36.8</w:t>
            </w:r>
          </w:p>
        </w:tc>
      </w:tr>
      <w:tr w:rsidR="005C05B5" w:rsidRPr="00ED1EC5" w14:paraId="29B4B28C" w14:textId="77777777" w:rsidTr="00ED1EC5">
        <w:trPr>
          <w:trHeight w:val="20"/>
        </w:trPr>
        <w:tc>
          <w:tcPr>
            <w:tcW w:w="2972" w:type="dxa"/>
            <w:noWrap/>
            <w:hideMark/>
          </w:tcPr>
          <w:p w14:paraId="2C571C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Manufacturing</w:t>
            </w:r>
          </w:p>
        </w:tc>
        <w:tc>
          <w:tcPr>
            <w:tcW w:w="1701" w:type="dxa"/>
            <w:noWrap/>
            <w:hideMark/>
          </w:tcPr>
          <w:p w14:paraId="24F3FA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CBCE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BCE92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 = 100</w:t>
            </w:r>
          </w:p>
        </w:tc>
        <w:tc>
          <w:tcPr>
            <w:tcW w:w="1068" w:type="dxa"/>
            <w:noWrap/>
            <w:hideMark/>
          </w:tcPr>
          <w:p w14:paraId="2ED12CE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47.7</w:t>
            </w:r>
          </w:p>
        </w:tc>
      </w:tr>
      <w:tr w:rsidR="005C05B5" w:rsidRPr="00ED1EC5" w14:paraId="5AC6AB47" w14:textId="77777777" w:rsidTr="00ED1EC5">
        <w:trPr>
          <w:trHeight w:val="20"/>
        </w:trPr>
        <w:tc>
          <w:tcPr>
            <w:tcW w:w="2972" w:type="dxa"/>
            <w:noWrap/>
            <w:hideMark/>
          </w:tcPr>
          <w:p w14:paraId="14327E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(MoM) - Inflation Rate MoM</w:t>
            </w:r>
          </w:p>
        </w:tc>
        <w:tc>
          <w:tcPr>
            <w:tcW w:w="1701" w:type="dxa"/>
            <w:noWrap/>
            <w:hideMark/>
          </w:tcPr>
          <w:p w14:paraId="70364A9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6DD798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FADD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6D0E5B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61.8</w:t>
            </w:r>
          </w:p>
        </w:tc>
      </w:tr>
      <w:tr w:rsidR="005C05B5" w:rsidRPr="00ED1EC5" w14:paraId="4EAF2F22" w14:textId="77777777" w:rsidTr="00ED1EC5">
        <w:trPr>
          <w:trHeight w:val="20"/>
        </w:trPr>
        <w:tc>
          <w:tcPr>
            <w:tcW w:w="2972" w:type="dxa"/>
            <w:noWrap/>
            <w:hideMark/>
          </w:tcPr>
          <w:p w14:paraId="12A5B94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CPI (YoY) - Inflation Rate</w:t>
            </w:r>
          </w:p>
        </w:tc>
        <w:tc>
          <w:tcPr>
            <w:tcW w:w="1701" w:type="dxa"/>
            <w:noWrap/>
            <w:hideMark/>
          </w:tcPr>
          <w:p w14:paraId="7AC0D3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527024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32D88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4D29BC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80</w:t>
            </w:r>
          </w:p>
        </w:tc>
      </w:tr>
      <w:tr w:rsidR="005C05B5" w:rsidRPr="00ED1EC5" w14:paraId="0A465CAB" w14:textId="77777777" w:rsidTr="00ED1EC5">
        <w:trPr>
          <w:trHeight w:val="20"/>
        </w:trPr>
        <w:tc>
          <w:tcPr>
            <w:tcW w:w="2972" w:type="dxa"/>
            <w:noWrap/>
            <w:hideMark/>
          </w:tcPr>
          <w:p w14:paraId="31AFFF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(MoM)</w:t>
            </w:r>
          </w:p>
        </w:tc>
        <w:tc>
          <w:tcPr>
            <w:tcW w:w="1701" w:type="dxa"/>
            <w:noWrap/>
            <w:hideMark/>
          </w:tcPr>
          <w:p w14:paraId="47E3C48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7F889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4CE2DB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MoM</w:t>
            </w:r>
          </w:p>
        </w:tc>
        <w:tc>
          <w:tcPr>
            <w:tcW w:w="1068" w:type="dxa"/>
            <w:noWrap/>
            <w:hideMark/>
          </w:tcPr>
          <w:p w14:paraId="54BDA3E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26.2</w:t>
            </w:r>
          </w:p>
        </w:tc>
      </w:tr>
      <w:tr w:rsidR="005C05B5" w:rsidRPr="00ED1EC5" w14:paraId="148AF6B1" w14:textId="77777777" w:rsidTr="00ED1EC5">
        <w:trPr>
          <w:trHeight w:val="20"/>
        </w:trPr>
        <w:tc>
          <w:tcPr>
            <w:tcW w:w="2972" w:type="dxa"/>
            <w:noWrap/>
            <w:hideMark/>
          </w:tcPr>
          <w:p w14:paraId="485DCDF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PPI (YoY)</w:t>
            </w:r>
          </w:p>
        </w:tc>
        <w:tc>
          <w:tcPr>
            <w:tcW w:w="1701" w:type="dxa"/>
            <w:noWrap/>
            <w:hideMark/>
          </w:tcPr>
          <w:p w14:paraId="51B4096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2DA5C0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E08A8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7D35D0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35.6</w:t>
            </w:r>
          </w:p>
        </w:tc>
      </w:tr>
      <w:tr w:rsidR="005C05B5" w:rsidRPr="00ED1EC5" w14:paraId="5666D6C1" w14:textId="77777777" w:rsidTr="00ED1EC5">
        <w:trPr>
          <w:trHeight w:val="20"/>
        </w:trPr>
        <w:tc>
          <w:tcPr>
            <w:tcW w:w="9285" w:type="dxa"/>
            <w:gridSpan w:val="5"/>
            <w:shd w:val="clear" w:color="auto" w:fill="D9D9D9" w:themeFill="background1" w:themeFillShade="D9"/>
            <w:noWrap/>
            <w:hideMark/>
          </w:tcPr>
          <w:p w14:paraId="04D765BE"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5. Money</w:t>
            </w:r>
          </w:p>
        </w:tc>
      </w:tr>
      <w:tr w:rsidR="005C05B5" w:rsidRPr="00ED1EC5" w14:paraId="7E0B1BD7" w14:textId="77777777" w:rsidTr="00ED1EC5">
        <w:trPr>
          <w:trHeight w:val="20"/>
        </w:trPr>
        <w:tc>
          <w:tcPr>
            <w:tcW w:w="2972" w:type="dxa"/>
            <w:noWrap/>
            <w:hideMark/>
          </w:tcPr>
          <w:p w14:paraId="424994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Central Bank Rates</w:t>
            </w:r>
          </w:p>
        </w:tc>
        <w:tc>
          <w:tcPr>
            <w:tcW w:w="1701" w:type="dxa"/>
            <w:noWrap/>
            <w:hideMark/>
          </w:tcPr>
          <w:p w14:paraId="1BDEBC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BIS</w:t>
            </w:r>
          </w:p>
        </w:tc>
        <w:tc>
          <w:tcPr>
            <w:tcW w:w="624" w:type="dxa"/>
            <w:noWrap/>
            <w:hideMark/>
          </w:tcPr>
          <w:p w14:paraId="4AE75C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D</w:t>
            </w:r>
          </w:p>
        </w:tc>
        <w:tc>
          <w:tcPr>
            <w:tcW w:w="2920" w:type="dxa"/>
            <w:noWrap/>
            <w:hideMark/>
          </w:tcPr>
          <w:p w14:paraId="28E1ECF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7E4D7EEC" w14:textId="77777777" w:rsidR="005C05B5" w:rsidRPr="00ED1EC5" w:rsidRDefault="005C05B5" w:rsidP="00ED1EC5">
            <w:pPr>
              <w:rPr>
                <w:rFonts w:eastAsia="Times New Roman"/>
                <w:sz w:val="20"/>
                <w:szCs w:val="20"/>
                <w:lang w:eastAsia="en-GB"/>
              </w:rPr>
            </w:pPr>
          </w:p>
        </w:tc>
      </w:tr>
      <w:tr w:rsidR="005C05B5" w:rsidRPr="00ED1EC5" w14:paraId="57CA607D" w14:textId="77777777" w:rsidTr="00ED1EC5">
        <w:trPr>
          <w:trHeight w:val="20"/>
        </w:trPr>
        <w:tc>
          <w:tcPr>
            <w:tcW w:w="2972" w:type="dxa"/>
            <w:noWrap/>
            <w:hideMark/>
          </w:tcPr>
          <w:p w14:paraId="0B380DE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Overnight Interbank Rate</w:t>
            </w:r>
          </w:p>
        </w:tc>
        <w:tc>
          <w:tcPr>
            <w:tcW w:w="1701" w:type="dxa"/>
            <w:noWrap/>
            <w:hideMark/>
          </w:tcPr>
          <w:p w14:paraId="007A28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5FE3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E9A13E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17F9735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73.7</w:t>
            </w:r>
          </w:p>
        </w:tc>
      </w:tr>
      <w:tr w:rsidR="005C05B5" w:rsidRPr="00ED1EC5" w14:paraId="455374EE" w14:textId="77777777" w:rsidTr="00ED1EC5">
        <w:trPr>
          <w:trHeight w:val="20"/>
        </w:trPr>
        <w:tc>
          <w:tcPr>
            <w:tcW w:w="2972" w:type="dxa"/>
            <w:noWrap/>
            <w:hideMark/>
          </w:tcPr>
          <w:p w14:paraId="09E488B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Short Term Interest Rate</w:t>
            </w:r>
          </w:p>
        </w:tc>
        <w:tc>
          <w:tcPr>
            <w:tcW w:w="1701" w:type="dxa"/>
            <w:noWrap/>
            <w:hideMark/>
          </w:tcPr>
          <w:p w14:paraId="1F5E484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F086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7EFA9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25F83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68.4</w:t>
            </w:r>
          </w:p>
        </w:tc>
      </w:tr>
      <w:tr w:rsidR="005C05B5" w:rsidRPr="00ED1EC5" w14:paraId="5F08A5E9" w14:textId="77777777" w:rsidTr="00ED1EC5">
        <w:trPr>
          <w:trHeight w:val="20"/>
        </w:trPr>
        <w:tc>
          <w:tcPr>
            <w:tcW w:w="2972" w:type="dxa"/>
            <w:noWrap/>
            <w:hideMark/>
          </w:tcPr>
          <w:p w14:paraId="2DB9AF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Long Term Interest Rate</w:t>
            </w:r>
          </w:p>
        </w:tc>
        <w:tc>
          <w:tcPr>
            <w:tcW w:w="1701" w:type="dxa"/>
            <w:noWrap/>
            <w:hideMark/>
          </w:tcPr>
          <w:p w14:paraId="478167D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A79D3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EAA8C9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Level</w:t>
            </w:r>
          </w:p>
        </w:tc>
        <w:tc>
          <w:tcPr>
            <w:tcW w:w="1068" w:type="dxa"/>
            <w:noWrap/>
            <w:hideMark/>
          </w:tcPr>
          <w:p w14:paraId="2FE0D2E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66.4</w:t>
            </w:r>
          </w:p>
        </w:tc>
      </w:tr>
      <w:tr w:rsidR="005C05B5" w:rsidRPr="00ED1EC5" w14:paraId="009E2A98" w14:textId="77777777" w:rsidTr="00ED1EC5">
        <w:trPr>
          <w:trHeight w:val="20"/>
        </w:trPr>
        <w:tc>
          <w:tcPr>
            <w:tcW w:w="2972" w:type="dxa"/>
            <w:noWrap/>
            <w:hideMark/>
          </w:tcPr>
          <w:p w14:paraId="69D1D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Narrow Money M1</w:t>
            </w:r>
          </w:p>
        </w:tc>
        <w:tc>
          <w:tcPr>
            <w:tcW w:w="1701" w:type="dxa"/>
            <w:noWrap/>
            <w:hideMark/>
          </w:tcPr>
          <w:p w14:paraId="323F6D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64F8DD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50042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260A9F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4307C4DB" w14:textId="77777777" w:rsidTr="00ED1EC5">
        <w:trPr>
          <w:trHeight w:val="20"/>
        </w:trPr>
        <w:tc>
          <w:tcPr>
            <w:tcW w:w="2972" w:type="dxa"/>
            <w:noWrap/>
            <w:hideMark/>
          </w:tcPr>
          <w:p w14:paraId="4ED4A70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Broad Money M3</w:t>
            </w:r>
          </w:p>
        </w:tc>
        <w:tc>
          <w:tcPr>
            <w:tcW w:w="1701" w:type="dxa"/>
            <w:noWrap/>
            <w:hideMark/>
          </w:tcPr>
          <w:p w14:paraId="4F190FB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F7C9FB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B073C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National Currency</w:t>
            </w:r>
          </w:p>
        </w:tc>
        <w:tc>
          <w:tcPr>
            <w:tcW w:w="1068" w:type="dxa"/>
            <w:noWrap/>
            <w:hideMark/>
          </w:tcPr>
          <w:p w14:paraId="1FB021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49.5</w:t>
            </w:r>
          </w:p>
        </w:tc>
      </w:tr>
      <w:tr w:rsidR="005C05B5" w:rsidRPr="00ED1EC5" w14:paraId="5B0A5BEA" w14:textId="77777777" w:rsidTr="00ED1EC5">
        <w:trPr>
          <w:trHeight w:val="20"/>
        </w:trPr>
        <w:tc>
          <w:tcPr>
            <w:tcW w:w="9285" w:type="dxa"/>
            <w:gridSpan w:val="5"/>
            <w:shd w:val="clear" w:color="auto" w:fill="D9D9D9" w:themeFill="background1" w:themeFillShade="D9"/>
            <w:noWrap/>
            <w:hideMark/>
          </w:tcPr>
          <w:p w14:paraId="1C17E073"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6. Trade</w:t>
            </w:r>
          </w:p>
        </w:tc>
      </w:tr>
      <w:tr w:rsidR="005C05B5" w:rsidRPr="00ED1EC5" w14:paraId="29B16FB3" w14:textId="77777777" w:rsidTr="00ED1EC5">
        <w:trPr>
          <w:trHeight w:val="20"/>
        </w:trPr>
        <w:tc>
          <w:tcPr>
            <w:tcW w:w="2972" w:type="dxa"/>
            <w:noWrap/>
            <w:hideMark/>
          </w:tcPr>
          <w:p w14:paraId="37750C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to GDP</w:t>
            </w:r>
          </w:p>
        </w:tc>
        <w:tc>
          <w:tcPr>
            <w:tcW w:w="1701" w:type="dxa"/>
            <w:noWrap/>
            <w:hideMark/>
          </w:tcPr>
          <w:p w14:paraId="206AAB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3F822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1A7057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62CB3B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w:t>
            </w:r>
          </w:p>
        </w:tc>
      </w:tr>
      <w:tr w:rsidR="005C05B5" w:rsidRPr="00ED1EC5" w14:paraId="07D74166" w14:textId="77777777" w:rsidTr="00ED1EC5">
        <w:trPr>
          <w:trHeight w:val="20"/>
        </w:trPr>
        <w:tc>
          <w:tcPr>
            <w:tcW w:w="2972" w:type="dxa"/>
            <w:noWrap/>
            <w:hideMark/>
          </w:tcPr>
          <w:p w14:paraId="1716E4B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lastRenderedPageBreak/>
              <w:t>Export of goods and services</w:t>
            </w:r>
          </w:p>
        </w:tc>
        <w:tc>
          <w:tcPr>
            <w:tcW w:w="1701" w:type="dxa"/>
            <w:noWrap/>
            <w:hideMark/>
          </w:tcPr>
          <w:p w14:paraId="6452282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DA9BC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396418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65CF9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D9EB96" w14:textId="77777777" w:rsidTr="00ED1EC5">
        <w:trPr>
          <w:trHeight w:val="20"/>
        </w:trPr>
        <w:tc>
          <w:tcPr>
            <w:tcW w:w="2972" w:type="dxa"/>
            <w:noWrap/>
            <w:hideMark/>
          </w:tcPr>
          <w:p w14:paraId="67F4AD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of goods and services</w:t>
            </w:r>
          </w:p>
        </w:tc>
        <w:tc>
          <w:tcPr>
            <w:tcW w:w="1701" w:type="dxa"/>
            <w:noWrap/>
            <w:hideMark/>
          </w:tcPr>
          <w:p w14:paraId="309E26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E360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3A7FE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59261AA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70.3</w:t>
            </w:r>
          </w:p>
        </w:tc>
      </w:tr>
      <w:tr w:rsidR="005C05B5" w:rsidRPr="00ED1EC5" w14:paraId="25393280" w14:textId="77777777" w:rsidTr="00ED1EC5">
        <w:trPr>
          <w:trHeight w:val="20"/>
        </w:trPr>
        <w:tc>
          <w:tcPr>
            <w:tcW w:w="2972" w:type="dxa"/>
            <w:noWrap/>
            <w:hideMark/>
          </w:tcPr>
          <w:p w14:paraId="342FAEB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Export - Value (goods)</w:t>
            </w:r>
          </w:p>
        </w:tc>
        <w:tc>
          <w:tcPr>
            <w:tcW w:w="1701" w:type="dxa"/>
            <w:noWrap/>
            <w:hideMark/>
          </w:tcPr>
          <w:p w14:paraId="244D5D9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470B76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DC9B7B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5E98C13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1930F5DC" w14:textId="77777777" w:rsidTr="00ED1EC5">
        <w:trPr>
          <w:trHeight w:val="20"/>
        </w:trPr>
        <w:tc>
          <w:tcPr>
            <w:tcW w:w="2972" w:type="dxa"/>
            <w:noWrap/>
            <w:hideMark/>
          </w:tcPr>
          <w:p w14:paraId="1E5311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Import - Value (goods)</w:t>
            </w:r>
          </w:p>
        </w:tc>
        <w:tc>
          <w:tcPr>
            <w:tcW w:w="1701" w:type="dxa"/>
            <w:noWrap/>
            <w:hideMark/>
          </w:tcPr>
          <w:p w14:paraId="73E53D2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C679D6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6E0ED7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4A78D93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74.4</w:t>
            </w:r>
          </w:p>
        </w:tc>
      </w:tr>
      <w:tr w:rsidR="005C05B5" w:rsidRPr="00ED1EC5" w14:paraId="680DCBA9" w14:textId="77777777" w:rsidTr="00ED1EC5">
        <w:trPr>
          <w:trHeight w:val="20"/>
        </w:trPr>
        <w:tc>
          <w:tcPr>
            <w:tcW w:w="2972" w:type="dxa"/>
            <w:noWrap/>
            <w:hideMark/>
          </w:tcPr>
          <w:p w14:paraId="0654B03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Net Trade - Value (goods)</w:t>
            </w:r>
          </w:p>
        </w:tc>
        <w:tc>
          <w:tcPr>
            <w:tcW w:w="1701" w:type="dxa"/>
            <w:noWrap/>
            <w:hideMark/>
          </w:tcPr>
          <w:p w14:paraId="79F9302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7B84F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24CA43E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US Dollars, monthly level</w:t>
            </w:r>
          </w:p>
        </w:tc>
        <w:tc>
          <w:tcPr>
            <w:tcW w:w="1068" w:type="dxa"/>
            <w:noWrap/>
            <w:hideMark/>
          </w:tcPr>
          <w:p w14:paraId="7E9CFFC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74.2</w:t>
            </w:r>
          </w:p>
        </w:tc>
      </w:tr>
      <w:tr w:rsidR="005C05B5" w:rsidRPr="00ED1EC5" w14:paraId="217C6FF2" w14:textId="77777777" w:rsidTr="00ED1EC5">
        <w:trPr>
          <w:trHeight w:val="20"/>
        </w:trPr>
        <w:tc>
          <w:tcPr>
            <w:tcW w:w="2972" w:type="dxa"/>
            <w:noWrap/>
            <w:hideMark/>
          </w:tcPr>
          <w:p w14:paraId="744B062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 Pct of GDP</w:t>
            </w:r>
          </w:p>
        </w:tc>
        <w:tc>
          <w:tcPr>
            <w:tcW w:w="1701" w:type="dxa"/>
            <w:noWrap/>
            <w:hideMark/>
          </w:tcPr>
          <w:p w14:paraId="7D381E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CFF722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ECB1F0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171454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91.4</w:t>
            </w:r>
          </w:p>
        </w:tc>
      </w:tr>
      <w:tr w:rsidR="005C05B5" w:rsidRPr="00ED1EC5" w14:paraId="507B2C55" w14:textId="77777777" w:rsidTr="00ED1EC5">
        <w:trPr>
          <w:trHeight w:val="20"/>
        </w:trPr>
        <w:tc>
          <w:tcPr>
            <w:tcW w:w="2972" w:type="dxa"/>
            <w:noWrap/>
            <w:hideMark/>
          </w:tcPr>
          <w:p w14:paraId="3DDF49C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Account</w:t>
            </w:r>
          </w:p>
        </w:tc>
        <w:tc>
          <w:tcPr>
            <w:tcW w:w="1701" w:type="dxa"/>
            <w:noWrap/>
            <w:hideMark/>
          </w:tcPr>
          <w:p w14:paraId="3A1EB10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467A7A4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63B14D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US Dollars</w:t>
            </w:r>
          </w:p>
        </w:tc>
        <w:tc>
          <w:tcPr>
            <w:tcW w:w="1068" w:type="dxa"/>
            <w:noWrap/>
            <w:hideMark/>
          </w:tcPr>
          <w:p w14:paraId="24078B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93.3</w:t>
            </w:r>
          </w:p>
        </w:tc>
      </w:tr>
      <w:tr w:rsidR="005C05B5" w:rsidRPr="00ED1EC5" w14:paraId="3940F502" w14:textId="77777777" w:rsidTr="00ED1EC5">
        <w:trPr>
          <w:trHeight w:val="20"/>
        </w:trPr>
        <w:tc>
          <w:tcPr>
            <w:tcW w:w="2972" w:type="dxa"/>
            <w:noWrap/>
            <w:hideMark/>
          </w:tcPr>
          <w:p w14:paraId="20608AC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Trade Balance</w:t>
            </w:r>
          </w:p>
        </w:tc>
        <w:tc>
          <w:tcPr>
            <w:tcW w:w="1701" w:type="dxa"/>
            <w:noWrap/>
            <w:hideMark/>
          </w:tcPr>
          <w:p w14:paraId="32B8BC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419BEE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ABEA3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Local Currency, monthly level</w:t>
            </w:r>
          </w:p>
        </w:tc>
        <w:tc>
          <w:tcPr>
            <w:tcW w:w="1068" w:type="dxa"/>
            <w:noWrap/>
            <w:hideMark/>
          </w:tcPr>
          <w:p w14:paraId="1E9AF1F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64.7</w:t>
            </w:r>
          </w:p>
        </w:tc>
      </w:tr>
      <w:tr w:rsidR="005C05B5" w:rsidRPr="00ED1EC5" w14:paraId="0B7F9174" w14:textId="77777777" w:rsidTr="00ED1EC5">
        <w:trPr>
          <w:trHeight w:val="20"/>
        </w:trPr>
        <w:tc>
          <w:tcPr>
            <w:tcW w:w="9285" w:type="dxa"/>
            <w:gridSpan w:val="5"/>
            <w:shd w:val="clear" w:color="auto" w:fill="D9D9D9" w:themeFill="background1" w:themeFillShade="D9"/>
            <w:noWrap/>
            <w:hideMark/>
          </w:tcPr>
          <w:p w14:paraId="5C1E2508"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7. Government</w:t>
            </w:r>
          </w:p>
        </w:tc>
      </w:tr>
      <w:tr w:rsidR="005C05B5" w:rsidRPr="00ED1EC5" w14:paraId="5BFDE885" w14:textId="77777777" w:rsidTr="00ED1EC5">
        <w:trPr>
          <w:trHeight w:val="20"/>
        </w:trPr>
        <w:tc>
          <w:tcPr>
            <w:tcW w:w="2972" w:type="dxa"/>
            <w:noWrap/>
            <w:hideMark/>
          </w:tcPr>
          <w:p w14:paraId="37FBD8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Debt to GDP</w:t>
            </w:r>
          </w:p>
        </w:tc>
        <w:tc>
          <w:tcPr>
            <w:tcW w:w="1701" w:type="dxa"/>
            <w:noWrap/>
            <w:hideMark/>
          </w:tcPr>
          <w:p w14:paraId="539C14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25BB4D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D9F12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7A9C5F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54.8</w:t>
            </w:r>
          </w:p>
        </w:tc>
      </w:tr>
      <w:tr w:rsidR="005C05B5" w:rsidRPr="00ED1EC5" w14:paraId="0F8A26EE" w14:textId="77777777" w:rsidTr="00ED1EC5">
        <w:trPr>
          <w:trHeight w:val="20"/>
        </w:trPr>
        <w:tc>
          <w:tcPr>
            <w:tcW w:w="2972" w:type="dxa"/>
            <w:noWrap/>
            <w:hideMark/>
          </w:tcPr>
          <w:p w14:paraId="36CE15D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Expenditure</w:t>
            </w:r>
          </w:p>
        </w:tc>
        <w:tc>
          <w:tcPr>
            <w:tcW w:w="1701" w:type="dxa"/>
            <w:noWrap/>
            <w:hideMark/>
          </w:tcPr>
          <w:p w14:paraId="1B29166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4C33F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10729BC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17CF876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131084FD" w14:textId="77777777" w:rsidTr="00ED1EC5">
        <w:trPr>
          <w:trHeight w:val="20"/>
        </w:trPr>
        <w:tc>
          <w:tcPr>
            <w:tcW w:w="2972" w:type="dxa"/>
            <w:noWrap/>
            <w:hideMark/>
          </w:tcPr>
          <w:p w14:paraId="420427E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Government Revenue</w:t>
            </w:r>
          </w:p>
        </w:tc>
        <w:tc>
          <w:tcPr>
            <w:tcW w:w="1701" w:type="dxa"/>
            <w:noWrap/>
            <w:hideMark/>
          </w:tcPr>
          <w:p w14:paraId="347B2E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4C0E6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74CAC5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437C4FD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61.9</w:t>
            </w:r>
          </w:p>
        </w:tc>
      </w:tr>
      <w:tr w:rsidR="005C05B5" w:rsidRPr="00ED1EC5" w14:paraId="42DBAFC1" w14:textId="77777777" w:rsidTr="00ED1EC5">
        <w:trPr>
          <w:trHeight w:val="20"/>
        </w:trPr>
        <w:tc>
          <w:tcPr>
            <w:tcW w:w="2972" w:type="dxa"/>
            <w:noWrap/>
            <w:hideMark/>
          </w:tcPr>
          <w:p w14:paraId="7BCA9E1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Budget</w:t>
            </w:r>
          </w:p>
        </w:tc>
        <w:tc>
          <w:tcPr>
            <w:tcW w:w="1701" w:type="dxa"/>
            <w:noWrap/>
            <w:hideMark/>
          </w:tcPr>
          <w:p w14:paraId="2720FEA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7D61C0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2BFDAD0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3DE2DA4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w:t>
            </w:r>
          </w:p>
        </w:tc>
      </w:tr>
      <w:tr w:rsidR="005C05B5" w:rsidRPr="00ED1EC5" w14:paraId="5F83C8DD" w14:textId="77777777" w:rsidTr="00ED1EC5">
        <w:trPr>
          <w:trHeight w:val="20"/>
        </w:trPr>
        <w:tc>
          <w:tcPr>
            <w:tcW w:w="2972" w:type="dxa"/>
            <w:noWrap/>
            <w:hideMark/>
          </w:tcPr>
          <w:p w14:paraId="00F2452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Government Expense</w:t>
            </w:r>
          </w:p>
        </w:tc>
        <w:tc>
          <w:tcPr>
            <w:tcW w:w="1701" w:type="dxa"/>
            <w:noWrap/>
            <w:hideMark/>
          </w:tcPr>
          <w:p w14:paraId="69547C7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World Bank</w:t>
            </w:r>
          </w:p>
        </w:tc>
        <w:tc>
          <w:tcPr>
            <w:tcW w:w="624" w:type="dxa"/>
            <w:noWrap/>
            <w:hideMark/>
          </w:tcPr>
          <w:p w14:paraId="6937555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Y</w:t>
            </w:r>
          </w:p>
        </w:tc>
        <w:tc>
          <w:tcPr>
            <w:tcW w:w="2920" w:type="dxa"/>
            <w:noWrap/>
            <w:hideMark/>
          </w:tcPr>
          <w:p w14:paraId="0AD0EE4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Pct of GDP</w:t>
            </w:r>
          </w:p>
        </w:tc>
        <w:tc>
          <w:tcPr>
            <w:tcW w:w="1068" w:type="dxa"/>
            <w:noWrap/>
            <w:hideMark/>
          </w:tcPr>
          <w:p w14:paraId="0C52CCB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77.8</w:t>
            </w:r>
          </w:p>
        </w:tc>
      </w:tr>
      <w:tr w:rsidR="005C05B5" w:rsidRPr="00ED1EC5" w14:paraId="533B292D" w14:textId="77777777" w:rsidTr="00ED1EC5">
        <w:trPr>
          <w:trHeight w:val="20"/>
        </w:trPr>
        <w:tc>
          <w:tcPr>
            <w:tcW w:w="9285" w:type="dxa"/>
            <w:gridSpan w:val="5"/>
            <w:shd w:val="clear" w:color="auto" w:fill="D9D9D9" w:themeFill="background1" w:themeFillShade="D9"/>
            <w:noWrap/>
            <w:hideMark/>
          </w:tcPr>
          <w:p w14:paraId="5DBDBE52" w14:textId="0DD1777E"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8. Business</w:t>
            </w:r>
          </w:p>
        </w:tc>
      </w:tr>
      <w:tr w:rsidR="005C05B5" w:rsidRPr="00ED1EC5" w14:paraId="45251BB2" w14:textId="77777777" w:rsidTr="00ED1EC5">
        <w:trPr>
          <w:trHeight w:val="20"/>
        </w:trPr>
        <w:tc>
          <w:tcPr>
            <w:tcW w:w="2972" w:type="dxa"/>
            <w:noWrap/>
            <w:hideMark/>
          </w:tcPr>
          <w:p w14:paraId="1FA797F0" w14:textId="37E1E441"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Business Confidence Indicator</w:t>
            </w:r>
          </w:p>
        </w:tc>
        <w:tc>
          <w:tcPr>
            <w:tcW w:w="1701" w:type="dxa"/>
            <w:noWrap/>
            <w:hideMark/>
          </w:tcPr>
          <w:p w14:paraId="7B7C9DF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76C3F2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63C061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7C1E96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72.7</w:t>
            </w:r>
          </w:p>
        </w:tc>
      </w:tr>
      <w:tr w:rsidR="005C05B5" w:rsidRPr="00ED1EC5" w14:paraId="314C9A13" w14:textId="77777777" w:rsidTr="00ED1EC5">
        <w:trPr>
          <w:trHeight w:val="20"/>
        </w:trPr>
        <w:tc>
          <w:tcPr>
            <w:tcW w:w="2972" w:type="dxa"/>
            <w:noWrap/>
            <w:hideMark/>
          </w:tcPr>
          <w:p w14:paraId="3BA4435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Composite Leading Indicators</w:t>
            </w:r>
          </w:p>
        </w:tc>
        <w:tc>
          <w:tcPr>
            <w:tcW w:w="1701" w:type="dxa"/>
            <w:noWrap/>
            <w:hideMark/>
          </w:tcPr>
          <w:p w14:paraId="27B966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EAAD2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A5EDE0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34796CB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34</w:t>
            </w:r>
          </w:p>
        </w:tc>
      </w:tr>
      <w:tr w:rsidR="005C05B5" w:rsidRPr="00ED1EC5" w14:paraId="1B7A5338" w14:textId="77777777" w:rsidTr="00ED1EC5">
        <w:trPr>
          <w:trHeight w:val="20"/>
        </w:trPr>
        <w:tc>
          <w:tcPr>
            <w:tcW w:w="2972" w:type="dxa"/>
            <w:noWrap/>
            <w:hideMark/>
          </w:tcPr>
          <w:p w14:paraId="62BF8C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97C88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991277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0A4619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3D41AC4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60.6</w:t>
            </w:r>
          </w:p>
        </w:tc>
      </w:tr>
      <w:tr w:rsidR="005C05B5" w:rsidRPr="00ED1EC5" w14:paraId="00E9EEB5" w14:textId="77777777" w:rsidTr="00ED1EC5">
        <w:trPr>
          <w:trHeight w:val="20"/>
        </w:trPr>
        <w:tc>
          <w:tcPr>
            <w:tcW w:w="2972" w:type="dxa"/>
            <w:noWrap/>
            <w:hideMark/>
          </w:tcPr>
          <w:p w14:paraId="3ED7583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Manufacturing</w:t>
            </w:r>
          </w:p>
        </w:tc>
        <w:tc>
          <w:tcPr>
            <w:tcW w:w="1701" w:type="dxa"/>
            <w:noWrap/>
            <w:hideMark/>
          </w:tcPr>
          <w:p w14:paraId="666044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62222B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699BA7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292483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66.7</w:t>
            </w:r>
          </w:p>
        </w:tc>
      </w:tr>
      <w:tr w:rsidR="005C05B5" w:rsidRPr="00ED1EC5" w14:paraId="70DDAE6F" w14:textId="77777777" w:rsidTr="00ED1EC5">
        <w:trPr>
          <w:trHeight w:val="20"/>
        </w:trPr>
        <w:tc>
          <w:tcPr>
            <w:tcW w:w="2972" w:type="dxa"/>
            <w:noWrap/>
            <w:hideMark/>
          </w:tcPr>
          <w:p w14:paraId="29773F1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Industry ex Construction</w:t>
            </w:r>
          </w:p>
        </w:tc>
        <w:tc>
          <w:tcPr>
            <w:tcW w:w="1701" w:type="dxa"/>
            <w:noWrap/>
            <w:hideMark/>
          </w:tcPr>
          <w:p w14:paraId="5EBD1F9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870CF7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AD3B27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667350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60.3</w:t>
            </w:r>
          </w:p>
        </w:tc>
      </w:tr>
      <w:tr w:rsidR="005C05B5" w:rsidRPr="00ED1EC5" w14:paraId="127FF7A5" w14:textId="77777777" w:rsidTr="00ED1EC5">
        <w:trPr>
          <w:trHeight w:val="20"/>
        </w:trPr>
        <w:tc>
          <w:tcPr>
            <w:tcW w:w="2972" w:type="dxa"/>
            <w:noWrap/>
            <w:hideMark/>
          </w:tcPr>
          <w:p w14:paraId="0379C53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Construction</w:t>
            </w:r>
          </w:p>
        </w:tc>
        <w:tc>
          <w:tcPr>
            <w:tcW w:w="1701" w:type="dxa"/>
            <w:noWrap/>
            <w:hideMark/>
          </w:tcPr>
          <w:p w14:paraId="718EE62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22061F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F5A83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4E7FA8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44.7</w:t>
            </w:r>
          </w:p>
        </w:tc>
      </w:tr>
      <w:tr w:rsidR="005C05B5" w:rsidRPr="00ED1EC5" w14:paraId="4B8F1979" w14:textId="77777777" w:rsidTr="00ED1EC5">
        <w:trPr>
          <w:trHeight w:val="20"/>
        </w:trPr>
        <w:tc>
          <w:tcPr>
            <w:tcW w:w="2972" w:type="dxa"/>
            <w:noWrap/>
            <w:hideMark/>
          </w:tcPr>
          <w:p w14:paraId="524C38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Changes in Inventories</w:t>
            </w:r>
          </w:p>
        </w:tc>
        <w:tc>
          <w:tcPr>
            <w:tcW w:w="1701" w:type="dxa"/>
            <w:noWrap/>
            <w:hideMark/>
          </w:tcPr>
          <w:p w14:paraId="5115E74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50558ED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7D54B8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Current prices, local currency</w:t>
            </w:r>
          </w:p>
        </w:tc>
        <w:tc>
          <w:tcPr>
            <w:tcW w:w="1068" w:type="dxa"/>
            <w:noWrap/>
            <w:hideMark/>
          </w:tcPr>
          <w:p w14:paraId="3635DDE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62.3</w:t>
            </w:r>
          </w:p>
        </w:tc>
      </w:tr>
      <w:tr w:rsidR="005C05B5" w:rsidRPr="00ED1EC5" w14:paraId="06243212" w14:textId="77777777" w:rsidTr="00ED1EC5">
        <w:trPr>
          <w:trHeight w:val="20"/>
        </w:trPr>
        <w:tc>
          <w:tcPr>
            <w:tcW w:w="2972" w:type="dxa"/>
            <w:noWrap/>
            <w:hideMark/>
          </w:tcPr>
          <w:p w14:paraId="4BD10B07"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Manufacturing PMI</w:t>
            </w:r>
          </w:p>
        </w:tc>
        <w:tc>
          <w:tcPr>
            <w:tcW w:w="1701" w:type="dxa"/>
            <w:noWrap/>
            <w:hideMark/>
          </w:tcPr>
          <w:p w14:paraId="2DA0DDB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0F677F7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91C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44E451D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31.9</w:t>
            </w:r>
          </w:p>
        </w:tc>
      </w:tr>
      <w:tr w:rsidR="005C05B5" w:rsidRPr="00ED1EC5" w14:paraId="6F17EF67" w14:textId="77777777" w:rsidTr="00ED1EC5">
        <w:trPr>
          <w:trHeight w:val="20"/>
        </w:trPr>
        <w:tc>
          <w:tcPr>
            <w:tcW w:w="2972" w:type="dxa"/>
            <w:noWrap/>
            <w:hideMark/>
          </w:tcPr>
          <w:p w14:paraId="35A1A04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Services PMI</w:t>
            </w:r>
          </w:p>
        </w:tc>
        <w:tc>
          <w:tcPr>
            <w:tcW w:w="1701" w:type="dxa"/>
            <w:noWrap/>
            <w:hideMark/>
          </w:tcPr>
          <w:p w14:paraId="148E7F1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9AD564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9D427A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B030D0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13.8</w:t>
            </w:r>
          </w:p>
        </w:tc>
      </w:tr>
      <w:tr w:rsidR="005C05B5" w:rsidRPr="00ED1EC5" w14:paraId="749CCE75" w14:textId="77777777" w:rsidTr="00ED1EC5">
        <w:trPr>
          <w:trHeight w:val="20"/>
        </w:trPr>
        <w:tc>
          <w:tcPr>
            <w:tcW w:w="2972" w:type="dxa"/>
            <w:noWrap/>
            <w:hideMark/>
          </w:tcPr>
          <w:p w14:paraId="21F271DD" w14:textId="4D343133" w:rsidR="005C05B5" w:rsidRPr="00ED1EC5" w:rsidRDefault="005C05B5" w:rsidP="00ED1EC5">
            <w:pPr>
              <w:rPr>
                <w:rFonts w:eastAsia="Times New Roman"/>
                <w:sz w:val="20"/>
                <w:szCs w:val="20"/>
                <w:lang w:eastAsia="en-GB"/>
              </w:rPr>
            </w:pPr>
            <w:r w:rsidRPr="00ED1EC5">
              <w:rPr>
                <w:rFonts w:eastAsia="Times New Roman"/>
                <w:sz w:val="20"/>
                <w:szCs w:val="20"/>
                <w:lang w:eastAsia="en-GB"/>
              </w:rPr>
              <w:t>Industrial Production</w:t>
            </w:r>
          </w:p>
        </w:tc>
        <w:tc>
          <w:tcPr>
            <w:tcW w:w="1701" w:type="dxa"/>
            <w:noWrap/>
            <w:hideMark/>
          </w:tcPr>
          <w:p w14:paraId="6D06EA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3D65BBF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02E82FA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20799D8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42.3</w:t>
            </w:r>
          </w:p>
        </w:tc>
      </w:tr>
      <w:tr w:rsidR="005C05B5" w:rsidRPr="00ED1EC5" w14:paraId="01C2E198" w14:textId="77777777" w:rsidTr="00ED1EC5">
        <w:trPr>
          <w:trHeight w:val="20"/>
        </w:trPr>
        <w:tc>
          <w:tcPr>
            <w:tcW w:w="9285" w:type="dxa"/>
            <w:gridSpan w:val="5"/>
            <w:shd w:val="clear" w:color="auto" w:fill="D9D9D9" w:themeFill="background1" w:themeFillShade="D9"/>
            <w:noWrap/>
            <w:hideMark/>
          </w:tcPr>
          <w:p w14:paraId="3EA958DD" w14:textId="77777777" w:rsidR="005C05B5" w:rsidRPr="00ED1EC5" w:rsidRDefault="005C05B5" w:rsidP="00ED1EC5">
            <w:pPr>
              <w:jc w:val="center"/>
              <w:rPr>
                <w:rFonts w:eastAsia="Times New Roman"/>
                <w:b/>
                <w:bCs/>
                <w:sz w:val="20"/>
                <w:szCs w:val="20"/>
                <w:lang w:eastAsia="en-GB"/>
              </w:rPr>
            </w:pPr>
            <w:r w:rsidRPr="00ED1EC5">
              <w:rPr>
                <w:rFonts w:eastAsia="Times New Roman"/>
                <w:b/>
                <w:bCs/>
                <w:sz w:val="20"/>
                <w:szCs w:val="20"/>
                <w:lang w:eastAsia="en-GB"/>
              </w:rPr>
              <w:t>9. Consumer</w:t>
            </w:r>
          </w:p>
        </w:tc>
      </w:tr>
      <w:tr w:rsidR="005C05B5" w:rsidRPr="00ED1EC5" w14:paraId="2A610BA8" w14:textId="77777777" w:rsidTr="00ED1EC5">
        <w:trPr>
          <w:trHeight w:val="20"/>
        </w:trPr>
        <w:tc>
          <w:tcPr>
            <w:tcW w:w="2972" w:type="dxa"/>
            <w:noWrap/>
            <w:hideMark/>
          </w:tcPr>
          <w:p w14:paraId="2C55266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 Consumer Confidence Indicator</w:t>
            </w:r>
          </w:p>
        </w:tc>
        <w:tc>
          <w:tcPr>
            <w:tcW w:w="1701" w:type="dxa"/>
            <w:noWrap/>
            <w:hideMark/>
          </w:tcPr>
          <w:p w14:paraId="59AE77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15203BE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10A67B8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Amplitude adjusted</w:t>
            </w:r>
          </w:p>
        </w:tc>
        <w:tc>
          <w:tcPr>
            <w:tcW w:w="1068" w:type="dxa"/>
            <w:noWrap/>
            <w:hideMark/>
          </w:tcPr>
          <w:p w14:paraId="5DDE0B36"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66.1</w:t>
            </w:r>
          </w:p>
        </w:tc>
      </w:tr>
      <w:tr w:rsidR="005C05B5" w:rsidRPr="00ED1EC5" w14:paraId="41DF0BBD" w14:textId="77777777" w:rsidTr="00ED1EC5">
        <w:trPr>
          <w:trHeight w:val="20"/>
        </w:trPr>
        <w:tc>
          <w:tcPr>
            <w:tcW w:w="2972" w:type="dxa"/>
            <w:noWrap/>
            <w:hideMark/>
          </w:tcPr>
          <w:p w14:paraId="6808FB3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Private Consumption</w:t>
            </w:r>
          </w:p>
        </w:tc>
        <w:tc>
          <w:tcPr>
            <w:tcW w:w="1701" w:type="dxa"/>
            <w:noWrap/>
            <w:hideMark/>
          </w:tcPr>
          <w:p w14:paraId="3B9AE00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F920F7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Q</w:t>
            </w:r>
          </w:p>
        </w:tc>
        <w:tc>
          <w:tcPr>
            <w:tcW w:w="2920" w:type="dxa"/>
            <w:noWrap/>
            <w:hideMark/>
          </w:tcPr>
          <w:p w14:paraId="6169142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17375C5D"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67.7</w:t>
            </w:r>
          </w:p>
        </w:tc>
      </w:tr>
      <w:tr w:rsidR="005C05B5" w:rsidRPr="00ED1EC5" w14:paraId="1001B9FF" w14:textId="77777777" w:rsidTr="00ED1EC5">
        <w:trPr>
          <w:trHeight w:val="20"/>
        </w:trPr>
        <w:tc>
          <w:tcPr>
            <w:tcW w:w="2972" w:type="dxa"/>
            <w:noWrap/>
            <w:hideMark/>
          </w:tcPr>
          <w:p w14:paraId="24D2351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Total Retail Sales Value</w:t>
            </w:r>
          </w:p>
        </w:tc>
        <w:tc>
          <w:tcPr>
            <w:tcW w:w="1701" w:type="dxa"/>
            <w:noWrap/>
            <w:hideMark/>
          </w:tcPr>
          <w:p w14:paraId="2F4B8E9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00AB266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40EC2F0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3FD6016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52.7</w:t>
            </w:r>
          </w:p>
        </w:tc>
      </w:tr>
      <w:tr w:rsidR="005C05B5" w:rsidRPr="00ED1EC5" w14:paraId="058D1D19" w14:textId="77777777" w:rsidTr="00ED1EC5">
        <w:trPr>
          <w:trHeight w:val="20"/>
        </w:trPr>
        <w:tc>
          <w:tcPr>
            <w:tcW w:w="2972" w:type="dxa"/>
            <w:noWrap/>
            <w:hideMark/>
          </w:tcPr>
          <w:p w14:paraId="2D4927BB"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Passenger Car Registration</w:t>
            </w:r>
          </w:p>
        </w:tc>
        <w:tc>
          <w:tcPr>
            <w:tcW w:w="1701" w:type="dxa"/>
            <w:noWrap/>
            <w:hideMark/>
          </w:tcPr>
          <w:p w14:paraId="6A85FE5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317AF51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518867C"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EC1FCF"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48.4</w:t>
            </w:r>
          </w:p>
        </w:tc>
      </w:tr>
      <w:tr w:rsidR="005C05B5" w:rsidRPr="00ED1EC5" w14:paraId="4E1BF107" w14:textId="77777777" w:rsidTr="00ED1EC5">
        <w:trPr>
          <w:trHeight w:val="20"/>
        </w:trPr>
        <w:tc>
          <w:tcPr>
            <w:tcW w:w="2972" w:type="dxa"/>
            <w:noWrap/>
            <w:hideMark/>
          </w:tcPr>
          <w:p w14:paraId="11A1F3D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Permits Issued (Residential Buildings)</w:t>
            </w:r>
          </w:p>
        </w:tc>
        <w:tc>
          <w:tcPr>
            <w:tcW w:w="1701" w:type="dxa"/>
            <w:noWrap/>
            <w:hideMark/>
          </w:tcPr>
          <w:p w14:paraId="0D145BF2"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OECD</w:t>
            </w:r>
          </w:p>
        </w:tc>
        <w:tc>
          <w:tcPr>
            <w:tcW w:w="624" w:type="dxa"/>
            <w:noWrap/>
            <w:hideMark/>
          </w:tcPr>
          <w:p w14:paraId="6118086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72079881"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 2015=100, s.a.</w:t>
            </w:r>
          </w:p>
        </w:tc>
        <w:tc>
          <w:tcPr>
            <w:tcW w:w="1068" w:type="dxa"/>
            <w:noWrap/>
            <w:hideMark/>
          </w:tcPr>
          <w:p w14:paraId="28729070"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42.6</w:t>
            </w:r>
          </w:p>
        </w:tc>
      </w:tr>
      <w:tr w:rsidR="005C05B5" w:rsidRPr="00ED1EC5" w14:paraId="218E5E74" w14:textId="77777777" w:rsidTr="00ED1EC5">
        <w:trPr>
          <w:trHeight w:val="20"/>
        </w:trPr>
        <w:tc>
          <w:tcPr>
            <w:tcW w:w="2972" w:type="dxa"/>
            <w:noWrap/>
            <w:hideMark/>
          </w:tcPr>
          <w:p w14:paraId="67593904" w14:textId="296D1E19" w:rsidR="005C05B5" w:rsidRPr="00ED1EC5" w:rsidRDefault="005C05B5" w:rsidP="00ED1EC5">
            <w:pPr>
              <w:rPr>
                <w:rFonts w:eastAsia="Times New Roman"/>
                <w:sz w:val="20"/>
                <w:szCs w:val="20"/>
                <w:lang w:eastAsia="en-GB"/>
              </w:rPr>
            </w:pPr>
            <w:r w:rsidRPr="00ED1EC5">
              <w:rPr>
                <w:rFonts w:eastAsia="Times New Roman"/>
                <w:sz w:val="20"/>
                <w:szCs w:val="20"/>
                <w:lang w:eastAsia="en-GB"/>
              </w:rPr>
              <w:t xml:space="preserve">Retail Sales </w:t>
            </w:r>
          </w:p>
        </w:tc>
        <w:tc>
          <w:tcPr>
            <w:tcW w:w="1701" w:type="dxa"/>
            <w:noWrap/>
            <w:hideMark/>
          </w:tcPr>
          <w:p w14:paraId="64ED3F5E"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7CA4EF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5E74F515"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Growth YoY</w:t>
            </w:r>
          </w:p>
        </w:tc>
        <w:tc>
          <w:tcPr>
            <w:tcW w:w="1068" w:type="dxa"/>
            <w:noWrap/>
            <w:hideMark/>
          </w:tcPr>
          <w:p w14:paraId="47EB1B98"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46.8</w:t>
            </w:r>
          </w:p>
        </w:tc>
      </w:tr>
      <w:tr w:rsidR="005C05B5" w:rsidRPr="00ED1EC5" w14:paraId="6791DE1D" w14:textId="77777777" w:rsidTr="00ED1EC5">
        <w:trPr>
          <w:trHeight w:val="20"/>
        </w:trPr>
        <w:tc>
          <w:tcPr>
            <w:tcW w:w="2972" w:type="dxa"/>
            <w:noWrap/>
            <w:hideMark/>
          </w:tcPr>
          <w:p w14:paraId="6DCA3F83"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Consumer Confidence</w:t>
            </w:r>
          </w:p>
        </w:tc>
        <w:tc>
          <w:tcPr>
            <w:tcW w:w="1701" w:type="dxa"/>
            <w:noWrap/>
            <w:hideMark/>
          </w:tcPr>
          <w:p w14:paraId="02F3675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Investing.com</w:t>
            </w:r>
          </w:p>
        </w:tc>
        <w:tc>
          <w:tcPr>
            <w:tcW w:w="624" w:type="dxa"/>
            <w:noWrap/>
            <w:hideMark/>
          </w:tcPr>
          <w:p w14:paraId="4ED08464"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M</w:t>
            </w:r>
          </w:p>
        </w:tc>
        <w:tc>
          <w:tcPr>
            <w:tcW w:w="2920" w:type="dxa"/>
            <w:noWrap/>
            <w:hideMark/>
          </w:tcPr>
          <w:p w14:paraId="3073DFFA"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Index</w:t>
            </w:r>
          </w:p>
        </w:tc>
        <w:tc>
          <w:tcPr>
            <w:tcW w:w="1068" w:type="dxa"/>
            <w:noWrap/>
            <w:hideMark/>
          </w:tcPr>
          <w:p w14:paraId="686436A9" w14:textId="77777777" w:rsidR="005C05B5" w:rsidRPr="00ED1EC5" w:rsidRDefault="005C05B5" w:rsidP="00ED1EC5">
            <w:pPr>
              <w:rPr>
                <w:rFonts w:eastAsia="Times New Roman"/>
                <w:sz w:val="20"/>
                <w:szCs w:val="20"/>
                <w:lang w:eastAsia="en-GB"/>
              </w:rPr>
            </w:pPr>
            <w:r w:rsidRPr="00ED1EC5">
              <w:rPr>
                <w:rFonts w:eastAsia="Times New Roman"/>
                <w:sz w:val="20"/>
                <w:szCs w:val="20"/>
                <w:lang w:eastAsia="en-GB"/>
              </w:rPr>
              <w:t>33.9</w:t>
            </w:r>
          </w:p>
        </w:tc>
      </w:tr>
    </w:tbl>
    <w:p w14:paraId="3B7B9212" w14:textId="77777777" w:rsidR="000C52BE" w:rsidRDefault="000C52BE" w:rsidP="00F1412E"/>
    <w:p w14:paraId="4F6C5966" w14:textId="70EEE15E" w:rsidR="00FE294A" w:rsidRDefault="00FE294A" w:rsidP="00A55896">
      <w:pPr>
        <w:pStyle w:val="Heading3"/>
      </w:pPr>
      <w:bookmarkStart w:id="101" w:name="_Toc167738382"/>
      <w:r>
        <w:t>Key Economic Indicators</w:t>
      </w:r>
      <w:bookmarkEnd w:id="101"/>
    </w:p>
    <w:p w14:paraId="53775857" w14:textId="6AEBEC64" w:rsidR="00AA2C66" w:rsidRDefault="00FE294A" w:rsidP="00AA2C66">
      <w:r>
        <w:t xml:space="preserve">Out of all indicators I have selected 6 </w:t>
      </w:r>
      <w:r w:rsidR="001473D3">
        <w:t>most relevant measures</w:t>
      </w:r>
      <w:r w:rsidR="007A6371">
        <w:t xml:space="preserve"> to include in all models</w:t>
      </w:r>
      <w:r w:rsidR="001473D3">
        <w:t>.</w:t>
      </w:r>
      <w:r w:rsidR="006723FD">
        <w:t xml:space="preserve"> </w:t>
      </w:r>
      <w:r w:rsidR="006723FD" w:rsidRPr="006723FD">
        <w:t>Each of these indicators provides a different perspective on the health of the economy and can be used together to get a comprehensive understanding of economic conditions.</w:t>
      </w:r>
      <w:r w:rsidR="001473D3">
        <w:t xml:space="preserve"> </w:t>
      </w:r>
      <w:r w:rsidR="006723FD">
        <w:t>Moreover, they</w:t>
      </w:r>
      <w:r w:rsidR="001473D3">
        <w:t xml:space="preserve"> are </w:t>
      </w:r>
      <w:r w:rsidR="007B2D17">
        <w:t xml:space="preserve">widely commented in both economic and </w:t>
      </w:r>
      <w:r w:rsidR="00BF12AB">
        <w:t>general press after each release</w:t>
      </w:r>
      <w:r w:rsidR="007C4EDA">
        <w:t xml:space="preserve"> and </w:t>
      </w:r>
      <w:r w:rsidR="00A13A19">
        <w:t>are closely followed by traders and inve</w:t>
      </w:r>
      <w:r w:rsidR="007260A6">
        <w:t>s</w:t>
      </w:r>
      <w:r w:rsidR="00A13A19">
        <w:t>tors alike</w:t>
      </w:r>
      <w:r w:rsidR="0034349A">
        <w:t>.</w:t>
      </w:r>
      <w:r w:rsidR="007260A6">
        <w:t xml:space="preserve"> </w:t>
      </w:r>
      <w:r w:rsidR="00AA2C66">
        <w:t>Below are brief descriptions of each economic indicator:</w:t>
      </w:r>
    </w:p>
    <w:p w14:paraId="168D657B" w14:textId="669FE2EE" w:rsidR="00AA2C66" w:rsidRDefault="00AA2C66" w:rsidP="00141D7A">
      <w:pPr>
        <w:pStyle w:val="ListParagraph"/>
        <w:numPr>
          <w:ilvl w:val="0"/>
          <w:numId w:val="21"/>
        </w:numPr>
      </w:pPr>
      <w:r w:rsidRPr="00141D7A">
        <w:rPr>
          <w:b/>
          <w:bCs/>
          <w:i/>
          <w:iCs/>
        </w:rPr>
        <w:t>GDP Annual Growth Rate</w:t>
      </w:r>
      <w:r>
        <w:t>: This measures the percentage change in a country's Gross Domestic Product (GDP) over a year. It indicates whether an economy is expanding or contracting, serving as a critical indicator of its performance.</w:t>
      </w:r>
    </w:p>
    <w:p w14:paraId="06B34CB4" w14:textId="440BBFF9" w:rsidR="00AA2C66" w:rsidRDefault="00AA2C66" w:rsidP="00141D7A">
      <w:pPr>
        <w:pStyle w:val="ListParagraph"/>
        <w:numPr>
          <w:ilvl w:val="0"/>
          <w:numId w:val="21"/>
        </w:numPr>
      </w:pPr>
      <w:r w:rsidRPr="00141D7A">
        <w:rPr>
          <w:b/>
          <w:bCs/>
          <w:i/>
          <w:iCs/>
        </w:rPr>
        <w:t>GDP Growth Rate</w:t>
      </w:r>
      <w:r w:rsidRPr="00141D7A">
        <w:rPr>
          <w:i/>
          <w:iCs/>
        </w:rPr>
        <w:t>:</w:t>
      </w:r>
      <w:r>
        <w:t xml:space="preserve"> </w:t>
      </w:r>
      <w:r w:rsidR="00D55C9A">
        <w:t>Like</w:t>
      </w:r>
      <w:r>
        <w:t xml:space="preserve"> the annual growth rate, the GDP Growth Rate measures economic growth by comparing GDP from one period to the next, </w:t>
      </w:r>
      <w:r w:rsidR="00451128">
        <w:t xml:space="preserve">in my </w:t>
      </w:r>
      <w:r w:rsidR="00D55C9A">
        <w:t xml:space="preserve">study over </w:t>
      </w:r>
      <w:r w:rsidR="00D55C9A">
        <w:lastRenderedPageBreak/>
        <w:t>following quarters</w:t>
      </w:r>
      <w:r>
        <w:t>. It's an indicator of the health of an economy and helps policymakers adjust fiscal and monetary policy to achieve economic objectives.</w:t>
      </w:r>
    </w:p>
    <w:p w14:paraId="2F75BBAE" w14:textId="1435CAA1" w:rsidR="00AA2C66" w:rsidRDefault="00D55C9A" w:rsidP="00141D7A">
      <w:pPr>
        <w:pStyle w:val="ListParagraph"/>
        <w:numPr>
          <w:ilvl w:val="0"/>
          <w:numId w:val="21"/>
        </w:numPr>
      </w:pPr>
      <w:r w:rsidRPr="00141D7A">
        <w:rPr>
          <w:b/>
          <w:bCs/>
          <w:i/>
          <w:iCs/>
        </w:rPr>
        <w:t>U</w:t>
      </w:r>
      <w:r w:rsidR="00AA2C66" w:rsidRPr="00141D7A">
        <w:rPr>
          <w:b/>
          <w:bCs/>
          <w:i/>
          <w:iCs/>
        </w:rPr>
        <w:t>nemployment Rate</w:t>
      </w:r>
      <w:r>
        <w:t>:</w:t>
      </w:r>
      <w:r w:rsidR="00AA2C66">
        <w:t xml:space="preserve"> This is the percentage of unemployed individuals in an economy among individuals currently in the labour force. It's calculated as the number of unemployed individuals divided by the total labour force, multiplied by 100. It's a key economic indicator as it signals the ability (or inability) of workers to obtain gainful work and contribute to the productive output of the economy.</w:t>
      </w:r>
    </w:p>
    <w:p w14:paraId="6F44F9E8" w14:textId="29D3E318" w:rsidR="00AA2C66" w:rsidRDefault="00AA2C66" w:rsidP="00141D7A">
      <w:pPr>
        <w:pStyle w:val="ListParagraph"/>
        <w:numPr>
          <w:ilvl w:val="0"/>
          <w:numId w:val="21"/>
        </w:numPr>
      </w:pPr>
      <w:r w:rsidRPr="00141D7A">
        <w:rPr>
          <w:b/>
          <w:bCs/>
          <w:i/>
          <w:iCs/>
        </w:rPr>
        <w:t>Inflation Rate</w:t>
      </w:r>
      <w:r>
        <w:t>: The Inflation Rate is the percentage increase in price for a basket of goods and services for a particular period. It's used to measure the general increase in the cost of goods and services. It's contrasted by deflation, which refers to the appreciation of the currency and leads to decreased prices of commodities.</w:t>
      </w:r>
    </w:p>
    <w:p w14:paraId="1F831EC5" w14:textId="1A15951F" w:rsidR="00AA2C66" w:rsidRDefault="00AA2C66" w:rsidP="00141D7A">
      <w:pPr>
        <w:pStyle w:val="ListParagraph"/>
        <w:numPr>
          <w:ilvl w:val="0"/>
          <w:numId w:val="21"/>
        </w:numPr>
      </w:pPr>
      <w:r w:rsidRPr="00141D7A">
        <w:rPr>
          <w:b/>
          <w:bCs/>
          <w:i/>
          <w:iCs/>
        </w:rPr>
        <w:t>Inflation Rate MoM (Month over Month)</w:t>
      </w:r>
      <w:r>
        <w:t>: This measures the change in the Inflation Rate from one month to the next. It provides a more granular view of inflation trends and can be useful for identifying short-term changes in the rate of inflation.</w:t>
      </w:r>
    </w:p>
    <w:p w14:paraId="73922129" w14:textId="63032C33" w:rsidR="007260A6" w:rsidRDefault="00AA2C66" w:rsidP="00141D7A">
      <w:pPr>
        <w:pStyle w:val="ListParagraph"/>
        <w:numPr>
          <w:ilvl w:val="0"/>
          <w:numId w:val="21"/>
        </w:numPr>
      </w:pPr>
      <w:r w:rsidRPr="00141D7A">
        <w:rPr>
          <w:b/>
          <w:bCs/>
          <w:i/>
          <w:iCs/>
        </w:rPr>
        <w:t>Manufacturing PMI (Purchasing Managers' Index):</w:t>
      </w:r>
      <w:r>
        <w:t xml:space="preserve"> The PMI is an index of the prevailing direction of economic trends in the manufacturing sector. It consists of a diffusion index that summarizes whether market conditions are expanding, staying the same, or contracting as viewed by purchasing managers. It's based on five major survey areas—each of which is weighted equally: New Orders, Inventory Levels, Production, Supplier Deliveries, and Employment.</w:t>
      </w:r>
    </w:p>
    <w:p w14:paraId="0F2DA678" w14:textId="627AA443" w:rsidR="00591B6D" w:rsidRDefault="00591B6D" w:rsidP="00591B6D">
      <w:pPr>
        <w:pStyle w:val="Heading3"/>
      </w:pPr>
      <w:bookmarkStart w:id="102" w:name="_Toc167738383"/>
      <w:r>
        <w:t>Additional Economic Indicators</w:t>
      </w:r>
      <w:bookmarkEnd w:id="102"/>
    </w:p>
    <w:p w14:paraId="53CAEFC0" w14:textId="13F2D588" w:rsidR="004B3FCC" w:rsidRDefault="006A11CE" w:rsidP="006A11CE">
      <w:r>
        <w:t xml:space="preserve">For a more comprehensive macroeconomic analysis, I have selected additional </w:t>
      </w:r>
      <w:r w:rsidR="0006138E">
        <w:t>nine</w:t>
      </w:r>
      <w:r>
        <w:t xml:space="preserve"> indicators that predominantly exhibit high data coverage and a monthly data frequency. </w:t>
      </w:r>
    </w:p>
    <w:p w14:paraId="46BDA41F" w14:textId="1721198B" w:rsidR="006A11CE" w:rsidRDefault="004B3FCC" w:rsidP="006A11CE">
      <w:r>
        <w:t xml:space="preserve">Firstly, I have excluded yearly indicators. </w:t>
      </w:r>
      <w:r w:rsidR="006A11CE">
        <w:t>Indicators with an annual frequency tend to offer limited value for an investment algorithm that operates with monthly rebalancing. This is primarily due to the substantial delay, often up to two years, in their release. Consequently, when these are combined with monthly indicators, they frequently retain the same value over a six to eight-month rolling window.</w:t>
      </w:r>
    </w:p>
    <w:p w14:paraId="53D2F139" w14:textId="4B2215FE" w:rsidR="00E767BF" w:rsidRDefault="0006138E" w:rsidP="00E767BF">
      <w:r>
        <w:t>Secondly,</w:t>
      </w:r>
      <w:r w:rsidR="006A11CE">
        <w:t xml:space="preserve"> indicators with low data coverage, their utility is inherently restricted. The incorporation of such indicators would necessitate a significant amount of estimated or interpolated data, which could potentially introduce considerable noise into the model. Thus, their use is generally not recommended for precision-oriented tasks such as this.</w:t>
      </w:r>
    </w:p>
    <w:p w14:paraId="5EC05B7F" w14:textId="384041C2" w:rsidR="0006138E" w:rsidRDefault="0006138E" w:rsidP="00E767BF">
      <w:r>
        <w:t xml:space="preserve">Additional indicators </w:t>
      </w:r>
      <w:r w:rsidR="00D95397">
        <w:t>selected for extra analysis are:</w:t>
      </w:r>
    </w:p>
    <w:p w14:paraId="7E676A32" w14:textId="58BD28C0" w:rsidR="00E767BF" w:rsidRDefault="00E767BF" w:rsidP="00FC22C7">
      <w:pPr>
        <w:pStyle w:val="ListParagraph"/>
        <w:numPr>
          <w:ilvl w:val="0"/>
          <w:numId w:val="23"/>
        </w:numPr>
      </w:pPr>
      <w:r w:rsidRPr="00FC22C7">
        <w:rPr>
          <w:b/>
          <w:bCs/>
          <w:i/>
          <w:iCs/>
        </w:rPr>
        <w:t>Producer Price Index (PPI):</w:t>
      </w:r>
      <w:r>
        <w:t xml:space="preserve"> This is a measure of the average change over time in the selling prices received by domestic producers for their output. It is a measure of inflation at the wholesale level.</w:t>
      </w:r>
    </w:p>
    <w:p w14:paraId="28D1FDA0" w14:textId="7EBECAA9" w:rsidR="00E767BF" w:rsidRDefault="00E767BF" w:rsidP="00FC22C7">
      <w:pPr>
        <w:pStyle w:val="ListParagraph"/>
        <w:numPr>
          <w:ilvl w:val="0"/>
          <w:numId w:val="23"/>
        </w:numPr>
      </w:pPr>
      <w:r w:rsidRPr="00FC22C7">
        <w:rPr>
          <w:b/>
          <w:bCs/>
          <w:i/>
          <w:iCs/>
        </w:rPr>
        <w:t>Central Bank Rate:</w:t>
      </w:r>
      <w:r>
        <w:t xml:space="preserve"> This is the interest rate set by the central bank of a country that commercial banks are charged to borrow money. It is a key tool used by central banks to implement monetary policy and control inflation</w:t>
      </w:r>
      <w:r w:rsidR="00FC22C7">
        <w:t>.</w:t>
      </w:r>
    </w:p>
    <w:p w14:paraId="420C7543" w14:textId="2CD9AFFD" w:rsidR="00E767BF" w:rsidRDefault="00E767BF" w:rsidP="00FC22C7">
      <w:pPr>
        <w:pStyle w:val="ListParagraph"/>
        <w:numPr>
          <w:ilvl w:val="0"/>
          <w:numId w:val="23"/>
        </w:numPr>
      </w:pPr>
      <w:r w:rsidRPr="00FC22C7">
        <w:rPr>
          <w:b/>
          <w:bCs/>
          <w:i/>
          <w:iCs/>
        </w:rPr>
        <w:t>Short Term Interest Rate:</w:t>
      </w:r>
      <w:r>
        <w:t xml:space="preserve"> This refers to the interest rates on financial instruments that mature in less than one year. They are generally averages of daily rates and are based on three-month money market rates where available.</w:t>
      </w:r>
    </w:p>
    <w:p w14:paraId="31C4431E" w14:textId="19642130" w:rsidR="00E767BF" w:rsidRDefault="00E767BF" w:rsidP="00FC22C7">
      <w:pPr>
        <w:pStyle w:val="ListParagraph"/>
        <w:numPr>
          <w:ilvl w:val="0"/>
          <w:numId w:val="23"/>
        </w:numPr>
      </w:pPr>
      <w:r w:rsidRPr="00FC22C7">
        <w:rPr>
          <w:b/>
          <w:bCs/>
          <w:i/>
          <w:iCs/>
        </w:rPr>
        <w:lastRenderedPageBreak/>
        <w:t>Long Term Interest Rate:</w:t>
      </w:r>
      <w:r>
        <w:t xml:space="preserve"> This refers to the interest rates on financial instruments that mature in ten years or more. These rates are mainly determined by the price charged by the lender, the risk from the borrower, and the fall in the capital value.</w:t>
      </w:r>
    </w:p>
    <w:p w14:paraId="75E55C0F" w14:textId="5EAC6770" w:rsidR="00E767BF" w:rsidRDefault="00E767BF" w:rsidP="00FC22C7">
      <w:pPr>
        <w:pStyle w:val="ListParagraph"/>
        <w:numPr>
          <w:ilvl w:val="0"/>
          <w:numId w:val="23"/>
        </w:numPr>
      </w:pPr>
      <w:r w:rsidRPr="00FC22C7">
        <w:rPr>
          <w:b/>
          <w:bCs/>
          <w:i/>
          <w:iCs/>
        </w:rPr>
        <w:t>Current Account to GDP</w:t>
      </w:r>
      <w:r>
        <w:t>: This ratio provides an indication of a country's level of international competitiveness. A positive current account balance indicates that the nation is a net lender to the rest of the world, while a negative current account balance indicates that it is a net borrower.</w:t>
      </w:r>
    </w:p>
    <w:p w14:paraId="3A2558C8" w14:textId="1F60139C" w:rsidR="00E767BF" w:rsidRDefault="00E767BF" w:rsidP="00FC22C7">
      <w:pPr>
        <w:pStyle w:val="ListParagraph"/>
        <w:numPr>
          <w:ilvl w:val="0"/>
          <w:numId w:val="23"/>
        </w:numPr>
      </w:pPr>
      <w:r w:rsidRPr="00FC22C7">
        <w:rPr>
          <w:b/>
          <w:bCs/>
          <w:i/>
          <w:iCs/>
        </w:rPr>
        <w:t>Total Manufacturing:</w:t>
      </w:r>
      <w:r>
        <w:t xml:space="preserve"> This refers to the total output of the manufacturing sector in an economy. It includes the production of goods and services across all manufacturing industries.</w:t>
      </w:r>
    </w:p>
    <w:p w14:paraId="357D834F" w14:textId="4E1726CA" w:rsidR="00E767BF" w:rsidRDefault="00E767BF" w:rsidP="00FC22C7">
      <w:pPr>
        <w:pStyle w:val="ListParagraph"/>
        <w:numPr>
          <w:ilvl w:val="0"/>
          <w:numId w:val="23"/>
        </w:numPr>
      </w:pPr>
      <w:r w:rsidRPr="00FC22C7">
        <w:rPr>
          <w:b/>
          <w:bCs/>
          <w:i/>
          <w:iCs/>
        </w:rPr>
        <w:t>Industrial Production:</w:t>
      </w:r>
      <w:r>
        <w:t xml:space="preserve"> This is a measure of the real output of the manufacturing, mining, electric, and gas industries. It is a key economic indicator that measures the level of production in the industrial sector of an economy.</w:t>
      </w:r>
    </w:p>
    <w:p w14:paraId="04BE3C53" w14:textId="419BFD37" w:rsidR="00E767BF" w:rsidRDefault="00E767BF" w:rsidP="00FC22C7">
      <w:pPr>
        <w:pStyle w:val="ListParagraph"/>
        <w:numPr>
          <w:ilvl w:val="0"/>
          <w:numId w:val="23"/>
        </w:numPr>
      </w:pPr>
      <w:r w:rsidRPr="00FC22C7">
        <w:rPr>
          <w:b/>
          <w:bCs/>
          <w:i/>
          <w:iCs/>
        </w:rPr>
        <w:t>OECD Consumer Confidence Indicator (CCI):</w:t>
      </w:r>
      <w:r>
        <w:t xml:space="preserve"> This indicator provides an indication of future developments of households’ consumption and saving, based upon answers regarding their expected financial situation, their sentiment about the general economic situation, unemployment, and capability of savings.</w:t>
      </w:r>
    </w:p>
    <w:p w14:paraId="111CEDFC" w14:textId="06414230" w:rsidR="00E767BF" w:rsidRDefault="00E767BF" w:rsidP="00FC22C7">
      <w:pPr>
        <w:pStyle w:val="ListParagraph"/>
        <w:numPr>
          <w:ilvl w:val="0"/>
          <w:numId w:val="23"/>
        </w:numPr>
      </w:pPr>
      <w:r w:rsidRPr="00FC22C7">
        <w:rPr>
          <w:b/>
          <w:bCs/>
          <w:i/>
          <w:iCs/>
        </w:rPr>
        <w:t>Retail Sales</w:t>
      </w:r>
      <w:r>
        <w:t>: Retail sales refer to the total amount of goods and services sold by retailers to consumers within a specific period¹. They are a vital economic indicator as they reflect consumer spending patterns, which account for a significant portion of overall economic activity. As a leading macroeconomic indicator, healthy retail sales figures typically elicit positive movements in equity markets.</w:t>
      </w:r>
    </w:p>
    <w:p w14:paraId="4D0E9782" w14:textId="25269A75" w:rsidR="00285B75" w:rsidRDefault="00C16FF9" w:rsidP="00C16FF9">
      <w:pPr>
        <w:pStyle w:val="Heading3"/>
      </w:pPr>
      <w:bookmarkStart w:id="103" w:name="_Toc167738384"/>
      <w:r>
        <w:t>Investment Clock</w:t>
      </w:r>
      <w:bookmarkEnd w:id="103"/>
    </w:p>
    <w:p w14:paraId="6EFE5C42" w14:textId="017F0D01" w:rsidR="00C71E39" w:rsidRDefault="00C16FF9" w:rsidP="00C16FF9">
      <w:r w:rsidRPr="00C16FF9">
        <w:t>The investment clock is a conceptual framework used to illustrate the cyclical nature of economic activity and its impact on various asset classes.</w:t>
      </w:r>
      <w:r w:rsidR="00D002E8">
        <w:t xml:space="preserve"> It was introduced by </w:t>
      </w:r>
      <w:r w:rsidR="000E4B23">
        <w:t xml:space="preserve">Merril Lynch in his </w:t>
      </w:r>
      <w:r w:rsidR="000661E5">
        <w:t>research report</w:t>
      </w:r>
      <w:r w:rsidR="000E4B23">
        <w:t xml:space="preserve"> in 2004 </w:t>
      </w:r>
      <w:sdt>
        <w:sdtPr>
          <w:id w:val="-1884934822"/>
          <w:citation/>
        </w:sdtPr>
        <w:sdtEndPr/>
        <w:sdtContent>
          <w:r w:rsidR="000E4B23">
            <w:fldChar w:fldCharType="begin"/>
          </w:r>
          <w:r w:rsidR="000E4B23">
            <w:instrText xml:space="preserve"> CITATION Mer04 \l 2057 </w:instrText>
          </w:r>
          <w:r w:rsidR="000E4B23">
            <w:fldChar w:fldCharType="separate"/>
          </w:r>
          <w:r w:rsidR="00AB0CD0">
            <w:rPr>
              <w:noProof/>
            </w:rPr>
            <w:t>(Lynch, 2004)</w:t>
          </w:r>
          <w:r w:rsidR="000E4B23">
            <w:fldChar w:fldCharType="end"/>
          </w:r>
        </w:sdtContent>
      </w:sdt>
      <w:r w:rsidR="0030642F">
        <w:t xml:space="preserve">. </w:t>
      </w:r>
      <w:r w:rsidRPr="00C16FF9">
        <w:t>It segments the economic cycle into four distinct phases: recovery, overheat</w:t>
      </w:r>
      <w:r w:rsidR="00B81442">
        <w:t>, stagflation</w:t>
      </w:r>
      <w:r w:rsidRPr="00C16FF9">
        <w:t xml:space="preserve">, and recession. Each phase corresponds to specific investment opportunities and risks, guiding investors in their asset allocation decisions. </w:t>
      </w:r>
    </w:p>
    <w:p w14:paraId="3A6BC8AB" w14:textId="77777777" w:rsidR="00C71E39" w:rsidRDefault="00C71E39" w:rsidP="00C71E39">
      <w:pPr>
        <w:keepNext/>
        <w:jc w:val="center"/>
      </w:pPr>
      <w:r w:rsidRPr="00ED34BA">
        <w:rPr>
          <w:noProof/>
        </w:rPr>
        <w:drawing>
          <wp:inline distT="0" distB="0" distL="0" distR="0" wp14:anchorId="65AB5A17" wp14:editId="6DA02F74">
            <wp:extent cx="3267227" cy="3030855"/>
            <wp:effectExtent l="0" t="0" r="9525" b="0"/>
            <wp:docPr id="206466746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7464" name="Picture 1" descr="A diagram of a diagram&#10;&#10;Description automatically generated"/>
                    <pic:cNvPicPr/>
                  </pic:nvPicPr>
                  <pic:blipFill>
                    <a:blip r:embed="rId11"/>
                    <a:stretch>
                      <a:fillRect/>
                    </a:stretch>
                  </pic:blipFill>
                  <pic:spPr>
                    <a:xfrm>
                      <a:off x="0" y="0"/>
                      <a:ext cx="3360344" cy="3117236"/>
                    </a:xfrm>
                    <a:prstGeom prst="rect">
                      <a:avLst/>
                    </a:prstGeom>
                  </pic:spPr>
                </pic:pic>
              </a:graphicData>
            </a:graphic>
          </wp:inline>
        </w:drawing>
      </w:r>
    </w:p>
    <w:p w14:paraId="4217CE80" w14:textId="00464AC3" w:rsidR="00C71E39" w:rsidRDefault="00C71E39" w:rsidP="00C71E39">
      <w:pPr>
        <w:pStyle w:val="Caption"/>
      </w:pPr>
      <w:bookmarkStart w:id="104" w:name="_Toc167738426"/>
      <w:r>
        <w:t xml:space="preserve">Figure </w:t>
      </w:r>
      <w:r>
        <w:fldChar w:fldCharType="begin"/>
      </w:r>
      <w:r>
        <w:instrText xml:space="preserve"> SEQ Figure \* ARABIC </w:instrText>
      </w:r>
      <w:r>
        <w:fldChar w:fldCharType="separate"/>
      </w:r>
      <w:r w:rsidR="00641175">
        <w:rPr>
          <w:noProof/>
        </w:rPr>
        <w:t>3</w:t>
      </w:r>
      <w:r>
        <w:fldChar w:fldCharType="end"/>
      </w:r>
      <w:r>
        <w:t xml:space="preserve"> Investment Clock</w:t>
      </w:r>
      <w:bookmarkEnd w:id="104"/>
    </w:p>
    <w:p w14:paraId="02F0C7DC" w14:textId="4D18CAC8" w:rsidR="00C16FF9" w:rsidRDefault="00C16FF9" w:rsidP="00C16FF9">
      <w:r w:rsidRPr="00C16FF9">
        <w:lastRenderedPageBreak/>
        <w:t xml:space="preserve">During recovery, equities tend to perform well as economic growth resumes; in </w:t>
      </w:r>
      <w:r w:rsidR="00963510">
        <w:t>overheat</w:t>
      </w:r>
      <w:r w:rsidRPr="00C16FF9">
        <w:t xml:space="preserve">, commodities and real estate may flourish due to increased demand; </w:t>
      </w:r>
      <w:r w:rsidR="00FE51DF">
        <w:t>stagflation</w:t>
      </w:r>
      <w:r w:rsidRPr="00C16FF9">
        <w:t xml:space="preserve"> is characterized by rising interest rates, benefiting cash and </w:t>
      </w:r>
      <w:r w:rsidR="00FE51DF">
        <w:t>defensive stocks</w:t>
      </w:r>
      <w:r w:rsidRPr="00C16FF9">
        <w:t>; and recession sees bonds typically outperform as economic activity contracts. By aligning investment strategies with the appropriate phase of the economic cycle, the investment clock helps in optimizing portfolio performance.</w:t>
      </w:r>
    </w:p>
    <w:p w14:paraId="6C3859B1" w14:textId="7F6BC41F" w:rsidR="008E6AD1" w:rsidRDefault="00E25E17" w:rsidP="00C16FF9">
      <w:r>
        <w:t xml:space="preserve">Economic cycles can be </w:t>
      </w:r>
      <w:r w:rsidR="001C52AD">
        <w:t>estimated</w:t>
      </w:r>
      <w:r w:rsidR="00837507">
        <w:t xml:space="preserve"> with </w:t>
      </w:r>
      <w:r w:rsidR="00011499">
        <w:t>relatively simple models using Manufacturing P</w:t>
      </w:r>
      <w:r w:rsidR="00CC6C2F">
        <w:t xml:space="preserve">urchasing Manager’ Index or OECD Business Confidence Indicators. </w:t>
      </w:r>
      <w:r w:rsidR="006A01D8">
        <w:t xml:space="preserve">These indices </w:t>
      </w:r>
      <w:r w:rsidR="008C1B9A">
        <w:t>summarize</w:t>
      </w:r>
      <w:r w:rsidR="001246E0">
        <w:t xml:space="preserve"> market conditions by </w:t>
      </w:r>
      <w:r w:rsidR="00131064">
        <w:t>compiling results from</w:t>
      </w:r>
      <w:r w:rsidR="006C52A6">
        <w:t xml:space="preserve"> a monthly survey</w:t>
      </w:r>
      <w:r w:rsidR="008C1B9A">
        <w:t xml:space="preserve"> of supply chain managers across different industries. </w:t>
      </w:r>
      <w:r w:rsidR="00084C83">
        <w:t xml:space="preserve">While individual view can be </w:t>
      </w:r>
      <w:r w:rsidR="00B83CA3">
        <w:t xml:space="preserve">completely wrong, </w:t>
      </w:r>
      <w:r w:rsidR="00734A7C">
        <w:t xml:space="preserve">combining hundreds of opinions </w:t>
      </w:r>
      <w:r w:rsidR="00AB3890">
        <w:t xml:space="preserve">gives </w:t>
      </w:r>
      <w:r w:rsidR="00B26924">
        <w:t>relati</w:t>
      </w:r>
      <w:r w:rsidR="00016ACE">
        <w:t>vely accurate</w:t>
      </w:r>
      <w:r w:rsidR="00D27FEE">
        <w:t xml:space="preserve"> outlook on</w:t>
      </w:r>
      <w:r w:rsidR="00832C15">
        <w:t xml:space="preserve"> market conditions.</w:t>
      </w:r>
    </w:p>
    <w:p w14:paraId="78ECB8E2" w14:textId="0345DE32" w:rsidR="008E09ED" w:rsidRDefault="00D27FEE" w:rsidP="00C16FF9">
      <w:r>
        <w:t xml:space="preserve">A simple model </w:t>
      </w:r>
      <w:r w:rsidR="00613935">
        <w:t>takes relative value</w:t>
      </w:r>
      <w:r w:rsidR="00E80F6B">
        <w:t xml:space="preserve"> to the base level on</w:t>
      </w:r>
      <w:r w:rsidR="008C3FE1">
        <w:t xml:space="preserve"> the X</w:t>
      </w:r>
      <w:r w:rsidR="00E80F6B">
        <w:t xml:space="preserve"> </w:t>
      </w:r>
      <w:r w:rsidR="004E662A">
        <w:t xml:space="preserve">axis. </w:t>
      </w:r>
      <w:r w:rsidR="001B339D">
        <w:t xml:space="preserve">That base value </w:t>
      </w:r>
      <w:r w:rsidR="004E662A">
        <w:t xml:space="preserve">is </w:t>
      </w:r>
      <w:r w:rsidR="00796F50">
        <w:t>50 for Manufacturing PMI and 100 for Business Confidence</w:t>
      </w:r>
      <w:r w:rsidR="001B339D">
        <w:t xml:space="preserve"> Indicator. On the </w:t>
      </w:r>
      <w:r w:rsidR="008C3FE1">
        <w:t>Y axis, we take</w:t>
      </w:r>
      <w:r w:rsidR="00FD2219">
        <w:t xml:space="preserve"> values of</w:t>
      </w:r>
      <w:r w:rsidR="008C3FE1">
        <w:t xml:space="preserve"> the first derivative</w:t>
      </w:r>
      <w:r w:rsidR="005958DA">
        <w:t xml:space="preserve">, being a difference </w:t>
      </w:r>
      <w:r w:rsidR="009C298B">
        <w:t xml:space="preserve">compared to the previous month. Additionally, </w:t>
      </w:r>
      <w:r w:rsidR="00AC7CFA">
        <w:t>to smooth out value</w:t>
      </w:r>
      <w:r w:rsidR="00B56610">
        <w:t>s and</w:t>
      </w:r>
      <w:r w:rsidR="00AC7CFA">
        <w:t xml:space="preserve"> reduc</w:t>
      </w:r>
      <w:r w:rsidR="00B56610">
        <w:t>e</w:t>
      </w:r>
      <w:r w:rsidR="00AC7CFA">
        <w:t xml:space="preserve"> noise, we can use exponential moving average</w:t>
      </w:r>
      <w:r w:rsidR="00941755">
        <w:t xml:space="preserve"> on the index before calculating x and y values.</w:t>
      </w:r>
      <w:r w:rsidR="00121A31">
        <w:t xml:space="preserve"> </w:t>
      </w:r>
    </w:p>
    <w:p w14:paraId="656506D7" w14:textId="4E55664D" w:rsidR="00D27FEE" w:rsidRDefault="00121A31" w:rsidP="00C16FF9">
      <w:r>
        <w:t xml:space="preserve">A </w:t>
      </w:r>
      <w:r w:rsidR="008E4105">
        <w:t>sample calculation</w:t>
      </w:r>
      <w:r>
        <w:t>, showing</w:t>
      </w:r>
      <w:r w:rsidR="00B56610">
        <w:t xml:space="preserve"> a complete </w:t>
      </w:r>
      <w:r w:rsidR="00531EC7">
        <w:t xml:space="preserve">economic cycle of United States in years 2019 </w:t>
      </w:r>
      <w:r w:rsidR="00D553D7">
        <w:t>to</w:t>
      </w:r>
      <w:r w:rsidR="00531EC7">
        <w:t xml:space="preserve"> 2023 are presented on the figure below. </w:t>
      </w:r>
      <w:r w:rsidR="008E4105">
        <w:t xml:space="preserve">On the left I have included </w:t>
      </w:r>
      <w:r w:rsidR="008E09ED">
        <w:t>input indicator</w:t>
      </w:r>
      <w:r w:rsidR="00501C05">
        <w:t xml:space="preserve">, OECD Business Confidence Index in this case, </w:t>
      </w:r>
      <w:r w:rsidR="00472B58">
        <w:t>and on the right CPI and GDP</w:t>
      </w:r>
      <w:r w:rsidR="003E2972">
        <w:t>, showing inflation and economic growth with clear correlation to</w:t>
      </w:r>
      <w:r w:rsidR="00F25118">
        <w:t xml:space="preserve"> investment cycles.</w:t>
      </w:r>
      <w:r w:rsidR="00D35456">
        <w:t xml:space="preserve"> Additional colour coding </w:t>
      </w:r>
      <w:r w:rsidR="00436C7C">
        <w:t xml:space="preserve">helps to </w:t>
      </w:r>
      <w:r w:rsidR="005D1D34">
        <w:t>locate cycles</w:t>
      </w:r>
      <w:r w:rsidR="00436C7C">
        <w:t xml:space="preserve"> on</w:t>
      </w:r>
      <w:r w:rsidR="005D1D34">
        <w:t xml:space="preserve"> all</w:t>
      </w:r>
      <w:r w:rsidR="00436C7C">
        <w:t xml:space="preserve"> three </w:t>
      </w:r>
      <w:r w:rsidR="00CC483B">
        <w:t>plots</w:t>
      </w:r>
      <w:r w:rsidR="005D1D34">
        <w:t>.</w:t>
      </w:r>
    </w:p>
    <w:p w14:paraId="503F9F45" w14:textId="77777777" w:rsidR="00436C7C" w:rsidRDefault="006D1BF0" w:rsidP="00436C7C">
      <w:pPr>
        <w:keepNext/>
      </w:pPr>
      <w:r w:rsidRPr="006D1BF0">
        <w:rPr>
          <w:noProof/>
        </w:rPr>
        <w:drawing>
          <wp:inline distT="0" distB="0" distL="0" distR="0" wp14:anchorId="0B774073" wp14:editId="04DAED81">
            <wp:extent cx="5731510" cy="1914525"/>
            <wp:effectExtent l="0" t="0" r="2540" b="9525"/>
            <wp:docPr id="24633395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33958" name="Picture 1" descr="A diagram of a graph&#10;&#10;Description automatically generated with medium confidence"/>
                    <pic:cNvPicPr/>
                  </pic:nvPicPr>
                  <pic:blipFill>
                    <a:blip r:embed="rId12"/>
                    <a:stretch>
                      <a:fillRect/>
                    </a:stretch>
                  </pic:blipFill>
                  <pic:spPr>
                    <a:xfrm>
                      <a:off x="0" y="0"/>
                      <a:ext cx="5731510" cy="1914525"/>
                    </a:xfrm>
                    <a:prstGeom prst="rect">
                      <a:avLst/>
                    </a:prstGeom>
                  </pic:spPr>
                </pic:pic>
              </a:graphicData>
            </a:graphic>
          </wp:inline>
        </w:drawing>
      </w:r>
    </w:p>
    <w:p w14:paraId="0C94ED87" w14:textId="71905AD0" w:rsidR="006D1BF0" w:rsidRDefault="00436C7C" w:rsidP="006921FA">
      <w:pPr>
        <w:pStyle w:val="Caption"/>
      </w:pPr>
      <w:bookmarkStart w:id="105" w:name="_Toc167738427"/>
      <w:r>
        <w:t xml:space="preserve">Figure </w:t>
      </w:r>
      <w:r>
        <w:fldChar w:fldCharType="begin"/>
      </w:r>
      <w:r>
        <w:instrText xml:space="preserve"> SEQ Figure \* ARABIC </w:instrText>
      </w:r>
      <w:r>
        <w:fldChar w:fldCharType="separate"/>
      </w:r>
      <w:r w:rsidR="00641175">
        <w:rPr>
          <w:noProof/>
        </w:rPr>
        <w:t>4</w:t>
      </w:r>
      <w:r>
        <w:fldChar w:fldCharType="end"/>
      </w:r>
      <w:r>
        <w:t xml:space="preserve"> Investment Clock for United States, 2019-2023</w:t>
      </w:r>
      <w:bookmarkEnd w:id="105"/>
    </w:p>
    <w:p w14:paraId="2E8ABBD6" w14:textId="6E299830" w:rsidR="00BA1762" w:rsidRDefault="00C87DDB" w:rsidP="00C16FF9">
      <w:r>
        <w:t xml:space="preserve">When comparing results to the original </w:t>
      </w:r>
      <w:r w:rsidR="00CC483B">
        <w:t>diagram</w:t>
      </w:r>
      <w:r>
        <w:t xml:space="preserve"> from Merrill Lynch</w:t>
      </w:r>
      <w:r w:rsidR="00CC483B">
        <w:t xml:space="preserve"> report,</w:t>
      </w:r>
      <w:r>
        <w:t xml:space="preserve"> we can confirm </w:t>
      </w:r>
      <w:r w:rsidR="00F5101F">
        <w:t>g</w:t>
      </w:r>
      <w:r w:rsidR="00894ACF">
        <w:t>r</w:t>
      </w:r>
      <w:r w:rsidR="008273EC">
        <w:t xml:space="preserve">oss </w:t>
      </w:r>
      <w:r w:rsidR="00F5101F">
        <w:t>d</w:t>
      </w:r>
      <w:r w:rsidR="008273EC">
        <w:t xml:space="preserve">omestic </w:t>
      </w:r>
      <w:r w:rsidR="00F5101F">
        <w:t>p</w:t>
      </w:r>
      <w:r w:rsidR="008273EC">
        <w:t xml:space="preserve">roduct rising after COVID </w:t>
      </w:r>
      <w:r w:rsidR="00F5101F">
        <w:t xml:space="preserve">from recovery to the </w:t>
      </w:r>
      <w:r w:rsidR="00610C56">
        <w:t>end</w:t>
      </w:r>
      <w:r w:rsidR="00F5101F">
        <w:t xml:space="preserve"> of </w:t>
      </w:r>
      <w:r w:rsidR="00610C56">
        <w:t>overheat phase</w:t>
      </w:r>
      <w:r w:rsidR="00F5101F">
        <w:t xml:space="preserve">. </w:t>
      </w:r>
      <w:r w:rsidR="00C12942">
        <w:t>While c</w:t>
      </w:r>
      <w:r w:rsidR="00F5101F">
        <w:t xml:space="preserve">onsumer </w:t>
      </w:r>
      <w:r w:rsidR="00C12942">
        <w:t>p</w:t>
      </w:r>
      <w:r w:rsidR="00F5101F">
        <w:t xml:space="preserve">rice </w:t>
      </w:r>
      <w:r w:rsidR="00C12942">
        <w:t>i</w:t>
      </w:r>
      <w:r w:rsidR="00F5101F">
        <w:t>ndex</w:t>
      </w:r>
      <w:r w:rsidR="00C12942">
        <w:t xml:space="preserve">, representing inflation, </w:t>
      </w:r>
      <w:r w:rsidR="00B95A10">
        <w:t xml:space="preserve">peaks </w:t>
      </w:r>
      <w:r w:rsidR="00EC47C5">
        <w:t>at the transition from stagflation to reflation</w:t>
      </w:r>
      <w:r w:rsidR="00FC7C2C">
        <w:t xml:space="preserve"> phase</w:t>
      </w:r>
      <w:r w:rsidR="00EC47C5">
        <w:t>.</w:t>
      </w:r>
    </w:p>
    <w:p w14:paraId="6D2EBF52" w14:textId="77777777" w:rsidR="00A1735E" w:rsidRDefault="008B756E" w:rsidP="00C16FF9">
      <w:r>
        <w:t xml:space="preserve">In this </w:t>
      </w:r>
      <w:r w:rsidR="00F20B59">
        <w:t>thesis</w:t>
      </w:r>
      <w:r w:rsidR="003F75C8">
        <w:t xml:space="preserve">, </w:t>
      </w:r>
      <w:r w:rsidR="00F20B59">
        <w:t xml:space="preserve">my first idea was </w:t>
      </w:r>
      <w:r w:rsidR="003F75C8">
        <w:t xml:space="preserve">to capture economic </w:t>
      </w:r>
      <w:r w:rsidR="00F20B59">
        <w:t xml:space="preserve">cycles in selected countries and assign </w:t>
      </w:r>
      <w:r w:rsidR="00FE2964">
        <w:t>more weight to countries</w:t>
      </w:r>
      <w:r w:rsidR="001D617C">
        <w:t xml:space="preserve"> being in recovery and </w:t>
      </w:r>
      <w:r w:rsidR="00193882">
        <w:t>expansion</w:t>
      </w:r>
      <w:r w:rsidR="001D617C">
        <w:t xml:space="preserve">, </w:t>
      </w:r>
      <w:r w:rsidR="00A4072F">
        <w:t>and less weight to</w:t>
      </w:r>
      <w:r w:rsidR="001D617C">
        <w:t xml:space="preserve"> countries </w:t>
      </w:r>
      <w:r w:rsidR="00693765">
        <w:t xml:space="preserve">being still in recession or entering </w:t>
      </w:r>
      <w:r w:rsidR="00193882">
        <w:t>contraction</w:t>
      </w:r>
      <w:r w:rsidR="00693765">
        <w:t>.</w:t>
      </w:r>
      <w:r w:rsidR="009D4F11">
        <w:t xml:space="preserve"> Unfortunately, </w:t>
      </w:r>
      <w:r w:rsidR="00AB1DDF">
        <w:t xml:space="preserve">there are many </w:t>
      </w:r>
      <w:r w:rsidR="00BC4A42">
        <w:t xml:space="preserve">difficulties in </w:t>
      </w:r>
      <w:r w:rsidR="009F0066">
        <w:t xml:space="preserve">applying this strategy. </w:t>
      </w:r>
      <w:r w:rsidR="00DB02F8">
        <w:t>First</w:t>
      </w:r>
      <w:r w:rsidR="00D72E87">
        <w:t>ly</w:t>
      </w:r>
      <w:r w:rsidR="009F0066">
        <w:t xml:space="preserve">, </w:t>
      </w:r>
      <w:r w:rsidR="00DB02F8">
        <w:t>economic</w:t>
      </w:r>
      <w:r w:rsidR="009F0066">
        <w:t xml:space="preserve"> indicators are released </w:t>
      </w:r>
      <w:r w:rsidR="00936300">
        <w:t xml:space="preserve">with significant delay and </w:t>
      </w:r>
      <w:r w:rsidR="00DB02F8">
        <w:t>investment</w:t>
      </w:r>
      <w:r w:rsidR="00587DEA">
        <w:t xml:space="preserve"> cycles are</w:t>
      </w:r>
      <w:r w:rsidR="003A318F">
        <w:t xml:space="preserve"> often </w:t>
      </w:r>
      <w:r w:rsidR="00837507">
        <w:t>clearly seen only</w:t>
      </w:r>
      <w:r w:rsidR="003A318F">
        <w:t xml:space="preserve"> in retrospect. The best example </w:t>
      </w:r>
      <w:r w:rsidR="00C270D8">
        <w:t>are recessions</w:t>
      </w:r>
      <w:r w:rsidR="00497901">
        <w:t>,</w:t>
      </w:r>
      <w:r w:rsidR="00C270D8">
        <w:t xml:space="preserve"> which are declared </w:t>
      </w:r>
      <w:r w:rsidR="00062F1F">
        <w:t>with many months of delay</w:t>
      </w:r>
      <w:r w:rsidR="00F64AB7">
        <w:t>,</w:t>
      </w:r>
      <w:r w:rsidR="00062F1F">
        <w:t xml:space="preserve"> and in some cases even after they have already ended.</w:t>
      </w:r>
      <w:r w:rsidR="00BC27A2">
        <w:t xml:space="preserve"> </w:t>
      </w:r>
      <w:r w:rsidR="00BC27A2">
        <w:lastRenderedPageBreak/>
        <w:t xml:space="preserve">Secondly, the progression is far from lineal. </w:t>
      </w:r>
      <w:r w:rsidR="00C876B7">
        <w:t xml:space="preserve">There can be </w:t>
      </w:r>
      <w:r w:rsidR="00FB5109">
        <w:t>many false entries into the new phase</w:t>
      </w:r>
      <w:r w:rsidR="00EB2A11">
        <w:t xml:space="preserve"> with reversals </w:t>
      </w:r>
      <w:r w:rsidR="00AF59D7">
        <w:t xml:space="preserve">to the previous phase in </w:t>
      </w:r>
      <w:r w:rsidR="00046A50">
        <w:t>the next month or two.</w:t>
      </w:r>
      <w:r w:rsidR="008A207D">
        <w:t xml:space="preserve"> </w:t>
      </w:r>
    </w:p>
    <w:p w14:paraId="20CA32F6" w14:textId="77777777" w:rsidR="008B4FA0" w:rsidRDefault="002C459D" w:rsidP="008B4FA0">
      <w:pPr>
        <w:keepNext/>
      </w:pPr>
      <w:r w:rsidRPr="002C459D">
        <w:rPr>
          <w:noProof/>
        </w:rPr>
        <w:drawing>
          <wp:inline distT="0" distB="0" distL="0" distR="0" wp14:anchorId="0F75DD1A" wp14:editId="4B55E13C">
            <wp:extent cx="5731510" cy="2673350"/>
            <wp:effectExtent l="0" t="0" r="2540" b="0"/>
            <wp:docPr id="140140216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02164" name="Picture 1" descr="A graph of a graph&#10;&#10;Description automatically generated with medium confidence"/>
                    <pic:cNvPicPr/>
                  </pic:nvPicPr>
                  <pic:blipFill>
                    <a:blip r:embed="rId13"/>
                    <a:stretch>
                      <a:fillRect/>
                    </a:stretch>
                  </pic:blipFill>
                  <pic:spPr>
                    <a:xfrm>
                      <a:off x="0" y="0"/>
                      <a:ext cx="5731510" cy="2673350"/>
                    </a:xfrm>
                    <a:prstGeom prst="rect">
                      <a:avLst/>
                    </a:prstGeom>
                  </pic:spPr>
                </pic:pic>
              </a:graphicData>
            </a:graphic>
          </wp:inline>
        </w:drawing>
      </w:r>
    </w:p>
    <w:p w14:paraId="20BBA62A" w14:textId="5CFE2738" w:rsidR="002C459D" w:rsidRDefault="008B4FA0" w:rsidP="008B4FA0">
      <w:pPr>
        <w:pStyle w:val="Caption"/>
      </w:pPr>
      <w:bookmarkStart w:id="106" w:name="_Toc167738428"/>
      <w:r>
        <w:t xml:space="preserve">Figure </w:t>
      </w:r>
      <w:r>
        <w:fldChar w:fldCharType="begin"/>
      </w:r>
      <w:r>
        <w:instrText xml:space="preserve"> SEQ Figure \* ARABIC </w:instrText>
      </w:r>
      <w:r>
        <w:fldChar w:fldCharType="separate"/>
      </w:r>
      <w:r w:rsidR="00641175">
        <w:rPr>
          <w:noProof/>
        </w:rPr>
        <w:t>5</w:t>
      </w:r>
      <w:r>
        <w:fldChar w:fldCharType="end"/>
      </w:r>
      <w:r>
        <w:t xml:space="preserve"> Investment Clock for selected countries, </w:t>
      </w:r>
      <w:proofErr w:type="gramStart"/>
      <w:r>
        <w:t>2021-2023</w:t>
      </w:r>
      <w:bookmarkEnd w:id="106"/>
      <w:proofErr w:type="gramEnd"/>
    </w:p>
    <w:p w14:paraId="5BAEE28F" w14:textId="28080417" w:rsidR="002C459D" w:rsidRDefault="00245AF3" w:rsidP="00C16FF9">
      <w:r>
        <w:t>In the figure 5</w:t>
      </w:r>
      <w:r w:rsidR="00FA431B">
        <w:t xml:space="preserve">, presented above we can see </w:t>
      </w:r>
      <w:r w:rsidR="00F92EA1">
        <w:t>various issues with that indicator</w:t>
      </w:r>
      <w:r w:rsidR="00D4200F">
        <w:t xml:space="preserve"> when not </w:t>
      </w:r>
      <w:r w:rsidR="009F432F">
        <w:t>following circular trajectory</w:t>
      </w:r>
      <w:r w:rsidR="00F92EA1">
        <w:t>.</w:t>
      </w:r>
      <w:r w:rsidR="009F432F">
        <w:t xml:space="preserve"> The m</w:t>
      </w:r>
      <w:r w:rsidR="003B1F72">
        <w:t xml:space="preserve">ost extreme examples are </w:t>
      </w:r>
      <w:r w:rsidR="00AD16FB">
        <w:t>visible on chart</w:t>
      </w:r>
      <w:r w:rsidR="009F432F">
        <w:t>s</w:t>
      </w:r>
      <w:r w:rsidR="00AD16FB">
        <w:t xml:space="preserve"> for China and Brazil</w:t>
      </w:r>
      <w:r w:rsidR="00DD7602">
        <w:t xml:space="preserve"> where </w:t>
      </w:r>
      <w:r w:rsidR="00564459">
        <w:t>there are numerous jumps</w:t>
      </w:r>
      <w:r w:rsidR="00B92B76">
        <w:t xml:space="preserve"> back and forth</w:t>
      </w:r>
      <w:r w:rsidR="00564459">
        <w:t xml:space="preserve"> between different </w:t>
      </w:r>
      <w:r w:rsidR="00600CE2">
        <w:t>phases of the cycle</w:t>
      </w:r>
      <w:r w:rsidR="00564459">
        <w:t>.</w:t>
      </w:r>
    </w:p>
    <w:p w14:paraId="3AEE1C46" w14:textId="77777777" w:rsidR="00DA23D7" w:rsidRDefault="008A207D" w:rsidP="00C16FF9">
      <w:r>
        <w:t>Investment clock indicator</w:t>
      </w:r>
      <w:r w:rsidR="00A85218">
        <w:t xml:space="preserve">, passed a as pair of </w:t>
      </w:r>
      <w:r w:rsidR="00B25567">
        <w:t>coordinates (x, y),</w:t>
      </w:r>
      <w:r>
        <w:t xml:space="preserve"> was examined when evaluating different inputs to the algorithm</w:t>
      </w:r>
      <w:r w:rsidR="0004094D">
        <w:t>. However,</w:t>
      </w:r>
      <w:r>
        <w:t xml:space="preserve"> </w:t>
      </w:r>
      <w:r w:rsidR="0004094D">
        <w:t>it</w:t>
      </w:r>
      <w:r>
        <w:t xml:space="preserve"> </w:t>
      </w:r>
      <w:r w:rsidR="007C181F">
        <w:t xml:space="preserve">seemed to introduce more noise than </w:t>
      </w:r>
      <w:r w:rsidR="00465A95">
        <w:t>relevant information, negatively impacting results</w:t>
      </w:r>
      <w:r w:rsidR="00FB7BF1">
        <w:t>.</w:t>
      </w:r>
      <w:r w:rsidR="00363399">
        <w:t xml:space="preserve"> </w:t>
      </w:r>
      <w:r w:rsidR="00DA23D7">
        <w:t xml:space="preserve">In the end it has not been included in final algorithms. </w:t>
      </w:r>
    </w:p>
    <w:p w14:paraId="4580EB96" w14:textId="7CAA2062" w:rsidR="00363399" w:rsidRDefault="00DA23D7" w:rsidP="00C16FF9">
      <w:r>
        <w:t xml:space="preserve">Finally, </w:t>
      </w:r>
      <w:r w:rsidR="00533AB2">
        <w:t>the investment clock model</w:t>
      </w:r>
      <w:r w:rsidR="00363399">
        <w:t xml:space="preserve"> could be potentially improved by including other indicators in </w:t>
      </w:r>
      <w:r w:rsidR="00D079D5">
        <w:t>like industrial production,</w:t>
      </w:r>
      <w:r w:rsidR="00054015">
        <w:t xml:space="preserve"> credits,</w:t>
      </w:r>
      <w:r w:rsidR="00D079D5">
        <w:t xml:space="preserve"> profits, </w:t>
      </w:r>
      <w:r w:rsidR="00137A26">
        <w:t>inventories, and</w:t>
      </w:r>
      <w:r w:rsidR="00D079D5">
        <w:t xml:space="preserve"> sales</w:t>
      </w:r>
      <w:r w:rsidR="00054015">
        <w:t>.</w:t>
      </w:r>
      <w:r w:rsidR="00E71566">
        <w:t xml:space="preserve"> </w:t>
      </w:r>
      <w:r w:rsidR="00BC2363">
        <w:t>That would require additional research and could be included in the future work</w:t>
      </w:r>
      <w:r w:rsidR="00EB252A">
        <w:t>.</w:t>
      </w:r>
      <w:r w:rsidR="00FB7BF1">
        <w:t xml:space="preserve"> </w:t>
      </w:r>
    </w:p>
    <w:p w14:paraId="3322D2F1" w14:textId="4FA52749" w:rsidR="009D555D" w:rsidRDefault="00475FA9" w:rsidP="00FD07B3">
      <w:pPr>
        <w:pStyle w:val="Heading2"/>
      </w:pPr>
      <w:bookmarkStart w:id="107" w:name="_Toc167738385"/>
      <w:r>
        <w:t>Benchmark</w:t>
      </w:r>
      <w:bookmarkEnd w:id="107"/>
    </w:p>
    <w:p w14:paraId="171A8377" w14:textId="7E38BE0A" w:rsidR="00406B18" w:rsidRDefault="009530B2" w:rsidP="00475FA9">
      <w:r>
        <w:t>MSCI A</w:t>
      </w:r>
      <w:r w:rsidR="001C5CAA">
        <w:t xml:space="preserve">ll Country World Index (ACWI) has been selected as a benchmark for </w:t>
      </w:r>
      <w:r w:rsidR="007B1F0F">
        <w:t>all designed</w:t>
      </w:r>
      <w:r w:rsidR="009A432A">
        <w:t xml:space="preserve"> </w:t>
      </w:r>
      <w:r w:rsidR="006623CE">
        <w:t>algorithms</w:t>
      </w:r>
      <w:r w:rsidR="009A432A">
        <w:t>. A more detailed description</w:t>
      </w:r>
      <w:r w:rsidR="00406B18">
        <w:t xml:space="preserve"> of that index</w:t>
      </w:r>
      <w:r w:rsidR="009A432A">
        <w:t xml:space="preserve"> has already been provided in </w:t>
      </w:r>
      <w:r w:rsidR="00513618">
        <w:t>chapter 2.3.</w:t>
      </w:r>
      <w:r w:rsidR="007922F2">
        <w:t xml:space="preserve"> </w:t>
      </w:r>
      <w:r w:rsidR="001F193C">
        <w:t xml:space="preserve">In this section I would like to focus on </w:t>
      </w:r>
      <w:r w:rsidR="00A96017">
        <w:t xml:space="preserve">the weights of </w:t>
      </w:r>
      <w:r w:rsidR="00C250B3">
        <w:t xml:space="preserve">different countries, its </w:t>
      </w:r>
      <w:r w:rsidR="00916546">
        <w:t>inclusions,</w:t>
      </w:r>
      <w:r w:rsidR="00C250B3">
        <w:t xml:space="preserve"> and exclusions from the index and </w:t>
      </w:r>
      <w:r w:rsidR="007922F2">
        <w:t>finally a selection of the countries for AI models.</w:t>
      </w:r>
    </w:p>
    <w:p w14:paraId="28CF1C66" w14:textId="4D18CB4C" w:rsidR="00A857A0" w:rsidRDefault="00A857A0" w:rsidP="00475FA9">
      <w:r>
        <w:t xml:space="preserve">Exact </w:t>
      </w:r>
      <w:r w:rsidR="00EA01D4">
        <w:t>geographical breakdown of the index by country and region</w:t>
      </w:r>
      <w:r w:rsidR="004D5DA7">
        <w:t xml:space="preserve"> can be found on </w:t>
      </w:r>
      <w:r w:rsidR="00C55339">
        <w:t>MSCI ACWI official website</w:t>
      </w:r>
      <w:r w:rsidR="00516273">
        <w:t xml:space="preserve"> </w:t>
      </w:r>
      <w:sdt>
        <w:sdtPr>
          <w:id w:val="1509105702"/>
          <w:citation/>
        </w:sdtPr>
        <w:sdtEndPr/>
        <w:sdtContent>
          <w:r w:rsidR="00516273">
            <w:fldChar w:fldCharType="begin"/>
          </w:r>
          <w:r w:rsidR="006B4A60">
            <w:instrText xml:space="preserve">CITATION MSC \l 2057 </w:instrText>
          </w:r>
          <w:r w:rsidR="00516273">
            <w:fldChar w:fldCharType="separate"/>
          </w:r>
          <w:r w:rsidR="00AB0CD0">
            <w:rPr>
              <w:noProof/>
            </w:rPr>
            <w:t>(MSCI, 2024)</w:t>
          </w:r>
          <w:r w:rsidR="00516273">
            <w:fldChar w:fldCharType="end"/>
          </w:r>
        </w:sdtContent>
      </w:sdt>
      <w:r w:rsidR="00C55339">
        <w:t xml:space="preserve">. </w:t>
      </w:r>
      <w:r w:rsidR="00EF3195">
        <w:t>The figure presented below</w:t>
      </w:r>
      <w:r w:rsidR="00EB429C">
        <w:t xml:space="preserve"> shows percentage weights of </w:t>
      </w:r>
      <w:r w:rsidR="00524A60">
        <w:t xml:space="preserve">all countries and </w:t>
      </w:r>
      <w:r w:rsidR="00530C25">
        <w:t>their</w:t>
      </w:r>
      <w:r w:rsidR="00524A60">
        <w:t xml:space="preserve"> change</w:t>
      </w:r>
      <w:r w:rsidR="00530C25">
        <w:t>s</w:t>
      </w:r>
      <w:r w:rsidR="00524A60">
        <w:t xml:space="preserve"> over the past 11 years.</w:t>
      </w:r>
    </w:p>
    <w:p w14:paraId="6F3B57FA" w14:textId="77777777" w:rsidR="00F4319E" w:rsidRDefault="00F4319E" w:rsidP="00475FA9"/>
    <w:p w14:paraId="20FA73B1" w14:textId="77777777" w:rsidR="00602834" w:rsidRDefault="00602834" w:rsidP="00602834">
      <w:pPr>
        <w:keepNext/>
      </w:pPr>
      <w:r w:rsidRPr="00602834">
        <w:rPr>
          <w:noProof/>
        </w:rPr>
        <w:lastRenderedPageBreak/>
        <w:drawing>
          <wp:inline distT="0" distB="0" distL="0" distR="0" wp14:anchorId="16A933CB" wp14:editId="4C8663FC">
            <wp:extent cx="5731510" cy="6727190"/>
            <wp:effectExtent l="0" t="0" r="2540" b="0"/>
            <wp:docPr id="1949207124" name="Picture 1" descr="A blue and red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7124" name="Picture 1" descr="A blue and red circle with text&#10;&#10;Description automatically generated"/>
                    <pic:cNvPicPr/>
                  </pic:nvPicPr>
                  <pic:blipFill>
                    <a:blip r:embed="rId14"/>
                    <a:stretch>
                      <a:fillRect/>
                    </a:stretch>
                  </pic:blipFill>
                  <pic:spPr>
                    <a:xfrm>
                      <a:off x="0" y="0"/>
                      <a:ext cx="5731510" cy="6727190"/>
                    </a:xfrm>
                    <a:prstGeom prst="rect">
                      <a:avLst/>
                    </a:prstGeom>
                  </pic:spPr>
                </pic:pic>
              </a:graphicData>
            </a:graphic>
          </wp:inline>
        </w:drawing>
      </w:r>
    </w:p>
    <w:p w14:paraId="01D0F05D" w14:textId="15706205" w:rsidR="00602834" w:rsidRDefault="00602834" w:rsidP="00602834">
      <w:pPr>
        <w:pStyle w:val="Caption"/>
      </w:pPr>
      <w:bookmarkStart w:id="108" w:name="_Toc167738429"/>
      <w:r>
        <w:t xml:space="preserve">Figure </w:t>
      </w:r>
      <w:r>
        <w:fldChar w:fldCharType="begin"/>
      </w:r>
      <w:r>
        <w:instrText xml:space="preserve"> SEQ Figure \* ARABIC </w:instrText>
      </w:r>
      <w:r>
        <w:fldChar w:fldCharType="separate"/>
      </w:r>
      <w:r w:rsidR="00641175">
        <w:rPr>
          <w:noProof/>
        </w:rPr>
        <w:t>6</w:t>
      </w:r>
      <w:r>
        <w:fldChar w:fldCharType="end"/>
      </w:r>
      <w:r>
        <w:t xml:space="preserve"> MSCI ACWI Complete Geographic Breakdown</w:t>
      </w:r>
      <w:bookmarkEnd w:id="108"/>
    </w:p>
    <w:p w14:paraId="67F4EB35" w14:textId="77777777" w:rsidR="00137A26" w:rsidRPr="00137A26" w:rsidRDefault="00137A26" w:rsidP="00137A26"/>
    <w:p w14:paraId="6A93BE51" w14:textId="558B9736" w:rsidR="002C3187" w:rsidRDefault="00CC7D76" w:rsidP="002C3187">
      <w:pPr>
        <w:pStyle w:val="Heading3"/>
      </w:pPr>
      <w:bookmarkStart w:id="109" w:name="_Toc167738386"/>
      <w:r>
        <w:t>MSCI ACWI inclusions and exclusions</w:t>
      </w:r>
      <w:bookmarkEnd w:id="109"/>
    </w:p>
    <w:p w14:paraId="1E44DF0F" w14:textId="77777777" w:rsidR="00AC70B7" w:rsidRDefault="00F20758" w:rsidP="00475FA9">
      <w:r>
        <w:t xml:space="preserve">To be able to perform </w:t>
      </w:r>
      <w:r w:rsidR="0051413F">
        <w:t xml:space="preserve">back testing correctly we </w:t>
      </w:r>
      <w:r w:rsidR="00977E1A">
        <w:t xml:space="preserve">cannot use current </w:t>
      </w:r>
      <w:r w:rsidR="00B8626E">
        <w:t xml:space="preserve">list of countries included in the index because that would give an algorithm </w:t>
      </w:r>
      <w:r w:rsidR="00677A82">
        <w:t xml:space="preserve">unfair advantage using </w:t>
      </w:r>
      <w:r w:rsidR="00A211D1">
        <w:t xml:space="preserve">survivorship bias. </w:t>
      </w:r>
      <w:r w:rsidR="00847A49">
        <w:t>Instead</w:t>
      </w:r>
      <w:r w:rsidR="002E25BB">
        <w:t>,</w:t>
      </w:r>
      <w:r w:rsidR="00847A49">
        <w:t xml:space="preserve"> </w:t>
      </w:r>
      <w:r w:rsidR="00084B57">
        <w:t xml:space="preserve">we need to </w:t>
      </w:r>
      <w:r w:rsidR="001532FE">
        <w:t>investigate all inclusions and exclusions from the index over the years.</w:t>
      </w:r>
      <w:r w:rsidR="008C3BB3">
        <w:t xml:space="preserve"> </w:t>
      </w:r>
    </w:p>
    <w:p w14:paraId="47EFE498" w14:textId="581AFC10" w:rsidR="00EB25CB" w:rsidRDefault="008C3BB3" w:rsidP="00475FA9">
      <w:r>
        <w:t xml:space="preserve">All 23 developed economies </w:t>
      </w:r>
      <w:r w:rsidR="00B3327B">
        <w:t>have been present in the index since 1999</w:t>
      </w:r>
      <w:r w:rsidR="001432C1">
        <w:t xml:space="preserve">. The only </w:t>
      </w:r>
      <w:r w:rsidR="002F3E74">
        <w:t>change has been an upgrade for Israel, Portugal</w:t>
      </w:r>
      <w:r w:rsidR="007F2282">
        <w:t>,</w:t>
      </w:r>
      <w:r w:rsidR="002F3E74">
        <w:t xml:space="preserve"> and Greece from emerging economies to </w:t>
      </w:r>
      <w:r w:rsidR="00EB25CB">
        <w:t xml:space="preserve">developed ones. </w:t>
      </w:r>
    </w:p>
    <w:p w14:paraId="2A8C9E72" w14:textId="7C717C6C" w:rsidR="00602834" w:rsidRDefault="00EB25CB" w:rsidP="00475FA9">
      <w:r>
        <w:lastRenderedPageBreak/>
        <w:t>However, there ha</w:t>
      </w:r>
      <w:r w:rsidR="000865F8">
        <w:t>s</w:t>
      </w:r>
      <w:r>
        <w:t xml:space="preserve"> been significan</w:t>
      </w:r>
      <w:r w:rsidR="008F6151">
        <w:t>t changes to emerging markets over the last 25 years.</w:t>
      </w:r>
      <w:r w:rsidR="008C3BB3">
        <w:t xml:space="preserve"> </w:t>
      </w:r>
      <w:r w:rsidR="00F1133D">
        <w:t>During my</w:t>
      </w:r>
      <w:r w:rsidR="00B20887">
        <w:t xml:space="preserve"> research </w:t>
      </w:r>
      <w:r w:rsidR="00F1133D">
        <w:t xml:space="preserve">I found an </w:t>
      </w:r>
      <w:r w:rsidR="00B20887">
        <w:t>analysis prepared by MSCI for the Norwegian Ministry of Finance</w:t>
      </w:r>
      <w:r w:rsidR="00FB63A2">
        <w:t xml:space="preserve"> from October 2019 provides </w:t>
      </w:r>
      <w:r w:rsidR="00730864">
        <w:t xml:space="preserve">detailed </w:t>
      </w:r>
      <w:r w:rsidR="00DF45DC">
        <w:t xml:space="preserve">additions to </w:t>
      </w:r>
      <w:r w:rsidR="003F2B95">
        <w:t xml:space="preserve">MSCI Emerging Markets </w:t>
      </w:r>
      <w:sdt>
        <w:sdtPr>
          <w:id w:val="550035821"/>
          <w:citation/>
        </w:sdtPr>
        <w:sdtEndPr/>
        <w:sdtContent>
          <w:r w:rsidR="003F2B95">
            <w:fldChar w:fldCharType="begin"/>
          </w:r>
          <w:r w:rsidR="003F2B95">
            <w:instrText xml:space="preserve"> CITATION MSC19 \l 2057 </w:instrText>
          </w:r>
          <w:r w:rsidR="003F2B95">
            <w:fldChar w:fldCharType="separate"/>
          </w:r>
          <w:r w:rsidR="00AB0CD0">
            <w:rPr>
              <w:noProof/>
            </w:rPr>
            <w:t>(MSCI, 2019)</w:t>
          </w:r>
          <w:r w:rsidR="003F2B95">
            <w:fldChar w:fldCharType="end"/>
          </w:r>
        </w:sdtContent>
      </w:sdt>
      <w:r w:rsidR="00AC70B7">
        <w:t>. That paper includes initial additions to MSCI Emerging Markets Index since 1988 when the index was created.</w:t>
      </w:r>
    </w:p>
    <w:p w14:paraId="139A103C" w14:textId="57656613" w:rsidR="00E40117" w:rsidRDefault="006C14C6" w:rsidP="00E40117">
      <w:pPr>
        <w:keepNext/>
      </w:pPr>
      <w:r w:rsidRPr="006C14C6">
        <w:rPr>
          <w:noProof/>
        </w:rPr>
        <w:drawing>
          <wp:inline distT="0" distB="0" distL="0" distR="0" wp14:anchorId="6809D831" wp14:editId="5E3E6E4F">
            <wp:extent cx="5731510" cy="2068830"/>
            <wp:effectExtent l="0" t="0" r="2540" b="7620"/>
            <wp:docPr id="76209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090" name="Picture 1" descr="A screenshot of a computer&#10;&#10;Description automatically generated"/>
                    <pic:cNvPicPr/>
                  </pic:nvPicPr>
                  <pic:blipFill>
                    <a:blip r:embed="rId15"/>
                    <a:stretch>
                      <a:fillRect/>
                    </a:stretch>
                  </pic:blipFill>
                  <pic:spPr>
                    <a:xfrm>
                      <a:off x="0" y="0"/>
                      <a:ext cx="5731510" cy="2068830"/>
                    </a:xfrm>
                    <a:prstGeom prst="rect">
                      <a:avLst/>
                    </a:prstGeom>
                  </pic:spPr>
                </pic:pic>
              </a:graphicData>
            </a:graphic>
          </wp:inline>
        </w:drawing>
      </w:r>
    </w:p>
    <w:p w14:paraId="185BE20F" w14:textId="226C79BC" w:rsidR="00302D63" w:rsidRDefault="00E40117" w:rsidP="00E40117">
      <w:pPr>
        <w:pStyle w:val="Caption"/>
      </w:pPr>
      <w:bookmarkStart w:id="110" w:name="_Toc167738430"/>
      <w:r>
        <w:t xml:space="preserve">Figure </w:t>
      </w:r>
      <w:r>
        <w:fldChar w:fldCharType="begin"/>
      </w:r>
      <w:r>
        <w:instrText xml:space="preserve"> SEQ Figure \* ARABIC </w:instrText>
      </w:r>
      <w:r>
        <w:fldChar w:fldCharType="separate"/>
      </w:r>
      <w:r w:rsidR="00641175">
        <w:rPr>
          <w:noProof/>
        </w:rPr>
        <w:t>7</w:t>
      </w:r>
      <w:r>
        <w:fldChar w:fldCharType="end"/>
      </w:r>
      <w:r>
        <w:t xml:space="preserve"> </w:t>
      </w:r>
      <w:r w:rsidR="006C14C6">
        <w:t>Initial a</w:t>
      </w:r>
      <w:r>
        <w:t>dditions to MSCI Emerging Market</w:t>
      </w:r>
      <w:r w:rsidR="008F6151">
        <w:t>s Index</w:t>
      </w:r>
      <w:bookmarkEnd w:id="110"/>
    </w:p>
    <w:p w14:paraId="6639299D" w14:textId="53DA9883" w:rsidR="00E40117" w:rsidRDefault="00E40117" w:rsidP="00475FA9">
      <w:r>
        <w:t xml:space="preserve">Apart from these </w:t>
      </w:r>
      <w:r w:rsidR="0076749A">
        <w:t>initial inclusions,</w:t>
      </w:r>
      <w:r>
        <w:t xml:space="preserve"> there have been addi</w:t>
      </w:r>
      <w:r w:rsidR="00BB2790">
        <w:t xml:space="preserve">tional </w:t>
      </w:r>
      <w:r w:rsidR="000D4591">
        <w:t xml:space="preserve">removals, </w:t>
      </w:r>
      <w:r w:rsidR="00294DCB">
        <w:t>additions,</w:t>
      </w:r>
      <w:r w:rsidR="000D4591">
        <w:t xml:space="preserve"> and reinsta</w:t>
      </w:r>
      <w:r w:rsidR="00294DCB">
        <w:t>lla</w:t>
      </w:r>
      <w:r w:rsidR="000D4591">
        <w:t>tions</w:t>
      </w:r>
      <w:r w:rsidR="00BB2790">
        <w:t>:</w:t>
      </w:r>
      <w:r w:rsidR="00294DCB">
        <w:t xml:space="preserve"> </w:t>
      </w:r>
    </w:p>
    <w:p w14:paraId="59FD5C4C" w14:textId="79085B74" w:rsidR="00BB2790" w:rsidRDefault="00FA49D6" w:rsidP="00BB2790">
      <w:pPr>
        <w:pStyle w:val="ListParagraph"/>
        <w:numPr>
          <w:ilvl w:val="0"/>
          <w:numId w:val="2"/>
        </w:numPr>
      </w:pPr>
      <w:r>
        <w:t xml:space="preserve">Sri Lanka </w:t>
      </w:r>
      <w:r w:rsidR="00517BD0">
        <w:t>was removed in 2001</w:t>
      </w:r>
      <w:r w:rsidR="0013162B">
        <w:t>.</w:t>
      </w:r>
    </w:p>
    <w:p w14:paraId="62C12C4F" w14:textId="50A96A00" w:rsidR="00FA6EB2" w:rsidRDefault="00FA6EB2" w:rsidP="00BB2790">
      <w:pPr>
        <w:pStyle w:val="ListParagraph"/>
        <w:numPr>
          <w:ilvl w:val="0"/>
          <w:numId w:val="2"/>
        </w:numPr>
      </w:pPr>
      <w:r>
        <w:t>Venezuela was removed in 2006</w:t>
      </w:r>
      <w:r w:rsidR="0013162B">
        <w:t>.</w:t>
      </w:r>
    </w:p>
    <w:p w14:paraId="57B0BF99" w14:textId="0E545B65" w:rsidR="00517BD0" w:rsidRDefault="00DB49B0" w:rsidP="00BB2790">
      <w:pPr>
        <w:pStyle w:val="ListParagraph"/>
        <w:numPr>
          <w:ilvl w:val="0"/>
          <w:numId w:val="2"/>
        </w:numPr>
      </w:pPr>
      <w:r>
        <w:t>Pakistan and Jordan were removed in 2009</w:t>
      </w:r>
      <w:r w:rsidR="0013162B">
        <w:t>.</w:t>
      </w:r>
    </w:p>
    <w:p w14:paraId="4AB160FF" w14:textId="5542D98D" w:rsidR="00DB49B0" w:rsidRDefault="00162DE6" w:rsidP="00BB2790">
      <w:pPr>
        <w:pStyle w:val="ListParagraph"/>
        <w:numPr>
          <w:ilvl w:val="0"/>
          <w:numId w:val="2"/>
        </w:numPr>
      </w:pPr>
      <w:r>
        <w:t>Argentina was removed in 2010</w:t>
      </w:r>
      <w:r w:rsidR="0013162B">
        <w:t>.</w:t>
      </w:r>
    </w:p>
    <w:p w14:paraId="4FD25808" w14:textId="00A0E858" w:rsidR="00162DE6" w:rsidRDefault="00CF48F6" w:rsidP="00BB2790">
      <w:pPr>
        <w:pStyle w:val="ListParagraph"/>
        <w:numPr>
          <w:ilvl w:val="0"/>
          <w:numId w:val="2"/>
        </w:numPr>
      </w:pPr>
      <w:r>
        <w:t xml:space="preserve">United Arab Emirates and Qatar </w:t>
      </w:r>
      <w:r w:rsidR="00070439">
        <w:t>were added in 2014</w:t>
      </w:r>
      <w:r w:rsidR="0013162B">
        <w:t>.</w:t>
      </w:r>
    </w:p>
    <w:p w14:paraId="486B05F0" w14:textId="37FE1D95" w:rsidR="00070439" w:rsidRDefault="00CF1BD4" w:rsidP="00BB2790">
      <w:pPr>
        <w:pStyle w:val="ListParagraph"/>
        <w:numPr>
          <w:ilvl w:val="0"/>
          <w:numId w:val="2"/>
        </w:numPr>
      </w:pPr>
      <w:r>
        <w:t>Pakistan was re-in</w:t>
      </w:r>
      <w:r w:rsidR="000C7F93">
        <w:t>stated</w:t>
      </w:r>
      <w:r w:rsidR="00246C10">
        <w:t xml:space="preserve"> in 2017</w:t>
      </w:r>
      <w:r w:rsidR="0013162B">
        <w:t>.</w:t>
      </w:r>
    </w:p>
    <w:p w14:paraId="7A3A4415" w14:textId="2AC1BE04" w:rsidR="00246C10" w:rsidRDefault="0012007C" w:rsidP="00BB2790">
      <w:pPr>
        <w:pStyle w:val="ListParagraph"/>
        <w:numPr>
          <w:ilvl w:val="0"/>
          <w:numId w:val="2"/>
        </w:numPr>
      </w:pPr>
      <w:r>
        <w:t>Argentina was re-instated in 2019</w:t>
      </w:r>
      <w:r w:rsidR="0013162B">
        <w:t>.</w:t>
      </w:r>
    </w:p>
    <w:p w14:paraId="06F12209" w14:textId="65A35912" w:rsidR="0012007C" w:rsidRDefault="0012007C" w:rsidP="00BB2790">
      <w:pPr>
        <w:pStyle w:val="ListParagraph"/>
        <w:numPr>
          <w:ilvl w:val="0"/>
          <w:numId w:val="2"/>
        </w:numPr>
      </w:pPr>
      <w:r>
        <w:t xml:space="preserve">Saudi Arabia was </w:t>
      </w:r>
      <w:r w:rsidR="00B74153">
        <w:t>added in 2019</w:t>
      </w:r>
      <w:r w:rsidR="0013162B">
        <w:t>.</w:t>
      </w:r>
    </w:p>
    <w:p w14:paraId="6BEA41FD" w14:textId="469CFB87" w:rsidR="00B74153" w:rsidRDefault="00B74153" w:rsidP="00BB2790">
      <w:pPr>
        <w:pStyle w:val="ListParagraph"/>
        <w:numPr>
          <w:ilvl w:val="0"/>
          <w:numId w:val="2"/>
        </w:numPr>
      </w:pPr>
      <w:r>
        <w:t>Kuwait was added in 2020</w:t>
      </w:r>
      <w:r w:rsidR="0013162B">
        <w:t>.</w:t>
      </w:r>
    </w:p>
    <w:p w14:paraId="19C24239" w14:textId="7829AAE8" w:rsidR="00B74153" w:rsidRDefault="00A445C6" w:rsidP="00BB2790">
      <w:pPr>
        <w:pStyle w:val="ListParagraph"/>
        <w:numPr>
          <w:ilvl w:val="0"/>
          <w:numId w:val="2"/>
        </w:numPr>
      </w:pPr>
      <w:r>
        <w:t xml:space="preserve">Russia, </w:t>
      </w:r>
      <w:r w:rsidR="0013162B">
        <w:t>Argentina,</w:t>
      </w:r>
      <w:r>
        <w:t xml:space="preserve"> and Pakistan were removed in 2022</w:t>
      </w:r>
      <w:r w:rsidR="0013162B">
        <w:t>.</w:t>
      </w:r>
    </w:p>
    <w:p w14:paraId="154DC143" w14:textId="642EC316" w:rsidR="0013162B" w:rsidRDefault="001F2A74" w:rsidP="001F2A74">
      <w:pPr>
        <w:pStyle w:val="Heading3"/>
      </w:pPr>
      <w:bookmarkStart w:id="111" w:name="_Toc167738387"/>
      <w:r>
        <w:t>MSCI ACWI Country Weights Changes</w:t>
      </w:r>
      <w:bookmarkEnd w:id="111"/>
    </w:p>
    <w:p w14:paraId="0266FB59" w14:textId="089EDAC8" w:rsidR="001F2A74" w:rsidRDefault="007F4EDB" w:rsidP="001F2A74">
      <w:r>
        <w:t>Countr</w:t>
      </w:r>
      <w:r w:rsidR="00794720">
        <w:t>y</w:t>
      </w:r>
      <w:r>
        <w:t xml:space="preserve"> weights </w:t>
      </w:r>
      <w:r w:rsidR="00DF3D2E">
        <w:t xml:space="preserve">are changing constantly </w:t>
      </w:r>
      <w:r w:rsidR="000B4E9C">
        <w:t>due to market capitali</w:t>
      </w:r>
      <w:r w:rsidR="00FB51CD">
        <w:t>z</w:t>
      </w:r>
      <w:r w:rsidR="000B4E9C">
        <w:t>atio</w:t>
      </w:r>
      <w:r w:rsidR="00FB51CD">
        <w:t>n changes, addition or removal of constituen</w:t>
      </w:r>
      <w:r w:rsidR="00062CD6">
        <w:t>t</w:t>
      </w:r>
      <w:r w:rsidR="00FB51CD">
        <w:t xml:space="preserve">s, </w:t>
      </w:r>
      <w:r w:rsidR="00062CD6">
        <w:t>quarterly rebalancing</w:t>
      </w:r>
      <w:r w:rsidR="00785055">
        <w:t xml:space="preserve"> of the index,</w:t>
      </w:r>
      <w:r w:rsidR="00062CD6">
        <w:t xml:space="preserve"> and changes in free float.</w:t>
      </w:r>
      <w:r w:rsidR="00187788">
        <w:t xml:space="preserve"> </w:t>
      </w:r>
      <w:r w:rsidR="00F24409">
        <w:t>In the investment algorithm, the e</w:t>
      </w:r>
      <w:r w:rsidR="00187788">
        <w:t>xact weights</w:t>
      </w:r>
      <w:r w:rsidR="007C52F9">
        <w:t xml:space="preserve"> </w:t>
      </w:r>
      <w:r w:rsidR="007356AB">
        <w:t>with</w:t>
      </w:r>
      <w:r w:rsidR="007C52F9">
        <w:t>in the index</w:t>
      </w:r>
      <w:r w:rsidR="00187788">
        <w:t xml:space="preserve"> are</w:t>
      </w:r>
      <w:r w:rsidR="007356AB">
        <w:t xml:space="preserve"> </w:t>
      </w:r>
      <w:r w:rsidR="00187788">
        <w:t>n</w:t>
      </w:r>
      <w:r w:rsidR="007356AB">
        <w:t>o</w:t>
      </w:r>
      <w:r w:rsidR="00187788">
        <w:t>t required</w:t>
      </w:r>
      <w:r w:rsidR="007C52F9">
        <w:t xml:space="preserve">, but approximate values are used in </w:t>
      </w:r>
      <w:r w:rsidR="00410783">
        <w:t xml:space="preserve">portfolio optimization </w:t>
      </w:r>
      <w:r w:rsidR="00CB675F">
        <w:t xml:space="preserve">used as a target. </w:t>
      </w:r>
      <w:r w:rsidR="007356AB">
        <w:t>Their</w:t>
      </w:r>
      <w:r w:rsidR="00CB675F">
        <w:t xml:space="preserve"> usage will be described in </w:t>
      </w:r>
      <w:r w:rsidR="00284861">
        <w:t>detail</w:t>
      </w:r>
      <w:r w:rsidR="00CB675F">
        <w:t xml:space="preserve"> in section 3.6. </w:t>
      </w:r>
    </w:p>
    <w:p w14:paraId="3206F29B" w14:textId="458A6EF7" w:rsidR="007D42D0" w:rsidRDefault="007D42D0" w:rsidP="001F2A74">
      <w:r>
        <w:t>Historical weights f</w:t>
      </w:r>
      <w:r w:rsidR="0045082F">
        <w:t xml:space="preserve">or all countries aren’t publicly available on the MSCI </w:t>
      </w:r>
      <w:r w:rsidR="003065EE">
        <w:t xml:space="preserve">website. However, during my research I have come across </w:t>
      </w:r>
      <w:r w:rsidR="000D1E44">
        <w:t>a study</w:t>
      </w:r>
      <w:r w:rsidR="004E638D">
        <w:t xml:space="preserve"> on emerging market portfolio strategies, where it list</w:t>
      </w:r>
      <w:r w:rsidR="00A60B0E">
        <w:t>s</w:t>
      </w:r>
      <w:r w:rsidR="004E638D">
        <w:t xml:space="preserve"> </w:t>
      </w:r>
      <w:r w:rsidR="00FF5FDA">
        <w:t xml:space="preserve">composition of the MSCI ACWI in </w:t>
      </w:r>
      <w:r w:rsidR="00A60B0E">
        <w:t xml:space="preserve">years 1987-2012. </w:t>
      </w:r>
      <w:sdt>
        <w:sdtPr>
          <w:id w:val="1222333581"/>
          <w:citation/>
        </w:sdtPr>
        <w:sdtEndPr/>
        <w:sdtContent>
          <w:r w:rsidR="00A60B0E">
            <w:fldChar w:fldCharType="begin"/>
          </w:r>
          <w:r w:rsidR="00A60B0E">
            <w:instrText xml:space="preserve"> CITATION Rob18 \l 2057 </w:instrText>
          </w:r>
          <w:r w:rsidR="00A60B0E">
            <w:fldChar w:fldCharType="separate"/>
          </w:r>
          <w:r w:rsidR="00AB0CD0">
            <w:rPr>
              <w:noProof/>
            </w:rPr>
            <w:t>(Roberto Violi, 2018)</w:t>
          </w:r>
          <w:r w:rsidR="00A60B0E">
            <w:fldChar w:fldCharType="end"/>
          </w:r>
        </w:sdtContent>
      </w:sdt>
      <w:r w:rsidR="00A60B0E">
        <w:t>.</w:t>
      </w:r>
    </w:p>
    <w:p w14:paraId="460BFE07" w14:textId="4D305099" w:rsidR="00A60B0E" w:rsidRDefault="00A60B0E" w:rsidP="001F2A74">
      <w:r>
        <w:t xml:space="preserve">Combining </w:t>
      </w:r>
      <w:r w:rsidR="003F74EF">
        <w:t>weights</w:t>
      </w:r>
      <w:r w:rsidR="00F426BE">
        <w:t xml:space="preserve"> from the research paper</w:t>
      </w:r>
      <w:r w:rsidR="00574634">
        <w:t xml:space="preserve"> </w:t>
      </w:r>
      <w:sdt>
        <w:sdtPr>
          <w:id w:val="1058585499"/>
          <w:citation/>
        </w:sdtPr>
        <w:sdtEndPr/>
        <w:sdtContent>
          <w:r w:rsidR="00574634">
            <w:fldChar w:fldCharType="begin"/>
          </w:r>
          <w:r w:rsidR="00574634">
            <w:instrText xml:space="preserve"> CITATION Rob18 \l 2057 </w:instrText>
          </w:r>
          <w:r w:rsidR="00574634">
            <w:fldChar w:fldCharType="separate"/>
          </w:r>
          <w:r w:rsidR="00AB0CD0">
            <w:rPr>
              <w:noProof/>
            </w:rPr>
            <w:t>(Roberto Violi, 2018)</w:t>
          </w:r>
          <w:r w:rsidR="00574634">
            <w:fldChar w:fldCharType="end"/>
          </w:r>
        </w:sdtContent>
      </w:sdt>
      <w:r w:rsidR="00574634">
        <w:t xml:space="preserve">, MSCI report </w:t>
      </w:r>
      <w:sdt>
        <w:sdtPr>
          <w:id w:val="260340214"/>
          <w:citation/>
        </w:sdtPr>
        <w:sdtEndPr/>
        <w:sdtContent>
          <w:r w:rsidR="00574634">
            <w:fldChar w:fldCharType="begin"/>
          </w:r>
          <w:r w:rsidR="00574634">
            <w:instrText xml:space="preserve"> CITATION MSC19 \l 2057 </w:instrText>
          </w:r>
          <w:r w:rsidR="00574634">
            <w:fldChar w:fldCharType="separate"/>
          </w:r>
          <w:r w:rsidR="00AB0CD0">
            <w:rPr>
              <w:noProof/>
            </w:rPr>
            <w:t>(MSCI, 2019)</w:t>
          </w:r>
          <w:r w:rsidR="00574634">
            <w:fldChar w:fldCharType="end"/>
          </w:r>
        </w:sdtContent>
      </w:sdt>
      <w:r w:rsidR="00D975E6">
        <w:t xml:space="preserve"> and MSCI geographical breakdown </w:t>
      </w:r>
      <w:sdt>
        <w:sdtPr>
          <w:id w:val="93219276"/>
          <w:citation/>
        </w:sdtPr>
        <w:sdtEndPr/>
        <w:sdtContent>
          <w:r w:rsidR="00D975E6">
            <w:fldChar w:fldCharType="begin"/>
          </w:r>
          <w:r w:rsidR="006B4A60">
            <w:instrText xml:space="preserve">CITATION MSC \l 2057 </w:instrText>
          </w:r>
          <w:r w:rsidR="00D975E6">
            <w:fldChar w:fldCharType="separate"/>
          </w:r>
          <w:r w:rsidR="00AB0CD0">
            <w:rPr>
              <w:noProof/>
            </w:rPr>
            <w:t>(MSCI, 2024)</w:t>
          </w:r>
          <w:r w:rsidR="00D975E6">
            <w:fldChar w:fldCharType="end"/>
          </w:r>
        </w:sdtContent>
      </w:sdt>
      <w:r w:rsidR="003F74EF">
        <w:t xml:space="preserve">, I have been able to </w:t>
      </w:r>
      <w:r w:rsidR="004533A4">
        <w:t xml:space="preserve">approximate all country weights </w:t>
      </w:r>
      <w:r w:rsidR="00305FFE">
        <w:t>in period 1998 to 2024.</w:t>
      </w:r>
    </w:p>
    <w:p w14:paraId="07BE2DB2" w14:textId="77777777" w:rsidR="00BD10F3" w:rsidRDefault="00BD10F3" w:rsidP="001F2A74"/>
    <w:p w14:paraId="510E3FD8" w14:textId="190AB8A5" w:rsidR="00BD10F3" w:rsidRDefault="00BD10F3" w:rsidP="00BD10F3">
      <w:pPr>
        <w:pStyle w:val="Caption"/>
        <w:keepNext/>
      </w:pPr>
      <w:r>
        <w:lastRenderedPageBreak/>
        <w:t xml:space="preserve">Table </w:t>
      </w:r>
      <w:r>
        <w:fldChar w:fldCharType="begin"/>
      </w:r>
      <w:r>
        <w:instrText xml:space="preserve"> SEQ Table \* ARABIC </w:instrText>
      </w:r>
      <w:r>
        <w:fldChar w:fldCharType="separate"/>
      </w:r>
      <w:r w:rsidR="00973014">
        <w:rPr>
          <w:noProof/>
        </w:rPr>
        <w:t>2</w:t>
      </w:r>
      <w:r>
        <w:fldChar w:fldCharType="end"/>
      </w:r>
      <w:r>
        <w:t xml:space="preserve"> MSCI ACWI Country Weights Changes 1998 - 2024</w:t>
      </w:r>
    </w:p>
    <w:tbl>
      <w:tblPr>
        <w:tblStyle w:val="PlainTable1"/>
        <w:tblW w:w="8160" w:type="dxa"/>
        <w:tblLook w:val="04A0" w:firstRow="1" w:lastRow="0" w:firstColumn="1" w:lastColumn="0" w:noHBand="0" w:noVBand="1"/>
      </w:tblPr>
      <w:tblGrid>
        <w:gridCol w:w="2400"/>
        <w:gridCol w:w="960"/>
        <w:gridCol w:w="960"/>
        <w:gridCol w:w="960"/>
        <w:gridCol w:w="960"/>
        <w:gridCol w:w="960"/>
        <w:gridCol w:w="960"/>
      </w:tblGrid>
      <w:tr w:rsidR="004E1375" w:rsidRPr="00ED1EC5" w14:paraId="5C3F8D47"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D4D0E6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World:</w:t>
            </w:r>
          </w:p>
        </w:tc>
        <w:tc>
          <w:tcPr>
            <w:tcW w:w="960" w:type="dxa"/>
            <w:noWrap/>
            <w:hideMark/>
          </w:tcPr>
          <w:p w14:paraId="002F898D"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1998</w:t>
            </w:r>
          </w:p>
        </w:tc>
        <w:tc>
          <w:tcPr>
            <w:tcW w:w="960" w:type="dxa"/>
            <w:noWrap/>
            <w:hideMark/>
          </w:tcPr>
          <w:p w14:paraId="3ABC95CE"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c>
          <w:tcPr>
            <w:tcW w:w="960" w:type="dxa"/>
            <w:noWrap/>
            <w:hideMark/>
          </w:tcPr>
          <w:p w14:paraId="6FCBC06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2008</w:t>
            </w:r>
          </w:p>
        </w:tc>
        <w:tc>
          <w:tcPr>
            <w:tcW w:w="960" w:type="dxa"/>
            <w:noWrap/>
            <w:hideMark/>
          </w:tcPr>
          <w:p w14:paraId="76A1ED7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2013</w:t>
            </w:r>
          </w:p>
        </w:tc>
        <w:tc>
          <w:tcPr>
            <w:tcW w:w="960" w:type="dxa"/>
            <w:noWrap/>
            <w:hideMark/>
          </w:tcPr>
          <w:p w14:paraId="3D20B0CC"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2021</w:t>
            </w:r>
          </w:p>
        </w:tc>
        <w:tc>
          <w:tcPr>
            <w:tcW w:w="960" w:type="dxa"/>
            <w:noWrap/>
            <w:hideMark/>
          </w:tcPr>
          <w:p w14:paraId="2A2B5A9A" w14:textId="77777777" w:rsidR="004E1375" w:rsidRPr="00ED1EC5" w:rsidRDefault="004E1375"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2024</w:t>
            </w:r>
          </w:p>
        </w:tc>
      </w:tr>
      <w:tr w:rsidR="004E1375" w:rsidRPr="00ED1EC5" w14:paraId="09BFF92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D1BB3A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States</w:t>
            </w:r>
          </w:p>
        </w:tc>
        <w:tc>
          <w:tcPr>
            <w:tcW w:w="960" w:type="dxa"/>
            <w:noWrap/>
            <w:hideMark/>
          </w:tcPr>
          <w:p w14:paraId="7AC73BB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46.56</w:t>
            </w:r>
          </w:p>
        </w:tc>
        <w:tc>
          <w:tcPr>
            <w:tcW w:w="960" w:type="dxa"/>
            <w:noWrap/>
            <w:hideMark/>
          </w:tcPr>
          <w:p w14:paraId="484A007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53.99</w:t>
            </w:r>
          </w:p>
        </w:tc>
        <w:tc>
          <w:tcPr>
            <w:tcW w:w="960" w:type="dxa"/>
            <w:noWrap/>
            <w:hideMark/>
          </w:tcPr>
          <w:p w14:paraId="59FFD4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41.80</w:t>
            </w:r>
          </w:p>
        </w:tc>
        <w:tc>
          <w:tcPr>
            <w:tcW w:w="960" w:type="dxa"/>
            <w:noWrap/>
            <w:hideMark/>
          </w:tcPr>
          <w:p w14:paraId="4690D0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47.45</w:t>
            </w:r>
          </w:p>
        </w:tc>
        <w:tc>
          <w:tcPr>
            <w:tcW w:w="960" w:type="dxa"/>
            <w:noWrap/>
            <w:hideMark/>
          </w:tcPr>
          <w:p w14:paraId="3C8AF69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58.60</w:t>
            </w:r>
          </w:p>
        </w:tc>
        <w:tc>
          <w:tcPr>
            <w:tcW w:w="960" w:type="dxa"/>
            <w:noWrap/>
            <w:hideMark/>
          </w:tcPr>
          <w:p w14:paraId="3A23C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62.60</w:t>
            </w:r>
          </w:p>
        </w:tc>
      </w:tr>
      <w:tr w:rsidR="004E1375" w:rsidRPr="00ED1EC5" w14:paraId="446F1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4C5AB4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Japan</w:t>
            </w:r>
          </w:p>
        </w:tc>
        <w:tc>
          <w:tcPr>
            <w:tcW w:w="960" w:type="dxa"/>
            <w:noWrap/>
            <w:hideMark/>
          </w:tcPr>
          <w:p w14:paraId="4E497E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11.26</w:t>
            </w:r>
          </w:p>
        </w:tc>
        <w:tc>
          <w:tcPr>
            <w:tcW w:w="960" w:type="dxa"/>
            <w:noWrap/>
            <w:hideMark/>
          </w:tcPr>
          <w:p w14:paraId="7496BDF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8.44</w:t>
            </w:r>
          </w:p>
        </w:tc>
        <w:tc>
          <w:tcPr>
            <w:tcW w:w="960" w:type="dxa"/>
            <w:noWrap/>
            <w:hideMark/>
          </w:tcPr>
          <w:p w14:paraId="56024F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8.60</w:t>
            </w:r>
          </w:p>
        </w:tc>
        <w:tc>
          <w:tcPr>
            <w:tcW w:w="960" w:type="dxa"/>
            <w:noWrap/>
            <w:hideMark/>
          </w:tcPr>
          <w:p w14:paraId="31BEFF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7.50</w:t>
            </w:r>
          </w:p>
        </w:tc>
        <w:tc>
          <w:tcPr>
            <w:tcW w:w="960" w:type="dxa"/>
            <w:noWrap/>
            <w:hideMark/>
          </w:tcPr>
          <w:p w14:paraId="0750EB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6.20</w:t>
            </w:r>
          </w:p>
        </w:tc>
        <w:tc>
          <w:tcPr>
            <w:tcW w:w="960" w:type="dxa"/>
            <w:noWrap/>
            <w:hideMark/>
          </w:tcPr>
          <w:p w14:paraId="465BA25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6.10</w:t>
            </w:r>
          </w:p>
        </w:tc>
      </w:tr>
      <w:tr w:rsidR="004E1375" w:rsidRPr="00ED1EC5" w14:paraId="19A83ED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4C7CFD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Kingdom</w:t>
            </w:r>
          </w:p>
        </w:tc>
        <w:tc>
          <w:tcPr>
            <w:tcW w:w="960" w:type="dxa"/>
            <w:noWrap/>
            <w:hideMark/>
          </w:tcPr>
          <w:p w14:paraId="307D1EA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10.40</w:t>
            </w:r>
          </w:p>
        </w:tc>
        <w:tc>
          <w:tcPr>
            <w:tcW w:w="960" w:type="dxa"/>
            <w:noWrap/>
            <w:hideMark/>
          </w:tcPr>
          <w:p w14:paraId="4B0DEB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11.50</w:t>
            </w:r>
          </w:p>
        </w:tc>
        <w:tc>
          <w:tcPr>
            <w:tcW w:w="960" w:type="dxa"/>
            <w:noWrap/>
            <w:hideMark/>
          </w:tcPr>
          <w:p w14:paraId="7016FAC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9.60</w:t>
            </w:r>
          </w:p>
        </w:tc>
        <w:tc>
          <w:tcPr>
            <w:tcW w:w="960" w:type="dxa"/>
            <w:noWrap/>
            <w:hideMark/>
          </w:tcPr>
          <w:p w14:paraId="3C9E8CB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7.90</w:t>
            </w:r>
          </w:p>
        </w:tc>
        <w:tc>
          <w:tcPr>
            <w:tcW w:w="960" w:type="dxa"/>
            <w:noWrap/>
            <w:hideMark/>
          </w:tcPr>
          <w:p w14:paraId="298910C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4.00</w:t>
            </w:r>
          </w:p>
        </w:tc>
        <w:tc>
          <w:tcPr>
            <w:tcW w:w="960" w:type="dxa"/>
            <w:noWrap/>
            <w:hideMark/>
          </w:tcPr>
          <w:p w14:paraId="0A55D3B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3.50</w:t>
            </w:r>
          </w:p>
        </w:tc>
      </w:tr>
      <w:tr w:rsidR="004E1375" w:rsidRPr="00ED1EC5" w14:paraId="3E83293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67FA7C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Canada</w:t>
            </w:r>
          </w:p>
        </w:tc>
        <w:tc>
          <w:tcPr>
            <w:tcW w:w="960" w:type="dxa"/>
            <w:noWrap/>
            <w:hideMark/>
          </w:tcPr>
          <w:p w14:paraId="4A5375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2.29</w:t>
            </w:r>
          </w:p>
        </w:tc>
        <w:tc>
          <w:tcPr>
            <w:tcW w:w="960" w:type="dxa"/>
            <w:noWrap/>
            <w:hideMark/>
          </w:tcPr>
          <w:p w14:paraId="7EC7CA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2.20</w:t>
            </w:r>
          </w:p>
        </w:tc>
        <w:tc>
          <w:tcPr>
            <w:tcW w:w="960" w:type="dxa"/>
            <w:noWrap/>
            <w:hideMark/>
          </w:tcPr>
          <w:p w14:paraId="51BC5E1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3.67</w:t>
            </w:r>
          </w:p>
        </w:tc>
        <w:tc>
          <w:tcPr>
            <w:tcW w:w="960" w:type="dxa"/>
            <w:noWrap/>
            <w:hideMark/>
          </w:tcPr>
          <w:p w14:paraId="42733C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4.30</w:t>
            </w:r>
          </w:p>
        </w:tc>
        <w:tc>
          <w:tcPr>
            <w:tcW w:w="960" w:type="dxa"/>
            <w:noWrap/>
            <w:hideMark/>
          </w:tcPr>
          <w:p w14:paraId="59D95D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2D849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2.80</w:t>
            </w:r>
          </w:p>
        </w:tc>
      </w:tr>
      <w:tr w:rsidR="004E1375" w:rsidRPr="00ED1EC5" w14:paraId="37F18D2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D1C25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France</w:t>
            </w:r>
          </w:p>
        </w:tc>
        <w:tc>
          <w:tcPr>
            <w:tcW w:w="960" w:type="dxa"/>
            <w:noWrap/>
            <w:hideMark/>
          </w:tcPr>
          <w:p w14:paraId="321918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07BCE7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75170EA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099031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59176F3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c>
          <w:tcPr>
            <w:tcW w:w="960" w:type="dxa"/>
            <w:noWrap/>
            <w:hideMark/>
          </w:tcPr>
          <w:p w14:paraId="7312EBE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2.70</w:t>
            </w:r>
          </w:p>
        </w:tc>
      </w:tr>
      <w:tr w:rsidR="004E1375" w:rsidRPr="00ED1EC5" w14:paraId="6E10B1C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8C0277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Switzerland</w:t>
            </w:r>
          </w:p>
        </w:tc>
        <w:tc>
          <w:tcPr>
            <w:tcW w:w="960" w:type="dxa"/>
            <w:noWrap/>
            <w:hideMark/>
          </w:tcPr>
          <w:p w14:paraId="0EB60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3.40</w:t>
            </w:r>
          </w:p>
        </w:tc>
        <w:tc>
          <w:tcPr>
            <w:tcW w:w="960" w:type="dxa"/>
            <w:noWrap/>
            <w:hideMark/>
          </w:tcPr>
          <w:p w14:paraId="7967F4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3.10</w:t>
            </w:r>
          </w:p>
        </w:tc>
        <w:tc>
          <w:tcPr>
            <w:tcW w:w="960" w:type="dxa"/>
            <w:noWrap/>
            <w:hideMark/>
          </w:tcPr>
          <w:p w14:paraId="2427B1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4.10</w:t>
            </w:r>
          </w:p>
        </w:tc>
        <w:tc>
          <w:tcPr>
            <w:tcW w:w="960" w:type="dxa"/>
            <w:noWrap/>
            <w:hideMark/>
          </w:tcPr>
          <w:p w14:paraId="21CE3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3.00</w:t>
            </w:r>
          </w:p>
        </w:tc>
        <w:tc>
          <w:tcPr>
            <w:tcW w:w="960" w:type="dxa"/>
            <w:noWrap/>
            <w:hideMark/>
          </w:tcPr>
          <w:p w14:paraId="7F569B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2.50</w:t>
            </w:r>
          </w:p>
        </w:tc>
        <w:tc>
          <w:tcPr>
            <w:tcW w:w="960" w:type="dxa"/>
            <w:noWrap/>
            <w:hideMark/>
          </w:tcPr>
          <w:p w14:paraId="38A35C1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2.10</w:t>
            </w:r>
          </w:p>
        </w:tc>
      </w:tr>
      <w:tr w:rsidR="004E1375" w:rsidRPr="00ED1EC5" w14:paraId="376747F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7FF2F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Germany</w:t>
            </w:r>
          </w:p>
        </w:tc>
        <w:tc>
          <w:tcPr>
            <w:tcW w:w="960" w:type="dxa"/>
            <w:noWrap/>
            <w:hideMark/>
          </w:tcPr>
          <w:p w14:paraId="7498838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4.20</w:t>
            </w:r>
          </w:p>
        </w:tc>
        <w:tc>
          <w:tcPr>
            <w:tcW w:w="960" w:type="dxa"/>
            <w:noWrap/>
            <w:hideMark/>
          </w:tcPr>
          <w:p w14:paraId="19FAF32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2.60</w:t>
            </w:r>
          </w:p>
        </w:tc>
        <w:tc>
          <w:tcPr>
            <w:tcW w:w="960" w:type="dxa"/>
            <w:noWrap/>
            <w:hideMark/>
          </w:tcPr>
          <w:p w14:paraId="4B4E73E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3.70</w:t>
            </w:r>
          </w:p>
        </w:tc>
        <w:tc>
          <w:tcPr>
            <w:tcW w:w="960" w:type="dxa"/>
            <w:noWrap/>
            <w:hideMark/>
          </w:tcPr>
          <w:p w14:paraId="1BC279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2.90</w:t>
            </w:r>
          </w:p>
        </w:tc>
        <w:tc>
          <w:tcPr>
            <w:tcW w:w="960" w:type="dxa"/>
            <w:noWrap/>
            <w:hideMark/>
          </w:tcPr>
          <w:p w14:paraId="0EABEB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2.30</w:t>
            </w:r>
          </w:p>
        </w:tc>
        <w:tc>
          <w:tcPr>
            <w:tcW w:w="960" w:type="dxa"/>
            <w:noWrap/>
            <w:hideMark/>
          </w:tcPr>
          <w:p w14:paraId="747B408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42E2DD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041CA1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Australia</w:t>
            </w:r>
          </w:p>
        </w:tc>
        <w:tc>
          <w:tcPr>
            <w:tcW w:w="960" w:type="dxa"/>
            <w:noWrap/>
            <w:hideMark/>
          </w:tcPr>
          <w:p w14:paraId="46F2C6F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1.22</w:t>
            </w:r>
          </w:p>
        </w:tc>
        <w:tc>
          <w:tcPr>
            <w:tcW w:w="960" w:type="dxa"/>
            <w:noWrap/>
            <w:hideMark/>
          </w:tcPr>
          <w:p w14:paraId="6AC8F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1.88</w:t>
            </w:r>
          </w:p>
        </w:tc>
        <w:tc>
          <w:tcPr>
            <w:tcW w:w="960" w:type="dxa"/>
            <w:noWrap/>
            <w:hideMark/>
          </w:tcPr>
          <w:p w14:paraId="3B5325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2.79</w:t>
            </w:r>
          </w:p>
        </w:tc>
        <w:tc>
          <w:tcPr>
            <w:tcW w:w="960" w:type="dxa"/>
            <w:noWrap/>
            <w:hideMark/>
          </w:tcPr>
          <w:p w14:paraId="7FE365B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3.31</w:t>
            </w:r>
          </w:p>
        </w:tc>
        <w:tc>
          <w:tcPr>
            <w:tcW w:w="960" w:type="dxa"/>
            <w:noWrap/>
            <w:hideMark/>
          </w:tcPr>
          <w:p w14:paraId="51C11AA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7828737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r>
      <w:tr w:rsidR="004E1375" w:rsidRPr="00ED1EC5" w14:paraId="6BB5C0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6B4E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Netherlands</w:t>
            </w:r>
          </w:p>
        </w:tc>
        <w:tc>
          <w:tcPr>
            <w:tcW w:w="960" w:type="dxa"/>
            <w:noWrap/>
            <w:hideMark/>
          </w:tcPr>
          <w:p w14:paraId="73C201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74B0F6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1.60</w:t>
            </w:r>
          </w:p>
        </w:tc>
        <w:tc>
          <w:tcPr>
            <w:tcW w:w="960" w:type="dxa"/>
            <w:noWrap/>
            <w:hideMark/>
          </w:tcPr>
          <w:p w14:paraId="43FF6E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394589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0.80</w:t>
            </w:r>
          </w:p>
        </w:tc>
        <w:tc>
          <w:tcPr>
            <w:tcW w:w="960" w:type="dxa"/>
            <w:noWrap/>
            <w:hideMark/>
          </w:tcPr>
          <w:p w14:paraId="3BBC15C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c>
          <w:tcPr>
            <w:tcW w:w="960" w:type="dxa"/>
            <w:noWrap/>
            <w:hideMark/>
          </w:tcPr>
          <w:p w14:paraId="399D89A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1.10</w:t>
            </w:r>
          </w:p>
        </w:tc>
      </w:tr>
      <w:tr w:rsidR="004E1375" w:rsidRPr="00ED1EC5" w14:paraId="7EF4C69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6B068BB"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Sweden</w:t>
            </w:r>
          </w:p>
        </w:tc>
        <w:tc>
          <w:tcPr>
            <w:tcW w:w="960" w:type="dxa"/>
            <w:noWrap/>
            <w:hideMark/>
          </w:tcPr>
          <w:p w14:paraId="28AEA5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4F1C6BF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1066B42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c>
          <w:tcPr>
            <w:tcW w:w="960" w:type="dxa"/>
            <w:noWrap/>
            <w:hideMark/>
          </w:tcPr>
          <w:p w14:paraId="4F1B0D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5BD611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E73E3B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0.84</w:t>
            </w:r>
          </w:p>
        </w:tc>
      </w:tr>
      <w:tr w:rsidR="004E1375" w:rsidRPr="00ED1EC5" w14:paraId="075731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727AA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Spain</w:t>
            </w:r>
          </w:p>
        </w:tc>
        <w:tc>
          <w:tcPr>
            <w:tcW w:w="960" w:type="dxa"/>
            <w:noWrap/>
            <w:hideMark/>
          </w:tcPr>
          <w:p w14:paraId="35D80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1.20</w:t>
            </w:r>
          </w:p>
        </w:tc>
        <w:tc>
          <w:tcPr>
            <w:tcW w:w="960" w:type="dxa"/>
            <w:noWrap/>
            <w:hideMark/>
          </w:tcPr>
          <w:p w14:paraId="3AB8CB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5E6CD6A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107443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0.96</w:t>
            </w:r>
          </w:p>
        </w:tc>
        <w:tc>
          <w:tcPr>
            <w:tcW w:w="960" w:type="dxa"/>
            <w:noWrap/>
            <w:hideMark/>
          </w:tcPr>
          <w:p w14:paraId="573FF6C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0.61</w:t>
            </w:r>
          </w:p>
        </w:tc>
        <w:tc>
          <w:tcPr>
            <w:tcW w:w="960" w:type="dxa"/>
            <w:noWrap/>
            <w:hideMark/>
          </w:tcPr>
          <w:p w14:paraId="4BEABC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0.62</w:t>
            </w:r>
          </w:p>
        </w:tc>
      </w:tr>
      <w:tr w:rsidR="004E1375" w:rsidRPr="00ED1EC5" w14:paraId="3A3CB062"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717528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Hong Kong</w:t>
            </w:r>
          </w:p>
        </w:tc>
        <w:tc>
          <w:tcPr>
            <w:tcW w:w="960" w:type="dxa"/>
            <w:noWrap/>
            <w:hideMark/>
          </w:tcPr>
          <w:p w14:paraId="14C55CC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1.25</w:t>
            </w:r>
          </w:p>
        </w:tc>
        <w:tc>
          <w:tcPr>
            <w:tcW w:w="960" w:type="dxa"/>
            <w:noWrap/>
            <w:hideMark/>
          </w:tcPr>
          <w:p w14:paraId="7286364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0.64</w:t>
            </w:r>
          </w:p>
        </w:tc>
        <w:tc>
          <w:tcPr>
            <w:tcW w:w="960" w:type="dxa"/>
            <w:noWrap/>
            <w:hideMark/>
          </w:tcPr>
          <w:p w14:paraId="21DD542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1.05</w:t>
            </w:r>
          </w:p>
        </w:tc>
        <w:tc>
          <w:tcPr>
            <w:tcW w:w="960" w:type="dxa"/>
            <w:noWrap/>
            <w:hideMark/>
          </w:tcPr>
          <w:p w14:paraId="42F146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1.09</w:t>
            </w:r>
          </w:p>
        </w:tc>
        <w:tc>
          <w:tcPr>
            <w:tcW w:w="960" w:type="dxa"/>
            <w:noWrap/>
            <w:hideMark/>
          </w:tcPr>
          <w:p w14:paraId="3D1A9A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0A5F8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0.42</w:t>
            </w:r>
          </w:p>
        </w:tc>
      </w:tr>
      <w:tr w:rsidR="004E1375" w:rsidRPr="00ED1EC5" w14:paraId="512F0DD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54768C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Italy</w:t>
            </w:r>
          </w:p>
        </w:tc>
        <w:tc>
          <w:tcPr>
            <w:tcW w:w="960" w:type="dxa"/>
            <w:noWrap/>
            <w:hideMark/>
          </w:tcPr>
          <w:p w14:paraId="5F8C92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c>
          <w:tcPr>
            <w:tcW w:w="960" w:type="dxa"/>
            <w:noWrap/>
            <w:hideMark/>
          </w:tcPr>
          <w:p w14:paraId="2EDA7FD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0F6855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1.50</w:t>
            </w:r>
          </w:p>
        </w:tc>
        <w:tc>
          <w:tcPr>
            <w:tcW w:w="960" w:type="dxa"/>
            <w:noWrap/>
            <w:hideMark/>
          </w:tcPr>
          <w:p w14:paraId="30B0270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70D6596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6A3011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0.70</w:t>
            </w:r>
          </w:p>
        </w:tc>
      </w:tr>
      <w:tr w:rsidR="004E1375" w:rsidRPr="00ED1EC5" w14:paraId="773E76B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32153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Singapore</w:t>
            </w:r>
          </w:p>
        </w:tc>
        <w:tc>
          <w:tcPr>
            <w:tcW w:w="960" w:type="dxa"/>
            <w:noWrap/>
            <w:hideMark/>
          </w:tcPr>
          <w:p w14:paraId="3D65D13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0.41</w:t>
            </w:r>
          </w:p>
        </w:tc>
        <w:tc>
          <w:tcPr>
            <w:tcW w:w="960" w:type="dxa"/>
            <w:noWrap/>
            <w:hideMark/>
          </w:tcPr>
          <w:p w14:paraId="06177E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4E4A869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0.48</w:t>
            </w:r>
          </w:p>
        </w:tc>
        <w:tc>
          <w:tcPr>
            <w:tcW w:w="960" w:type="dxa"/>
            <w:noWrap/>
            <w:hideMark/>
          </w:tcPr>
          <w:p w14:paraId="1C1B3E7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0.71</w:t>
            </w:r>
          </w:p>
        </w:tc>
        <w:tc>
          <w:tcPr>
            <w:tcW w:w="960" w:type="dxa"/>
            <w:noWrap/>
            <w:hideMark/>
          </w:tcPr>
          <w:p w14:paraId="5C37C6E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0.32</w:t>
            </w:r>
          </w:p>
        </w:tc>
        <w:tc>
          <w:tcPr>
            <w:tcW w:w="960" w:type="dxa"/>
            <w:noWrap/>
            <w:hideMark/>
          </w:tcPr>
          <w:p w14:paraId="62D743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r>
      <w:tr w:rsidR="004E1375" w:rsidRPr="00ED1EC5" w14:paraId="4B5DDEB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25DCAE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Denmark</w:t>
            </w:r>
          </w:p>
        </w:tc>
        <w:tc>
          <w:tcPr>
            <w:tcW w:w="960" w:type="dxa"/>
            <w:noWrap/>
            <w:hideMark/>
          </w:tcPr>
          <w:p w14:paraId="533D301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6BDD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5E2E47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3082C1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2342588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0.68</w:t>
            </w:r>
          </w:p>
        </w:tc>
        <w:tc>
          <w:tcPr>
            <w:tcW w:w="960" w:type="dxa"/>
            <w:noWrap/>
            <w:hideMark/>
          </w:tcPr>
          <w:p w14:paraId="434BBB5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0.83</w:t>
            </w:r>
          </w:p>
        </w:tc>
      </w:tr>
      <w:tr w:rsidR="004E1375" w:rsidRPr="00ED1EC5" w14:paraId="400C192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B3575C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Finland</w:t>
            </w:r>
          </w:p>
        </w:tc>
        <w:tc>
          <w:tcPr>
            <w:tcW w:w="960" w:type="dxa"/>
            <w:noWrap/>
            <w:hideMark/>
          </w:tcPr>
          <w:p w14:paraId="7CF4640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6AF443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0.45</w:t>
            </w:r>
          </w:p>
        </w:tc>
        <w:tc>
          <w:tcPr>
            <w:tcW w:w="960" w:type="dxa"/>
            <w:noWrap/>
            <w:hideMark/>
          </w:tcPr>
          <w:p w14:paraId="4CD9488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46BF31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FE4E8D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0.33</w:t>
            </w:r>
          </w:p>
        </w:tc>
        <w:tc>
          <w:tcPr>
            <w:tcW w:w="960" w:type="dxa"/>
            <w:noWrap/>
            <w:hideMark/>
          </w:tcPr>
          <w:p w14:paraId="7BC498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6CAD4AE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2DC2D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Belgium</w:t>
            </w:r>
          </w:p>
        </w:tc>
        <w:tc>
          <w:tcPr>
            <w:tcW w:w="960" w:type="dxa"/>
            <w:noWrap/>
            <w:hideMark/>
          </w:tcPr>
          <w:p w14:paraId="15977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0.30</w:t>
            </w:r>
          </w:p>
        </w:tc>
        <w:tc>
          <w:tcPr>
            <w:tcW w:w="960" w:type="dxa"/>
            <w:noWrap/>
            <w:hideMark/>
          </w:tcPr>
          <w:p w14:paraId="6DC91D9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578023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0.50</w:t>
            </w:r>
          </w:p>
        </w:tc>
        <w:tc>
          <w:tcPr>
            <w:tcW w:w="960" w:type="dxa"/>
            <w:noWrap/>
            <w:hideMark/>
          </w:tcPr>
          <w:p w14:paraId="69D678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0.49</w:t>
            </w:r>
          </w:p>
        </w:tc>
        <w:tc>
          <w:tcPr>
            <w:tcW w:w="960" w:type="dxa"/>
            <w:noWrap/>
            <w:hideMark/>
          </w:tcPr>
          <w:p w14:paraId="63E007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247D0EC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r>
      <w:tr w:rsidR="004E1375" w:rsidRPr="00ED1EC5" w14:paraId="4FA6810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F1E580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Norway</w:t>
            </w:r>
          </w:p>
        </w:tc>
        <w:tc>
          <w:tcPr>
            <w:tcW w:w="960" w:type="dxa"/>
            <w:noWrap/>
            <w:hideMark/>
          </w:tcPr>
          <w:p w14:paraId="5A22F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A48383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0FA03CC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0.60</w:t>
            </w:r>
          </w:p>
        </w:tc>
        <w:tc>
          <w:tcPr>
            <w:tcW w:w="960" w:type="dxa"/>
            <w:noWrap/>
            <w:hideMark/>
          </w:tcPr>
          <w:p w14:paraId="1147EEF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0.34</w:t>
            </w:r>
          </w:p>
        </w:tc>
        <w:tc>
          <w:tcPr>
            <w:tcW w:w="960" w:type="dxa"/>
            <w:noWrap/>
            <w:hideMark/>
          </w:tcPr>
          <w:p w14:paraId="0FA64E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7A2A9BC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r>
      <w:tr w:rsidR="004E1375" w:rsidRPr="00ED1EC5" w14:paraId="0255E74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1AFABE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Israel</w:t>
            </w:r>
          </w:p>
        </w:tc>
        <w:tc>
          <w:tcPr>
            <w:tcW w:w="960" w:type="dxa"/>
            <w:noWrap/>
            <w:hideMark/>
          </w:tcPr>
          <w:p w14:paraId="0B627AA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5C0872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4B2308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19FE41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A1DF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7A67FC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r>
      <w:tr w:rsidR="004E1375" w:rsidRPr="00ED1EC5" w14:paraId="6F8EB81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961B4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Ireland</w:t>
            </w:r>
          </w:p>
        </w:tc>
        <w:tc>
          <w:tcPr>
            <w:tcW w:w="960" w:type="dxa"/>
            <w:noWrap/>
            <w:hideMark/>
          </w:tcPr>
          <w:p w14:paraId="7DA265F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A2F85E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C30FDC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2E85B0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59D441E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3EF246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209CE081"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139F2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New Zealand</w:t>
            </w:r>
          </w:p>
        </w:tc>
        <w:tc>
          <w:tcPr>
            <w:tcW w:w="960" w:type="dxa"/>
            <w:noWrap/>
            <w:hideMark/>
          </w:tcPr>
          <w:p w14:paraId="37235F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630B46B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A3BF9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EFA65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0721BC5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34439A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r>
      <w:tr w:rsidR="004E1375" w:rsidRPr="00ED1EC5" w14:paraId="19915D8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D5D887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Austria</w:t>
            </w:r>
          </w:p>
        </w:tc>
        <w:tc>
          <w:tcPr>
            <w:tcW w:w="960" w:type="dxa"/>
            <w:noWrap/>
            <w:hideMark/>
          </w:tcPr>
          <w:p w14:paraId="4849CBC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521C27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1D1BA44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87A680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1AF5906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9B1EB0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404A077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BEE26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Portugal</w:t>
            </w:r>
          </w:p>
        </w:tc>
        <w:tc>
          <w:tcPr>
            <w:tcW w:w="960" w:type="dxa"/>
            <w:noWrap/>
            <w:hideMark/>
          </w:tcPr>
          <w:p w14:paraId="4E0097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07B1D33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4C0151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69AFF21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1DE7612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508603B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3ABBC55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0DDEC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MSCI EM:</w:t>
            </w:r>
          </w:p>
        </w:tc>
        <w:tc>
          <w:tcPr>
            <w:tcW w:w="960" w:type="dxa"/>
            <w:noWrap/>
            <w:hideMark/>
          </w:tcPr>
          <w:p w14:paraId="7627B9F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p>
        </w:tc>
        <w:tc>
          <w:tcPr>
            <w:tcW w:w="960" w:type="dxa"/>
            <w:noWrap/>
            <w:hideMark/>
          </w:tcPr>
          <w:p w14:paraId="6D159AA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70DC0BB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44B9FA6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2DC7AD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960" w:type="dxa"/>
            <w:noWrap/>
            <w:hideMark/>
          </w:tcPr>
          <w:p w14:paraId="6065C1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r>
      <w:tr w:rsidR="004E1375" w:rsidRPr="00ED1EC5" w14:paraId="6F3310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08DEBD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China</w:t>
            </w:r>
          </w:p>
        </w:tc>
        <w:tc>
          <w:tcPr>
            <w:tcW w:w="960" w:type="dxa"/>
            <w:noWrap/>
            <w:hideMark/>
          </w:tcPr>
          <w:p w14:paraId="6F9DD6D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54815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0.26</w:t>
            </w:r>
          </w:p>
        </w:tc>
        <w:tc>
          <w:tcPr>
            <w:tcW w:w="960" w:type="dxa"/>
            <w:noWrap/>
            <w:hideMark/>
          </w:tcPr>
          <w:p w14:paraId="0975705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796353D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2.23</w:t>
            </w:r>
          </w:p>
        </w:tc>
        <w:tc>
          <w:tcPr>
            <w:tcW w:w="960" w:type="dxa"/>
            <w:noWrap/>
            <w:hideMark/>
          </w:tcPr>
          <w:p w14:paraId="7293DBE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3.80</w:t>
            </w:r>
          </w:p>
        </w:tc>
        <w:tc>
          <w:tcPr>
            <w:tcW w:w="960" w:type="dxa"/>
            <w:noWrap/>
            <w:hideMark/>
          </w:tcPr>
          <w:p w14:paraId="2D674E4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2.40</w:t>
            </w:r>
          </w:p>
        </w:tc>
      </w:tr>
      <w:tr w:rsidR="004E1375" w:rsidRPr="00ED1EC5" w14:paraId="68473CBD"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5119641"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Taiwan</w:t>
            </w:r>
          </w:p>
        </w:tc>
        <w:tc>
          <w:tcPr>
            <w:tcW w:w="960" w:type="dxa"/>
            <w:noWrap/>
            <w:hideMark/>
          </w:tcPr>
          <w:p w14:paraId="5EBE041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1.14</w:t>
            </w:r>
          </w:p>
        </w:tc>
        <w:tc>
          <w:tcPr>
            <w:tcW w:w="960" w:type="dxa"/>
            <w:noWrap/>
            <w:hideMark/>
          </w:tcPr>
          <w:p w14:paraId="3AAEF2D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64A6125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1.12</w:t>
            </w:r>
          </w:p>
        </w:tc>
        <w:tc>
          <w:tcPr>
            <w:tcW w:w="960" w:type="dxa"/>
            <w:noWrap/>
            <w:hideMark/>
          </w:tcPr>
          <w:p w14:paraId="521997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1.34</w:t>
            </w:r>
          </w:p>
        </w:tc>
        <w:tc>
          <w:tcPr>
            <w:tcW w:w="960" w:type="dxa"/>
            <w:noWrap/>
            <w:hideMark/>
          </w:tcPr>
          <w:p w14:paraId="3AE250C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1.80</w:t>
            </w:r>
          </w:p>
        </w:tc>
        <w:tc>
          <w:tcPr>
            <w:tcW w:w="960" w:type="dxa"/>
            <w:noWrap/>
            <w:hideMark/>
          </w:tcPr>
          <w:p w14:paraId="17425F1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1.90</w:t>
            </w:r>
          </w:p>
        </w:tc>
      </w:tr>
      <w:tr w:rsidR="004E1375" w:rsidRPr="00ED1EC5" w14:paraId="7A4F9F4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FF205C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India</w:t>
            </w:r>
          </w:p>
        </w:tc>
        <w:tc>
          <w:tcPr>
            <w:tcW w:w="960" w:type="dxa"/>
            <w:noWrap/>
            <w:hideMark/>
          </w:tcPr>
          <w:p w14:paraId="52D3E14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0.40</w:t>
            </w:r>
          </w:p>
        </w:tc>
        <w:tc>
          <w:tcPr>
            <w:tcW w:w="960" w:type="dxa"/>
            <w:noWrap/>
            <w:hideMark/>
          </w:tcPr>
          <w:p w14:paraId="2576600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94E89F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0.94</w:t>
            </w:r>
          </w:p>
        </w:tc>
        <w:tc>
          <w:tcPr>
            <w:tcW w:w="960" w:type="dxa"/>
            <w:noWrap/>
            <w:hideMark/>
          </w:tcPr>
          <w:p w14:paraId="651097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0.79</w:t>
            </w:r>
          </w:p>
        </w:tc>
        <w:tc>
          <w:tcPr>
            <w:tcW w:w="960" w:type="dxa"/>
            <w:noWrap/>
            <w:hideMark/>
          </w:tcPr>
          <w:p w14:paraId="489145F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1.40</w:t>
            </w:r>
          </w:p>
        </w:tc>
        <w:tc>
          <w:tcPr>
            <w:tcW w:w="960" w:type="dxa"/>
            <w:noWrap/>
            <w:hideMark/>
          </w:tcPr>
          <w:p w14:paraId="083528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w:t>
            </w:r>
          </w:p>
        </w:tc>
      </w:tr>
      <w:tr w:rsidR="004E1375" w:rsidRPr="00ED1EC5" w14:paraId="65BE394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B9EEF2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Korea</w:t>
            </w:r>
          </w:p>
        </w:tc>
        <w:tc>
          <w:tcPr>
            <w:tcW w:w="960" w:type="dxa"/>
            <w:noWrap/>
            <w:hideMark/>
          </w:tcPr>
          <w:p w14:paraId="7B490B5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3C44416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0.86</w:t>
            </w:r>
          </w:p>
        </w:tc>
        <w:tc>
          <w:tcPr>
            <w:tcW w:w="960" w:type="dxa"/>
            <w:noWrap/>
            <w:hideMark/>
          </w:tcPr>
          <w:p w14:paraId="218EB72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1.62</w:t>
            </w:r>
          </w:p>
        </w:tc>
        <w:tc>
          <w:tcPr>
            <w:tcW w:w="960" w:type="dxa"/>
            <w:noWrap/>
            <w:hideMark/>
          </w:tcPr>
          <w:p w14:paraId="7B155B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1.94</w:t>
            </w:r>
          </w:p>
        </w:tc>
        <w:tc>
          <w:tcPr>
            <w:tcW w:w="960" w:type="dxa"/>
            <w:noWrap/>
            <w:hideMark/>
          </w:tcPr>
          <w:p w14:paraId="7D5447D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1.70</w:t>
            </w:r>
          </w:p>
        </w:tc>
        <w:tc>
          <w:tcPr>
            <w:tcW w:w="960" w:type="dxa"/>
            <w:noWrap/>
            <w:hideMark/>
          </w:tcPr>
          <w:p w14:paraId="2555C04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1.30</w:t>
            </w:r>
          </w:p>
        </w:tc>
      </w:tr>
      <w:tr w:rsidR="004E1375" w:rsidRPr="00ED1EC5" w14:paraId="74F627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4DA8890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Brazil</w:t>
            </w:r>
          </w:p>
        </w:tc>
        <w:tc>
          <w:tcPr>
            <w:tcW w:w="960" w:type="dxa"/>
            <w:noWrap/>
            <w:hideMark/>
          </w:tcPr>
          <w:p w14:paraId="559D8D6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1.02</w:t>
            </w:r>
          </w:p>
        </w:tc>
        <w:tc>
          <w:tcPr>
            <w:tcW w:w="960" w:type="dxa"/>
            <w:noWrap/>
            <w:hideMark/>
          </w:tcPr>
          <w:p w14:paraId="1846D40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7040028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1.51</w:t>
            </w:r>
          </w:p>
        </w:tc>
        <w:tc>
          <w:tcPr>
            <w:tcW w:w="960" w:type="dxa"/>
            <w:noWrap/>
            <w:hideMark/>
          </w:tcPr>
          <w:p w14:paraId="62AED36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1.64</w:t>
            </w:r>
          </w:p>
        </w:tc>
        <w:tc>
          <w:tcPr>
            <w:tcW w:w="960" w:type="dxa"/>
            <w:noWrap/>
            <w:hideMark/>
          </w:tcPr>
          <w:p w14:paraId="67F1241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0.65</w:t>
            </w:r>
          </w:p>
        </w:tc>
        <w:tc>
          <w:tcPr>
            <w:tcW w:w="960" w:type="dxa"/>
            <w:noWrap/>
            <w:hideMark/>
          </w:tcPr>
          <w:p w14:paraId="29030C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0.54</w:t>
            </w:r>
          </w:p>
        </w:tc>
      </w:tr>
      <w:tr w:rsidR="004E1375" w:rsidRPr="00ED1EC5" w14:paraId="7E81144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244493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Russia</w:t>
            </w:r>
          </w:p>
        </w:tc>
        <w:tc>
          <w:tcPr>
            <w:tcW w:w="960" w:type="dxa"/>
            <w:noWrap/>
            <w:hideMark/>
          </w:tcPr>
          <w:p w14:paraId="30B92DE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0.37</w:t>
            </w:r>
          </w:p>
        </w:tc>
        <w:tc>
          <w:tcPr>
            <w:tcW w:w="960" w:type="dxa"/>
            <w:noWrap/>
            <w:hideMark/>
          </w:tcPr>
          <w:p w14:paraId="4B23B55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33F189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1.15</w:t>
            </w:r>
          </w:p>
        </w:tc>
        <w:tc>
          <w:tcPr>
            <w:tcW w:w="960" w:type="dxa"/>
            <w:noWrap/>
            <w:hideMark/>
          </w:tcPr>
          <w:p w14:paraId="5437AF9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7758BA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0.38</w:t>
            </w:r>
          </w:p>
        </w:tc>
        <w:tc>
          <w:tcPr>
            <w:tcW w:w="960" w:type="dxa"/>
            <w:noWrap/>
            <w:hideMark/>
          </w:tcPr>
          <w:p w14:paraId="21E58DE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4D50601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8F4E22E"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South Africa</w:t>
            </w:r>
          </w:p>
        </w:tc>
        <w:tc>
          <w:tcPr>
            <w:tcW w:w="960" w:type="dxa"/>
            <w:noWrap/>
            <w:hideMark/>
          </w:tcPr>
          <w:p w14:paraId="2595E3A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0.67</w:t>
            </w:r>
          </w:p>
        </w:tc>
        <w:tc>
          <w:tcPr>
            <w:tcW w:w="960" w:type="dxa"/>
            <w:noWrap/>
            <w:hideMark/>
          </w:tcPr>
          <w:p w14:paraId="024AD7C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0.56</w:t>
            </w:r>
          </w:p>
        </w:tc>
        <w:tc>
          <w:tcPr>
            <w:tcW w:w="960" w:type="dxa"/>
            <w:noWrap/>
            <w:hideMark/>
          </w:tcPr>
          <w:p w14:paraId="0C43E4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0.76</w:t>
            </w:r>
          </w:p>
        </w:tc>
        <w:tc>
          <w:tcPr>
            <w:tcW w:w="960" w:type="dxa"/>
            <w:noWrap/>
            <w:hideMark/>
          </w:tcPr>
          <w:p w14:paraId="239DFC5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1.01</w:t>
            </w:r>
          </w:p>
        </w:tc>
        <w:tc>
          <w:tcPr>
            <w:tcW w:w="960" w:type="dxa"/>
            <w:noWrap/>
            <w:hideMark/>
          </w:tcPr>
          <w:p w14:paraId="7EE76E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c>
          <w:tcPr>
            <w:tcW w:w="960" w:type="dxa"/>
            <w:noWrap/>
            <w:hideMark/>
          </w:tcPr>
          <w:p w14:paraId="0F83C6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r>
      <w:tr w:rsidR="004E1375" w:rsidRPr="00ED1EC5" w14:paraId="4566582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34DF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Mexico</w:t>
            </w:r>
          </w:p>
        </w:tc>
        <w:tc>
          <w:tcPr>
            <w:tcW w:w="960" w:type="dxa"/>
            <w:noWrap/>
            <w:hideMark/>
          </w:tcPr>
          <w:p w14:paraId="0B53B18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0.81</w:t>
            </w:r>
          </w:p>
        </w:tc>
        <w:tc>
          <w:tcPr>
            <w:tcW w:w="960" w:type="dxa"/>
            <w:noWrap/>
            <w:hideMark/>
          </w:tcPr>
          <w:p w14:paraId="24CDB6D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0.31</w:t>
            </w:r>
          </w:p>
        </w:tc>
        <w:tc>
          <w:tcPr>
            <w:tcW w:w="960" w:type="dxa"/>
            <w:noWrap/>
            <w:hideMark/>
          </w:tcPr>
          <w:p w14:paraId="02EB74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0.51</w:t>
            </w:r>
          </w:p>
        </w:tc>
        <w:tc>
          <w:tcPr>
            <w:tcW w:w="960" w:type="dxa"/>
            <w:noWrap/>
            <w:hideMark/>
          </w:tcPr>
          <w:p w14:paraId="1DCEECF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0.63</w:t>
            </w:r>
          </w:p>
        </w:tc>
        <w:tc>
          <w:tcPr>
            <w:tcW w:w="960" w:type="dxa"/>
            <w:noWrap/>
            <w:hideMark/>
          </w:tcPr>
          <w:p w14:paraId="2664761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0.23</w:t>
            </w:r>
          </w:p>
        </w:tc>
        <w:tc>
          <w:tcPr>
            <w:tcW w:w="960" w:type="dxa"/>
            <w:noWrap/>
            <w:hideMark/>
          </w:tcPr>
          <w:p w14:paraId="771395C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r>
      <w:tr w:rsidR="004E1375" w:rsidRPr="00ED1EC5" w14:paraId="791E39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024F9347"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Malaysia</w:t>
            </w:r>
          </w:p>
        </w:tc>
        <w:tc>
          <w:tcPr>
            <w:tcW w:w="960" w:type="dxa"/>
            <w:noWrap/>
            <w:hideMark/>
          </w:tcPr>
          <w:p w14:paraId="41D1C17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6F8C92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314AC25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0.28</w:t>
            </w:r>
          </w:p>
        </w:tc>
        <w:tc>
          <w:tcPr>
            <w:tcW w:w="960" w:type="dxa"/>
            <w:noWrap/>
            <w:hideMark/>
          </w:tcPr>
          <w:p w14:paraId="1C0ECB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0.46</w:t>
            </w:r>
          </w:p>
        </w:tc>
        <w:tc>
          <w:tcPr>
            <w:tcW w:w="960" w:type="dxa"/>
            <w:noWrap/>
            <w:hideMark/>
          </w:tcPr>
          <w:p w14:paraId="7EB391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c>
          <w:tcPr>
            <w:tcW w:w="960" w:type="dxa"/>
            <w:noWrap/>
            <w:hideMark/>
          </w:tcPr>
          <w:p w14:paraId="49DB321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r>
      <w:tr w:rsidR="004E1375" w:rsidRPr="00ED1EC5" w14:paraId="31F220D9"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7A05C0A"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Thailand</w:t>
            </w:r>
          </w:p>
        </w:tc>
        <w:tc>
          <w:tcPr>
            <w:tcW w:w="960" w:type="dxa"/>
            <w:noWrap/>
            <w:hideMark/>
          </w:tcPr>
          <w:p w14:paraId="7DF7AEB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1F5AB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68D22F4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0.15</w:t>
            </w:r>
          </w:p>
        </w:tc>
        <w:tc>
          <w:tcPr>
            <w:tcW w:w="960" w:type="dxa"/>
            <w:noWrap/>
            <w:hideMark/>
          </w:tcPr>
          <w:p w14:paraId="626C211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0.27</w:t>
            </w:r>
          </w:p>
        </w:tc>
        <w:tc>
          <w:tcPr>
            <w:tcW w:w="960" w:type="dxa"/>
            <w:noWrap/>
            <w:hideMark/>
          </w:tcPr>
          <w:p w14:paraId="693D491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0.22</w:t>
            </w:r>
          </w:p>
        </w:tc>
        <w:tc>
          <w:tcPr>
            <w:tcW w:w="960" w:type="dxa"/>
            <w:noWrap/>
            <w:hideMark/>
          </w:tcPr>
          <w:p w14:paraId="6F29CED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0.18</w:t>
            </w:r>
          </w:p>
        </w:tc>
      </w:tr>
      <w:tr w:rsidR="004E1375" w:rsidRPr="00ED1EC5" w14:paraId="41D7144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0E2E49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Indonesia</w:t>
            </w:r>
          </w:p>
        </w:tc>
        <w:tc>
          <w:tcPr>
            <w:tcW w:w="960" w:type="dxa"/>
            <w:noWrap/>
            <w:hideMark/>
          </w:tcPr>
          <w:p w14:paraId="0B688B2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c>
          <w:tcPr>
            <w:tcW w:w="960" w:type="dxa"/>
            <w:noWrap/>
            <w:hideMark/>
          </w:tcPr>
          <w:p w14:paraId="44AF8BF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1D998E6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26F8A8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2C6D16C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0.14</w:t>
            </w:r>
          </w:p>
        </w:tc>
        <w:tc>
          <w:tcPr>
            <w:tcW w:w="960" w:type="dxa"/>
            <w:noWrap/>
            <w:hideMark/>
          </w:tcPr>
          <w:p w14:paraId="70107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r>
      <w:tr w:rsidR="004E1375" w:rsidRPr="00ED1EC5" w14:paraId="0EAC24B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331ACF3" w14:textId="095E96EC" w:rsidR="004E1375" w:rsidRPr="00ED1EC5" w:rsidRDefault="00D84B00" w:rsidP="00ED1EC5">
            <w:pPr>
              <w:rPr>
                <w:rFonts w:eastAsia="Times New Roman"/>
                <w:sz w:val="20"/>
                <w:szCs w:val="20"/>
                <w:lang w:eastAsia="en-GB"/>
              </w:rPr>
            </w:pPr>
            <w:r w:rsidRPr="00ED1EC5">
              <w:rPr>
                <w:rFonts w:eastAsia="Times New Roman"/>
                <w:sz w:val="20"/>
                <w:szCs w:val="20"/>
                <w:lang w:eastAsia="en-GB"/>
              </w:rPr>
              <w:t>Türkiye</w:t>
            </w:r>
          </w:p>
        </w:tc>
        <w:tc>
          <w:tcPr>
            <w:tcW w:w="960" w:type="dxa"/>
            <w:noWrap/>
            <w:hideMark/>
          </w:tcPr>
          <w:p w14:paraId="53C4D93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0.20</w:t>
            </w:r>
          </w:p>
        </w:tc>
        <w:tc>
          <w:tcPr>
            <w:tcW w:w="960" w:type="dxa"/>
            <w:noWrap/>
            <w:hideMark/>
          </w:tcPr>
          <w:p w14:paraId="41CE056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7B1DB8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1D4033E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0.21</w:t>
            </w:r>
          </w:p>
        </w:tc>
        <w:tc>
          <w:tcPr>
            <w:tcW w:w="960" w:type="dxa"/>
            <w:noWrap/>
            <w:hideMark/>
          </w:tcPr>
          <w:p w14:paraId="4313AE3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650F152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r>
      <w:tr w:rsidR="004E1375" w:rsidRPr="00ED1EC5" w14:paraId="611C2E5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D09FB6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Poland</w:t>
            </w:r>
          </w:p>
        </w:tc>
        <w:tc>
          <w:tcPr>
            <w:tcW w:w="960" w:type="dxa"/>
            <w:noWrap/>
            <w:hideMark/>
          </w:tcPr>
          <w:p w14:paraId="02FEF76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0A66523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26BA32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0.19</w:t>
            </w:r>
          </w:p>
        </w:tc>
        <w:tc>
          <w:tcPr>
            <w:tcW w:w="960" w:type="dxa"/>
            <w:noWrap/>
            <w:hideMark/>
          </w:tcPr>
          <w:p w14:paraId="465EE3F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15CD01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0A7D17B"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0.11</w:t>
            </w:r>
          </w:p>
        </w:tc>
      </w:tr>
      <w:tr w:rsidR="004E1375" w:rsidRPr="00ED1EC5" w14:paraId="03FDA15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12A33C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Chile</w:t>
            </w:r>
          </w:p>
        </w:tc>
        <w:tc>
          <w:tcPr>
            <w:tcW w:w="960" w:type="dxa"/>
            <w:noWrap/>
            <w:hideMark/>
          </w:tcPr>
          <w:p w14:paraId="1B10CB9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0.25</w:t>
            </w:r>
          </w:p>
        </w:tc>
        <w:tc>
          <w:tcPr>
            <w:tcW w:w="960" w:type="dxa"/>
            <w:noWrap/>
            <w:hideMark/>
          </w:tcPr>
          <w:p w14:paraId="6E5EE3C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495427A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0.13</w:t>
            </w:r>
          </w:p>
        </w:tc>
        <w:tc>
          <w:tcPr>
            <w:tcW w:w="960" w:type="dxa"/>
            <w:noWrap/>
            <w:hideMark/>
          </w:tcPr>
          <w:p w14:paraId="3C82D31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0.24</w:t>
            </w:r>
          </w:p>
        </w:tc>
        <w:tc>
          <w:tcPr>
            <w:tcW w:w="960" w:type="dxa"/>
            <w:noWrap/>
            <w:hideMark/>
          </w:tcPr>
          <w:p w14:paraId="01E9F36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072A7CA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25F46A7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42247D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Argentina</w:t>
            </w:r>
          </w:p>
        </w:tc>
        <w:tc>
          <w:tcPr>
            <w:tcW w:w="960" w:type="dxa"/>
            <w:noWrap/>
            <w:hideMark/>
          </w:tcPr>
          <w:p w14:paraId="222A6F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0.29</w:t>
            </w:r>
          </w:p>
        </w:tc>
        <w:tc>
          <w:tcPr>
            <w:tcW w:w="960" w:type="dxa"/>
            <w:noWrap/>
            <w:hideMark/>
          </w:tcPr>
          <w:p w14:paraId="5101929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462B86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1A49FF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3CFF39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7BC093D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2EFC470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CA5E6B2"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Saudi Arabia</w:t>
            </w:r>
          </w:p>
        </w:tc>
        <w:tc>
          <w:tcPr>
            <w:tcW w:w="960" w:type="dxa"/>
            <w:noWrap/>
            <w:hideMark/>
          </w:tcPr>
          <w:p w14:paraId="739017B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9EB04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82AAC8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829C2C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2269A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0.36</w:t>
            </w:r>
          </w:p>
        </w:tc>
        <w:tc>
          <w:tcPr>
            <w:tcW w:w="960" w:type="dxa"/>
            <w:noWrap/>
            <w:hideMark/>
          </w:tcPr>
          <w:p w14:paraId="743BA37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0.44</w:t>
            </w:r>
          </w:p>
        </w:tc>
      </w:tr>
      <w:tr w:rsidR="004E1375" w:rsidRPr="00ED1EC5" w14:paraId="41E490E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3ED11C"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Greece</w:t>
            </w:r>
          </w:p>
        </w:tc>
        <w:tc>
          <w:tcPr>
            <w:tcW w:w="960" w:type="dxa"/>
            <w:noWrap/>
            <w:hideMark/>
          </w:tcPr>
          <w:p w14:paraId="47E8DDA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0.17</w:t>
            </w:r>
          </w:p>
        </w:tc>
        <w:tc>
          <w:tcPr>
            <w:tcW w:w="960" w:type="dxa"/>
            <w:noWrap/>
            <w:hideMark/>
          </w:tcPr>
          <w:p w14:paraId="4B8C88F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96F4D2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DEF16A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844BD7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0254C1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r>
      <w:tr w:rsidR="004E1375" w:rsidRPr="00ED1EC5" w14:paraId="722C10C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897CE7F"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United Arab Emirates</w:t>
            </w:r>
          </w:p>
        </w:tc>
        <w:tc>
          <w:tcPr>
            <w:tcW w:w="960" w:type="dxa"/>
            <w:noWrap/>
            <w:hideMark/>
          </w:tcPr>
          <w:p w14:paraId="72D9E38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BF9D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2AEDE4B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36C092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2A84B13"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6D55084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r>
      <w:tr w:rsidR="004E1375" w:rsidRPr="00ED1EC5" w14:paraId="6F5F069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F8C223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Qatar</w:t>
            </w:r>
          </w:p>
        </w:tc>
        <w:tc>
          <w:tcPr>
            <w:tcW w:w="960" w:type="dxa"/>
            <w:noWrap/>
            <w:hideMark/>
          </w:tcPr>
          <w:p w14:paraId="5E09914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3017A0A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57AAED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1E9219D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F710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23251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r>
      <w:tr w:rsidR="004E1375" w:rsidRPr="00ED1EC5" w14:paraId="763331B8"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B8E055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Kuwait</w:t>
            </w:r>
          </w:p>
        </w:tc>
        <w:tc>
          <w:tcPr>
            <w:tcW w:w="960" w:type="dxa"/>
            <w:noWrap/>
            <w:hideMark/>
          </w:tcPr>
          <w:p w14:paraId="026F8C9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C710FE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7B568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EB43CF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439309B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7AE9CB8F"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r>
      <w:tr w:rsidR="004E1375" w:rsidRPr="00ED1EC5" w14:paraId="2A65E3F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5075AF4"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Philippines</w:t>
            </w:r>
          </w:p>
        </w:tc>
        <w:tc>
          <w:tcPr>
            <w:tcW w:w="960" w:type="dxa"/>
            <w:noWrap/>
            <w:hideMark/>
          </w:tcPr>
          <w:p w14:paraId="263906E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4CA919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A4097F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3B11A7A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0.12</w:t>
            </w:r>
          </w:p>
        </w:tc>
        <w:tc>
          <w:tcPr>
            <w:tcW w:w="960" w:type="dxa"/>
            <w:noWrap/>
            <w:hideMark/>
          </w:tcPr>
          <w:p w14:paraId="2F5AA1B8"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42FACB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r>
      <w:tr w:rsidR="004E1375" w:rsidRPr="00ED1EC5" w14:paraId="1AB7D8F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1E7C603"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Peru</w:t>
            </w:r>
          </w:p>
        </w:tc>
        <w:tc>
          <w:tcPr>
            <w:tcW w:w="960" w:type="dxa"/>
            <w:noWrap/>
            <w:hideMark/>
          </w:tcPr>
          <w:p w14:paraId="53A432E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D41FBF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476C457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0.07</w:t>
            </w:r>
          </w:p>
        </w:tc>
        <w:tc>
          <w:tcPr>
            <w:tcW w:w="960" w:type="dxa"/>
            <w:noWrap/>
            <w:hideMark/>
          </w:tcPr>
          <w:p w14:paraId="1FB0CC8E"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5CA42885"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0B354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r>
      <w:tr w:rsidR="004E1375" w:rsidRPr="00ED1EC5" w14:paraId="6D10F2D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0B2E2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Hungary</w:t>
            </w:r>
          </w:p>
        </w:tc>
        <w:tc>
          <w:tcPr>
            <w:tcW w:w="960" w:type="dxa"/>
            <w:noWrap/>
            <w:hideMark/>
          </w:tcPr>
          <w:p w14:paraId="39F697B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0.08</w:t>
            </w:r>
          </w:p>
        </w:tc>
        <w:tc>
          <w:tcPr>
            <w:tcW w:w="960" w:type="dxa"/>
            <w:noWrap/>
            <w:hideMark/>
          </w:tcPr>
          <w:p w14:paraId="4427F40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4BC92C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FC864C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45CFEC61"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54AC324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r>
      <w:tr w:rsidR="004E1375" w:rsidRPr="00ED1EC5" w14:paraId="2BACAB3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3E409B9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Czechia</w:t>
            </w:r>
          </w:p>
        </w:tc>
        <w:tc>
          <w:tcPr>
            <w:tcW w:w="960" w:type="dxa"/>
            <w:noWrap/>
            <w:hideMark/>
          </w:tcPr>
          <w:p w14:paraId="4F9DAAF9"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6EB4F85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2FA8BC7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7752C90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3DF6899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3609A93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6B7EBBF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A325FB0"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Egypt</w:t>
            </w:r>
          </w:p>
        </w:tc>
        <w:tc>
          <w:tcPr>
            <w:tcW w:w="960" w:type="dxa"/>
            <w:noWrap/>
            <w:hideMark/>
          </w:tcPr>
          <w:p w14:paraId="198DA79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A62749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E1EA11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0.09</w:t>
            </w:r>
          </w:p>
        </w:tc>
        <w:tc>
          <w:tcPr>
            <w:tcW w:w="960" w:type="dxa"/>
            <w:noWrap/>
            <w:hideMark/>
          </w:tcPr>
          <w:p w14:paraId="5815BA1A"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0.04</w:t>
            </w:r>
          </w:p>
        </w:tc>
        <w:tc>
          <w:tcPr>
            <w:tcW w:w="960" w:type="dxa"/>
            <w:noWrap/>
            <w:hideMark/>
          </w:tcPr>
          <w:p w14:paraId="549168B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96BE6B6"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2000C2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77FDE97D"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Colombia</w:t>
            </w:r>
          </w:p>
        </w:tc>
        <w:tc>
          <w:tcPr>
            <w:tcW w:w="960" w:type="dxa"/>
            <w:noWrap/>
            <w:hideMark/>
          </w:tcPr>
          <w:p w14:paraId="62F35CDD"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0.06</w:t>
            </w:r>
          </w:p>
        </w:tc>
        <w:tc>
          <w:tcPr>
            <w:tcW w:w="960" w:type="dxa"/>
            <w:noWrap/>
            <w:hideMark/>
          </w:tcPr>
          <w:p w14:paraId="2D3E7F40"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A4827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2F2E866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0.16</w:t>
            </w:r>
          </w:p>
        </w:tc>
        <w:tc>
          <w:tcPr>
            <w:tcW w:w="960" w:type="dxa"/>
            <w:noWrap/>
            <w:hideMark/>
          </w:tcPr>
          <w:p w14:paraId="26E799A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1DFD786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r>
      <w:tr w:rsidR="004E1375" w:rsidRPr="00ED1EC5" w14:paraId="5EE8C74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3C87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Pakistan</w:t>
            </w:r>
          </w:p>
        </w:tc>
        <w:tc>
          <w:tcPr>
            <w:tcW w:w="960" w:type="dxa"/>
            <w:noWrap/>
            <w:hideMark/>
          </w:tcPr>
          <w:p w14:paraId="251ECA3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0.05</w:t>
            </w:r>
          </w:p>
        </w:tc>
        <w:tc>
          <w:tcPr>
            <w:tcW w:w="960" w:type="dxa"/>
            <w:noWrap/>
            <w:hideMark/>
          </w:tcPr>
          <w:p w14:paraId="293FAF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B375C6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0.02</w:t>
            </w:r>
          </w:p>
        </w:tc>
        <w:tc>
          <w:tcPr>
            <w:tcW w:w="960" w:type="dxa"/>
            <w:noWrap/>
            <w:hideMark/>
          </w:tcPr>
          <w:p w14:paraId="65E0982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43B28D3"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1C9A1A1F"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E471AF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23324C48"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Jordan</w:t>
            </w:r>
          </w:p>
        </w:tc>
        <w:tc>
          <w:tcPr>
            <w:tcW w:w="960" w:type="dxa"/>
            <w:noWrap/>
            <w:hideMark/>
          </w:tcPr>
          <w:p w14:paraId="5BA53D4C"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6D2D6FF6"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032D2B07"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6D86C5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C1BD78"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0E8E906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740C3C6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58E20AC9"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lastRenderedPageBreak/>
              <w:t>Sri Lanka</w:t>
            </w:r>
          </w:p>
        </w:tc>
        <w:tc>
          <w:tcPr>
            <w:tcW w:w="960" w:type="dxa"/>
            <w:noWrap/>
            <w:hideMark/>
          </w:tcPr>
          <w:p w14:paraId="72C49C6E"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7BB218E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A713F6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5999619"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02034E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E99F9AC"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060E352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14775F65"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Venezuela</w:t>
            </w:r>
          </w:p>
        </w:tc>
        <w:tc>
          <w:tcPr>
            <w:tcW w:w="960" w:type="dxa"/>
            <w:noWrap/>
            <w:hideMark/>
          </w:tcPr>
          <w:p w14:paraId="42935CEA"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0.10</w:t>
            </w:r>
          </w:p>
        </w:tc>
        <w:tc>
          <w:tcPr>
            <w:tcW w:w="960" w:type="dxa"/>
            <w:noWrap/>
            <w:hideMark/>
          </w:tcPr>
          <w:p w14:paraId="2A6051D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C2FFD2B"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8103B94"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1CA7841"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5F742722" w14:textId="77777777" w:rsidR="004E1375" w:rsidRPr="00ED1EC5" w:rsidRDefault="004E1375"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r w:rsidR="004E1375" w:rsidRPr="00ED1EC5" w14:paraId="320107C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400" w:type="dxa"/>
            <w:noWrap/>
            <w:hideMark/>
          </w:tcPr>
          <w:p w14:paraId="6A1A8916" w14:textId="77777777" w:rsidR="004E1375" w:rsidRPr="00ED1EC5" w:rsidRDefault="004E1375" w:rsidP="00ED1EC5">
            <w:pPr>
              <w:rPr>
                <w:rFonts w:eastAsia="Times New Roman"/>
                <w:sz w:val="20"/>
                <w:szCs w:val="20"/>
                <w:lang w:eastAsia="en-GB"/>
              </w:rPr>
            </w:pPr>
            <w:r w:rsidRPr="00ED1EC5">
              <w:rPr>
                <w:rFonts w:eastAsia="Times New Roman"/>
                <w:sz w:val="20"/>
                <w:szCs w:val="20"/>
                <w:lang w:eastAsia="en-GB"/>
              </w:rPr>
              <w:t>Marocco</w:t>
            </w:r>
          </w:p>
        </w:tc>
        <w:tc>
          <w:tcPr>
            <w:tcW w:w="960" w:type="dxa"/>
            <w:noWrap/>
            <w:hideMark/>
          </w:tcPr>
          <w:p w14:paraId="170A025D"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76095670"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5F4610C7"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0.03</w:t>
            </w:r>
          </w:p>
        </w:tc>
        <w:tc>
          <w:tcPr>
            <w:tcW w:w="960" w:type="dxa"/>
            <w:noWrap/>
            <w:hideMark/>
          </w:tcPr>
          <w:p w14:paraId="1DFE9982"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0.01</w:t>
            </w:r>
          </w:p>
        </w:tc>
        <w:tc>
          <w:tcPr>
            <w:tcW w:w="960" w:type="dxa"/>
            <w:noWrap/>
            <w:hideMark/>
          </w:tcPr>
          <w:p w14:paraId="4B53C354"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c>
          <w:tcPr>
            <w:tcW w:w="960" w:type="dxa"/>
            <w:noWrap/>
            <w:hideMark/>
          </w:tcPr>
          <w:p w14:paraId="677942B5" w14:textId="77777777" w:rsidR="004E1375" w:rsidRPr="00ED1EC5" w:rsidRDefault="004E1375"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0.00</w:t>
            </w:r>
          </w:p>
        </w:tc>
      </w:tr>
    </w:tbl>
    <w:p w14:paraId="0E1A6443" w14:textId="3C3A846A" w:rsidR="00305FFE" w:rsidRDefault="00572551" w:rsidP="00572551">
      <w:pPr>
        <w:pStyle w:val="Heading3"/>
      </w:pPr>
      <w:bookmarkStart w:id="112" w:name="_Toc167738388"/>
      <w:r>
        <w:t>C</w:t>
      </w:r>
      <w:r w:rsidR="004F4029">
        <w:t>ountries selection</w:t>
      </w:r>
      <w:bookmarkEnd w:id="112"/>
    </w:p>
    <w:p w14:paraId="3703E7E9" w14:textId="2F5EB004" w:rsidR="002524F8" w:rsidRDefault="002524F8" w:rsidP="002524F8">
      <w:r>
        <w:t>Over the past 25 years, the MSCI ACWI index has included 54 countries. However, incorporating all these countries into the portfolio would introduce excessive complexity to the model while providing minimal impact for countries with negligible weight.</w:t>
      </w:r>
    </w:p>
    <w:p w14:paraId="7B36475E" w14:textId="4271E78F" w:rsidR="002524F8" w:rsidRDefault="002524F8" w:rsidP="002524F8">
      <w:r>
        <w:t>Upon analysis of available macroeconomic data and historical ETF data, a decision has been made to use a 0.03% cutoff index weight to determine which countries would be included in the algorithm. This approach reduced the number of countries by half, to 27, while still covering over 98% of the total MSCI ACWI index. This effectively excluded all countries that only contribute a fraction of a percentage to the index and were also absent from the OECD database, thus lacking most of the macroeconomic indicators.</w:t>
      </w:r>
    </w:p>
    <w:p w14:paraId="2F16714B" w14:textId="6C5CDDD4" w:rsidR="002524F8" w:rsidRDefault="002524F8" w:rsidP="002524F8">
      <w:r>
        <w:t>The model will include 18 developed economies and 9 emerging markets:</w:t>
      </w:r>
    </w:p>
    <w:p w14:paraId="22E9096E" w14:textId="556216ED" w:rsidR="002C1085" w:rsidRDefault="00507D82" w:rsidP="002C1085">
      <w:pPr>
        <w:pStyle w:val="ListParagraph"/>
        <w:numPr>
          <w:ilvl w:val="0"/>
          <w:numId w:val="2"/>
        </w:numPr>
      </w:pPr>
      <w:r>
        <w:t>MSCI World</w:t>
      </w:r>
      <w:r w:rsidR="001B6858">
        <w:t>: United States,</w:t>
      </w:r>
      <w:r w:rsidR="001C62B5">
        <w:t xml:space="preserve"> </w:t>
      </w:r>
      <w:r w:rsidR="001B6858">
        <w:t>Japan</w:t>
      </w:r>
      <w:r w:rsidR="001C62B5">
        <w:t xml:space="preserve">, </w:t>
      </w:r>
      <w:r w:rsidR="001B6858">
        <w:t>United Kingdom</w:t>
      </w:r>
      <w:r w:rsidR="001C62B5">
        <w:t xml:space="preserve">, </w:t>
      </w:r>
      <w:r w:rsidR="001B6858">
        <w:t>Canada</w:t>
      </w:r>
      <w:r w:rsidR="001C62B5">
        <w:t xml:space="preserve">, </w:t>
      </w:r>
      <w:r w:rsidR="001B6858">
        <w:t>France</w:t>
      </w:r>
      <w:r w:rsidR="001C62B5">
        <w:t xml:space="preserve">, </w:t>
      </w:r>
      <w:r w:rsidR="001B6858">
        <w:t>Switzerland</w:t>
      </w:r>
      <w:r w:rsidR="001C62B5">
        <w:t xml:space="preserve">, </w:t>
      </w:r>
      <w:r w:rsidR="001B6858">
        <w:t>Germany</w:t>
      </w:r>
      <w:r w:rsidR="001C62B5">
        <w:t xml:space="preserve">, </w:t>
      </w:r>
      <w:r w:rsidR="001B6858">
        <w:t>Australia</w:t>
      </w:r>
      <w:r w:rsidR="001C62B5">
        <w:t xml:space="preserve">, </w:t>
      </w:r>
      <w:r w:rsidR="001B6858">
        <w:t>Netherlands</w:t>
      </w:r>
      <w:r w:rsidR="001C62B5">
        <w:t xml:space="preserve">, </w:t>
      </w:r>
      <w:r w:rsidR="001B6858">
        <w:t>Sweden</w:t>
      </w:r>
      <w:r w:rsidR="001C62B5">
        <w:t xml:space="preserve">, </w:t>
      </w:r>
      <w:r w:rsidR="001B6858">
        <w:t>Spain</w:t>
      </w:r>
      <w:r w:rsidR="001C62B5">
        <w:t xml:space="preserve">, </w:t>
      </w:r>
      <w:r w:rsidR="001B6858">
        <w:t xml:space="preserve">Hong </w:t>
      </w:r>
      <w:r w:rsidR="001C62B5">
        <w:t>K</w:t>
      </w:r>
      <w:r w:rsidR="001B6858">
        <w:t>ong</w:t>
      </w:r>
      <w:r w:rsidR="001C62B5">
        <w:t xml:space="preserve">, </w:t>
      </w:r>
      <w:r w:rsidR="001B6858">
        <w:t>Italy</w:t>
      </w:r>
      <w:r w:rsidR="001C62B5">
        <w:t xml:space="preserve">, </w:t>
      </w:r>
      <w:r w:rsidR="001B6858">
        <w:t>Singapore</w:t>
      </w:r>
      <w:r w:rsidR="001C62B5">
        <w:t xml:space="preserve">, </w:t>
      </w:r>
      <w:r w:rsidR="001B6858">
        <w:t>Denmark</w:t>
      </w:r>
      <w:r w:rsidR="001C62B5">
        <w:t xml:space="preserve">, </w:t>
      </w:r>
      <w:r w:rsidR="001B6858">
        <w:t>Finland</w:t>
      </w:r>
      <w:r w:rsidR="001C62B5">
        <w:t xml:space="preserve">, </w:t>
      </w:r>
      <w:r w:rsidR="001B6858">
        <w:t>Belgium</w:t>
      </w:r>
      <w:r w:rsidR="001C62B5">
        <w:t xml:space="preserve">, </w:t>
      </w:r>
      <w:r w:rsidR="001B6858">
        <w:t>Norway</w:t>
      </w:r>
    </w:p>
    <w:p w14:paraId="29BFC4A7" w14:textId="130595CD" w:rsidR="00284861" w:rsidRDefault="00507D82" w:rsidP="00ED35EF">
      <w:pPr>
        <w:pStyle w:val="ListParagraph"/>
        <w:numPr>
          <w:ilvl w:val="0"/>
          <w:numId w:val="2"/>
        </w:numPr>
      </w:pPr>
      <w:r>
        <w:t>MSCI EM</w:t>
      </w:r>
      <w:r w:rsidR="002C1085">
        <w:t>: China, Taiwan, India, Korea, Brazil, Russia, South Africa, Mexico, Malaysia</w:t>
      </w:r>
    </w:p>
    <w:p w14:paraId="652CD816" w14:textId="25176EEB" w:rsidR="001C1C30" w:rsidRDefault="00D63E80" w:rsidP="00FD07B3">
      <w:pPr>
        <w:pStyle w:val="Heading2"/>
      </w:pPr>
      <w:bookmarkStart w:id="113" w:name="_Toc167738389"/>
      <w:r>
        <w:t>In</w:t>
      </w:r>
      <w:r w:rsidR="000C52BE">
        <w:t>vestment Instruments</w:t>
      </w:r>
      <w:bookmarkEnd w:id="113"/>
    </w:p>
    <w:p w14:paraId="5F10B3ED" w14:textId="655A1279" w:rsidR="009F47F4" w:rsidRDefault="009F47F4" w:rsidP="009F47F4">
      <w:r>
        <w:t>There exist various investment instruments that can be utilized to construct a global stock portfolio, representing markets in specific countries. Given the selection of 27 countries for the investment algorithm, exposure to the main stock index is necessary, as purchasing individual stocks for numerous companies is not feasible with monthly rebalancing. There are three primary options to replicate the returns of a stock market index:</w:t>
      </w:r>
    </w:p>
    <w:p w14:paraId="2FF66FCC" w14:textId="061D96F4" w:rsidR="009F47F4" w:rsidRDefault="009F47F4" w:rsidP="00160E8F">
      <w:pPr>
        <w:pStyle w:val="ListParagraph"/>
        <w:numPr>
          <w:ilvl w:val="0"/>
          <w:numId w:val="28"/>
        </w:numPr>
      </w:pPr>
      <w:r>
        <w:t>Derivatives, particularly futures: These are primarily used for risk hedging. However, in the context of investment algorithms, they do not provide the required flexibility due to their fixed settlement day and high unit price (typically over 10,000 euros</w:t>
      </w:r>
      <w:r w:rsidR="00225B66">
        <w:t xml:space="preserve"> like for </w:t>
      </w:r>
      <w:r w:rsidR="0050632A">
        <w:t>Mini Ibex</w:t>
      </w:r>
      <w:r>
        <w:t>).</w:t>
      </w:r>
    </w:p>
    <w:p w14:paraId="561558C4" w14:textId="0FF4F3DB" w:rsidR="009F47F4" w:rsidRDefault="009F47F4" w:rsidP="00160E8F">
      <w:pPr>
        <w:pStyle w:val="ListParagraph"/>
        <w:numPr>
          <w:ilvl w:val="0"/>
          <w:numId w:val="28"/>
        </w:numPr>
      </w:pPr>
      <w:r>
        <w:t>Index Funds: These have substantial coverage for major economies, but there is a lack of funds for smaller countries. Furthermore, it can take up to five days to transfer funds from one fund to another during rebalancing, potentially resulting in lost gains due to being out of the market. Nonetheless, in certain countries, such as Spain and Poland, they offer tax advantages f</w:t>
      </w:r>
      <w:r w:rsidR="007367E3">
        <w:t>or retail investors</w:t>
      </w:r>
      <w:r>
        <w:t>, eliminating the need to pay capital gains tax when transferring money from one fund to another.</w:t>
      </w:r>
    </w:p>
    <w:p w14:paraId="713F6A18" w14:textId="39B653AE" w:rsidR="009F47F4" w:rsidRDefault="009F47F4" w:rsidP="00160E8F">
      <w:pPr>
        <w:pStyle w:val="ListParagraph"/>
        <w:numPr>
          <w:ilvl w:val="0"/>
          <w:numId w:val="28"/>
        </w:numPr>
      </w:pPr>
      <w:r>
        <w:t xml:space="preserve">Exchange-Traded Funds (ETFs): These funds are traded on stock exchanges. They offer high liquidity and instant market orders, </w:t>
      </w:r>
      <w:proofErr w:type="gramStart"/>
      <w:r>
        <w:t>similar to</w:t>
      </w:r>
      <w:proofErr w:type="gramEnd"/>
      <w:r>
        <w:t xml:space="preserve"> regular stocks. They have been selected as the preferred option for the investment algorithms</w:t>
      </w:r>
      <w:r w:rsidR="00302D63">
        <w:t xml:space="preserve"> in this thesis</w:t>
      </w:r>
      <w:r>
        <w:t>.</w:t>
      </w:r>
    </w:p>
    <w:p w14:paraId="1A19C745" w14:textId="203A0F9A" w:rsidR="000C52BE" w:rsidRDefault="000C52BE" w:rsidP="000C52BE">
      <w:pPr>
        <w:pStyle w:val="Heading3"/>
      </w:pPr>
      <w:bookmarkStart w:id="114" w:name="_Toc167738390"/>
      <w:r>
        <w:t>Selected ETF Data</w:t>
      </w:r>
      <w:bookmarkEnd w:id="114"/>
    </w:p>
    <w:p w14:paraId="256305A2" w14:textId="193DB6DE" w:rsidR="00511128" w:rsidRDefault="00511128" w:rsidP="00511128">
      <w:proofErr w:type="gramStart"/>
      <w:r>
        <w:t>In order to</w:t>
      </w:r>
      <w:proofErr w:type="gramEnd"/>
      <w:r>
        <w:t xml:space="preserve"> conduct the most reliable back-testing possible, the decision has been made to utilize historical data spanning from 1999 to the end of 2023. This encompasses a period of 25 </w:t>
      </w:r>
      <w:r>
        <w:lastRenderedPageBreak/>
        <w:t>years and nearly three full economic cycles. The inclusion of historical data from various stages of the cycle in both the training and testing phases is crucial to ensure the development of a reliable AI model that is not biased towards any specific part of the cycle.</w:t>
      </w:r>
    </w:p>
    <w:p w14:paraId="16399957" w14:textId="62DBD1C5" w:rsidR="00511128" w:rsidRDefault="00511128" w:rsidP="00511128">
      <w:r>
        <w:t xml:space="preserve">Upon investigation of available Exchange-Traded Funds (ETFs), it was observed that the US markets offer the longest price history. This is </w:t>
      </w:r>
      <w:proofErr w:type="gramStart"/>
      <w:r>
        <w:t>due to the fact that</w:t>
      </w:r>
      <w:proofErr w:type="gramEnd"/>
      <w:r>
        <w:t xml:space="preserve"> ETFs emerged in the United States in the early 1990s, while in Europe, the first ETFs were introduced in 2005 and only became widely available after 2008. To obtain market data from 1999, ETFs from the Nasdaq stock exchanges have been selected, with BlackRock offering the broadest range for the selected countries and the highest liquidity.</w:t>
      </w:r>
    </w:p>
    <w:p w14:paraId="21FCA910" w14:textId="6EF05D56" w:rsidR="00594517" w:rsidRDefault="00CA4F76" w:rsidP="00E767BF">
      <w:r>
        <w:t xml:space="preserve">Below I present a list of ETFs </w:t>
      </w:r>
      <w:r w:rsidR="00B35927">
        <w:t>downloaded</w:t>
      </w:r>
      <w:r w:rsidR="003748CF">
        <w:t xml:space="preserve"> from Yahoo Finance and used in this research.</w:t>
      </w:r>
    </w:p>
    <w:p w14:paraId="4F4CB813" w14:textId="1901AF7C" w:rsidR="004A25A2" w:rsidRDefault="004A25A2" w:rsidP="004A25A2">
      <w:pPr>
        <w:pStyle w:val="Caption"/>
        <w:keepNext/>
      </w:pPr>
      <w:r>
        <w:t xml:space="preserve">Table </w:t>
      </w:r>
      <w:r>
        <w:fldChar w:fldCharType="begin"/>
      </w:r>
      <w:r>
        <w:instrText xml:space="preserve"> SEQ Table \* ARABIC </w:instrText>
      </w:r>
      <w:r>
        <w:fldChar w:fldCharType="separate"/>
      </w:r>
      <w:r w:rsidR="00973014">
        <w:rPr>
          <w:noProof/>
        </w:rPr>
        <w:t>3</w:t>
      </w:r>
      <w:r>
        <w:fldChar w:fldCharType="end"/>
      </w:r>
      <w:r>
        <w:t xml:space="preserve"> </w:t>
      </w:r>
      <w:r w:rsidRPr="0001125F">
        <w:t>Selected Exchange Trades Funds (ETFs)</w:t>
      </w:r>
    </w:p>
    <w:tbl>
      <w:tblPr>
        <w:tblStyle w:val="PlainTable1"/>
        <w:tblW w:w="8931" w:type="dxa"/>
        <w:tblLook w:val="04A0" w:firstRow="1" w:lastRow="0" w:firstColumn="1" w:lastColumn="0" w:noHBand="0" w:noVBand="1"/>
      </w:tblPr>
      <w:tblGrid>
        <w:gridCol w:w="1701"/>
        <w:gridCol w:w="993"/>
        <w:gridCol w:w="4052"/>
        <w:gridCol w:w="2185"/>
      </w:tblGrid>
      <w:tr w:rsidR="003748CF" w:rsidRPr="00ED1EC5" w14:paraId="0A6D66C6"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F972C46"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Country</w:t>
            </w:r>
          </w:p>
        </w:tc>
        <w:tc>
          <w:tcPr>
            <w:tcW w:w="993" w:type="dxa"/>
            <w:noWrap/>
            <w:hideMark/>
          </w:tcPr>
          <w:p w14:paraId="058A4E67" w14:textId="00926089"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Symbol </w:t>
            </w:r>
          </w:p>
        </w:tc>
        <w:tc>
          <w:tcPr>
            <w:tcW w:w="4052" w:type="dxa"/>
            <w:noWrap/>
            <w:hideMark/>
          </w:tcPr>
          <w:p w14:paraId="25EE7825" w14:textId="6E09290B"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Full Name</w:t>
            </w:r>
          </w:p>
        </w:tc>
        <w:tc>
          <w:tcPr>
            <w:tcW w:w="2185" w:type="dxa"/>
            <w:noWrap/>
            <w:hideMark/>
          </w:tcPr>
          <w:p w14:paraId="4883FC28" w14:textId="77777777" w:rsidR="003748CF" w:rsidRPr="00ED1EC5" w:rsidRDefault="003748CF" w:rsidP="00ED1EC5">
            <w:pPr>
              <w:cnfStyle w:val="100000000000" w:firstRow="1"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Year Created</w:t>
            </w:r>
          </w:p>
        </w:tc>
      </w:tr>
      <w:tr w:rsidR="00B5127C" w:rsidRPr="00ED1EC5" w14:paraId="3EB201F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20C5E0C" w14:textId="77777777" w:rsidR="003748CF" w:rsidRPr="00ED1EC5" w:rsidRDefault="003748CF" w:rsidP="00ED1EC5">
            <w:pPr>
              <w:rPr>
                <w:rFonts w:eastAsia="Times New Roman"/>
                <w:sz w:val="20"/>
                <w:szCs w:val="20"/>
                <w:lang w:eastAsia="en-GB"/>
              </w:rPr>
            </w:pPr>
            <w:r w:rsidRPr="00ED1EC5">
              <w:rPr>
                <w:rFonts w:eastAsia="Times New Roman"/>
                <w:sz w:val="20"/>
                <w:szCs w:val="20"/>
                <w:lang w:eastAsia="en-GB"/>
              </w:rPr>
              <w:t>United States</w:t>
            </w:r>
          </w:p>
        </w:tc>
        <w:tc>
          <w:tcPr>
            <w:tcW w:w="993" w:type="dxa"/>
            <w:noWrap/>
            <w:hideMark/>
          </w:tcPr>
          <w:p w14:paraId="4F80BAF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SPY</w:t>
            </w:r>
          </w:p>
        </w:tc>
        <w:tc>
          <w:tcPr>
            <w:tcW w:w="4052" w:type="dxa"/>
            <w:noWrap/>
            <w:hideMark/>
          </w:tcPr>
          <w:p w14:paraId="18916FF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SPDR S&amp;P 500 ETF Trust (SPY)</w:t>
            </w:r>
          </w:p>
        </w:tc>
        <w:tc>
          <w:tcPr>
            <w:tcW w:w="2185" w:type="dxa"/>
            <w:noWrap/>
            <w:hideMark/>
          </w:tcPr>
          <w:p w14:paraId="1E80651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619AC2F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E020A77"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Japan</w:t>
            </w:r>
          </w:p>
        </w:tc>
        <w:tc>
          <w:tcPr>
            <w:tcW w:w="993" w:type="dxa"/>
            <w:noWrap/>
            <w:hideMark/>
          </w:tcPr>
          <w:p w14:paraId="3F5857B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EWJ</w:t>
            </w:r>
          </w:p>
        </w:tc>
        <w:tc>
          <w:tcPr>
            <w:tcW w:w="4052" w:type="dxa"/>
            <w:noWrap/>
            <w:hideMark/>
          </w:tcPr>
          <w:p w14:paraId="3B2AC5B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Japan ETF</w:t>
            </w:r>
          </w:p>
        </w:tc>
        <w:tc>
          <w:tcPr>
            <w:tcW w:w="2185" w:type="dxa"/>
            <w:noWrap/>
            <w:hideMark/>
          </w:tcPr>
          <w:p w14:paraId="72EF4E4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52BAC1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9379C5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United Kingdom</w:t>
            </w:r>
          </w:p>
        </w:tc>
        <w:tc>
          <w:tcPr>
            <w:tcW w:w="993" w:type="dxa"/>
            <w:noWrap/>
            <w:hideMark/>
          </w:tcPr>
          <w:p w14:paraId="35745D3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EWU</w:t>
            </w:r>
          </w:p>
        </w:tc>
        <w:tc>
          <w:tcPr>
            <w:tcW w:w="4052" w:type="dxa"/>
            <w:noWrap/>
            <w:hideMark/>
          </w:tcPr>
          <w:p w14:paraId="4C28CAA4"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United Kingdom ETF</w:t>
            </w:r>
          </w:p>
        </w:tc>
        <w:tc>
          <w:tcPr>
            <w:tcW w:w="2185" w:type="dxa"/>
            <w:noWrap/>
            <w:hideMark/>
          </w:tcPr>
          <w:p w14:paraId="53F2D03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78B7B6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776F3B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Canada</w:t>
            </w:r>
          </w:p>
        </w:tc>
        <w:tc>
          <w:tcPr>
            <w:tcW w:w="993" w:type="dxa"/>
            <w:noWrap/>
            <w:hideMark/>
          </w:tcPr>
          <w:p w14:paraId="496F52E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EWC</w:t>
            </w:r>
          </w:p>
        </w:tc>
        <w:tc>
          <w:tcPr>
            <w:tcW w:w="4052" w:type="dxa"/>
            <w:noWrap/>
            <w:hideMark/>
          </w:tcPr>
          <w:p w14:paraId="4ECCF31D"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Canada ETF</w:t>
            </w:r>
          </w:p>
        </w:tc>
        <w:tc>
          <w:tcPr>
            <w:tcW w:w="2185" w:type="dxa"/>
            <w:noWrap/>
            <w:hideMark/>
          </w:tcPr>
          <w:p w14:paraId="27976F0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55389D8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09A45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France</w:t>
            </w:r>
          </w:p>
        </w:tc>
        <w:tc>
          <w:tcPr>
            <w:tcW w:w="993" w:type="dxa"/>
            <w:noWrap/>
            <w:hideMark/>
          </w:tcPr>
          <w:p w14:paraId="35F25E9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EWQ</w:t>
            </w:r>
          </w:p>
        </w:tc>
        <w:tc>
          <w:tcPr>
            <w:tcW w:w="4052" w:type="dxa"/>
            <w:noWrap/>
            <w:hideMark/>
          </w:tcPr>
          <w:p w14:paraId="2E22CD0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France ETF</w:t>
            </w:r>
          </w:p>
        </w:tc>
        <w:tc>
          <w:tcPr>
            <w:tcW w:w="2185" w:type="dxa"/>
            <w:noWrap/>
            <w:hideMark/>
          </w:tcPr>
          <w:p w14:paraId="08202BA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904E2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7FF624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Switzerland</w:t>
            </w:r>
          </w:p>
        </w:tc>
        <w:tc>
          <w:tcPr>
            <w:tcW w:w="993" w:type="dxa"/>
            <w:noWrap/>
            <w:hideMark/>
          </w:tcPr>
          <w:p w14:paraId="1B697C9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EWL</w:t>
            </w:r>
          </w:p>
        </w:tc>
        <w:tc>
          <w:tcPr>
            <w:tcW w:w="4052" w:type="dxa"/>
            <w:noWrap/>
            <w:hideMark/>
          </w:tcPr>
          <w:p w14:paraId="38DE1F4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Switzerland ETF</w:t>
            </w:r>
          </w:p>
        </w:tc>
        <w:tc>
          <w:tcPr>
            <w:tcW w:w="2185" w:type="dxa"/>
            <w:noWrap/>
            <w:hideMark/>
          </w:tcPr>
          <w:p w14:paraId="3C61A50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4586F7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B5FC9E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Germany</w:t>
            </w:r>
          </w:p>
        </w:tc>
        <w:tc>
          <w:tcPr>
            <w:tcW w:w="993" w:type="dxa"/>
            <w:noWrap/>
            <w:hideMark/>
          </w:tcPr>
          <w:p w14:paraId="44D1BF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EWG</w:t>
            </w:r>
          </w:p>
        </w:tc>
        <w:tc>
          <w:tcPr>
            <w:tcW w:w="4052" w:type="dxa"/>
            <w:noWrap/>
            <w:hideMark/>
          </w:tcPr>
          <w:p w14:paraId="3DA47D4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Germany ETF </w:t>
            </w:r>
          </w:p>
        </w:tc>
        <w:tc>
          <w:tcPr>
            <w:tcW w:w="2185" w:type="dxa"/>
            <w:noWrap/>
            <w:hideMark/>
          </w:tcPr>
          <w:p w14:paraId="6A680A1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56BD06E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FB846C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Australia</w:t>
            </w:r>
          </w:p>
        </w:tc>
        <w:tc>
          <w:tcPr>
            <w:tcW w:w="993" w:type="dxa"/>
            <w:noWrap/>
            <w:hideMark/>
          </w:tcPr>
          <w:p w14:paraId="1B7F018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EWA</w:t>
            </w:r>
          </w:p>
        </w:tc>
        <w:tc>
          <w:tcPr>
            <w:tcW w:w="4052" w:type="dxa"/>
            <w:noWrap/>
            <w:hideMark/>
          </w:tcPr>
          <w:p w14:paraId="726A605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Australia ETF</w:t>
            </w:r>
          </w:p>
        </w:tc>
        <w:tc>
          <w:tcPr>
            <w:tcW w:w="2185" w:type="dxa"/>
            <w:noWrap/>
            <w:hideMark/>
          </w:tcPr>
          <w:p w14:paraId="75FF1B0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231D0A4F"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EB5A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Netherlands</w:t>
            </w:r>
          </w:p>
        </w:tc>
        <w:tc>
          <w:tcPr>
            <w:tcW w:w="993" w:type="dxa"/>
            <w:noWrap/>
            <w:hideMark/>
          </w:tcPr>
          <w:p w14:paraId="2B4B39BC"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EWN</w:t>
            </w:r>
          </w:p>
        </w:tc>
        <w:tc>
          <w:tcPr>
            <w:tcW w:w="4052" w:type="dxa"/>
            <w:noWrap/>
            <w:hideMark/>
          </w:tcPr>
          <w:p w14:paraId="7FF29D03" w14:textId="6C22D63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 xml:space="preserve">iShares MSCI </w:t>
            </w:r>
            <w:r w:rsidR="00B5127C" w:rsidRPr="00ED1EC5">
              <w:rPr>
                <w:rFonts w:eastAsia="Times New Roman"/>
                <w:sz w:val="20"/>
                <w:szCs w:val="20"/>
                <w:lang w:eastAsia="en-GB"/>
              </w:rPr>
              <w:t>Netherlands</w:t>
            </w:r>
            <w:r w:rsidRPr="00ED1EC5">
              <w:rPr>
                <w:rFonts w:eastAsia="Times New Roman"/>
                <w:sz w:val="20"/>
                <w:szCs w:val="20"/>
                <w:lang w:eastAsia="en-GB"/>
              </w:rPr>
              <w:t xml:space="preserve"> ETF</w:t>
            </w:r>
          </w:p>
        </w:tc>
        <w:tc>
          <w:tcPr>
            <w:tcW w:w="2185" w:type="dxa"/>
            <w:noWrap/>
            <w:hideMark/>
          </w:tcPr>
          <w:p w14:paraId="197E736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0E7BC94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2149C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Sweden</w:t>
            </w:r>
          </w:p>
        </w:tc>
        <w:tc>
          <w:tcPr>
            <w:tcW w:w="993" w:type="dxa"/>
            <w:noWrap/>
            <w:hideMark/>
          </w:tcPr>
          <w:p w14:paraId="1417F8F0"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EWD</w:t>
            </w:r>
          </w:p>
        </w:tc>
        <w:tc>
          <w:tcPr>
            <w:tcW w:w="4052" w:type="dxa"/>
            <w:noWrap/>
            <w:hideMark/>
          </w:tcPr>
          <w:p w14:paraId="76B5D80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Sweden ETF</w:t>
            </w:r>
          </w:p>
        </w:tc>
        <w:tc>
          <w:tcPr>
            <w:tcW w:w="2185" w:type="dxa"/>
            <w:noWrap/>
            <w:hideMark/>
          </w:tcPr>
          <w:p w14:paraId="392D009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15C5615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DE5029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Spain</w:t>
            </w:r>
          </w:p>
        </w:tc>
        <w:tc>
          <w:tcPr>
            <w:tcW w:w="993" w:type="dxa"/>
            <w:noWrap/>
            <w:hideMark/>
          </w:tcPr>
          <w:p w14:paraId="15A0CF8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EWP</w:t>
            </w:r>
          </w:p>
        </w:tc>
        <w:tc>
          <w:tcPr>
            <w:tcW w:w="4052" w:type="dxa"/>
            <w:noWrap/>
            <w:hideMark/>
          </w:tcPr>
          <w:p w14:paraId="5546D0E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Spain ETF</w:t>
            </w:r>
          </w:p>
        </w:tc>
        <w:tc>
          <w:tcPr>
            <w:tcW w:w="2185" w:type="dxa"/>
            <w:noWrap/>
            <w:hideMark/>
          </w:tcPr>
          <w:p w14:paraId="18C9EE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E4253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03435E0"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Hong Kong</w:t>
            </w:r>
          </w:p>
        </w:tc>
        <w:tc>
          <w:tcPr>
            <w:tcW w:w="993" w:type="dxa"/>
            <w:noWrap/>
            <w:hideMark/>
          </w:tcPr>
          <w:p w14:paraId="7E03A21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EWH</w:t>
            </w:r>
          </w:p>
        </w:tc>
        <w:tc>
          <w:tcPr>
            <w:tcW w:w="4052" w:type="dxa"/>
            <w:noWrap/>
            <w:hideMark/>
          </w:tcPr>
          <w:p w14:paraId="6C6E7D1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Hong Kong ETF</w:t>
            </w:r>
          </w:p>
        </w:tc>
        <w:tc>
          <w:tcPr>
            <w:tcW w:w="2185" w:type="dxa"/>
            <w:noWrap/>
            <w:hideMark/>
          </w:tcPr>
          <w:p w14:paraId="65C287E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40DDFB3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575BF8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Italy</w:t>
            </w:r>
          </w:p>
        </w:tc>
        <w:tc>
          <w:tcPr>
            <w:tcW w:w="993" w:type="dxa"/>
            <w:noWrap/>
            <w:hideMark/>
          </w:tcPr>
          <w:p w14:paraId="014239C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EWI</w:t>
            </w:r>
          </w:p>
        </w:tc>
        <w:tc>
          <w:tcPr>
            <w:tcW w:w="4052" w:type="dxa"/>
            <w:noWrap/>
            <w:hideMark/>
          </w:tcPr>
          <w:p w14:paraId="64B01C13"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Italy ETF</w:t>
            </w:r>
          </w:p>
        </w:tc>
        <w:tc>
          <w:tcPr>
            <w:tcW w:w="2185" w:type="dxa"/>
            <w:noWrap/>
            <w:hideMark/>
          </w:tcPr>
          <w:p w14:paraId="5332045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1130F307"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FC276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Singapore</w:t>
            </w:r>
          </w:p>
        </w:tc>
        <w:tc>
          <w:tcPr>
            <w:tcW w:w="993" w:type="dxa"/>
            <w:noWrap/>
            <w:hideMark/>
          </w:tcPr>
          <w:p w14:paraId="4A7F945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EWS</w:t>
            </w:r>
          </w:p>
        </w:tc>
        <w:tc>
          <w:tcPr>
            <w:tcW w:w="4052" w:type="dxa"/>
            <w:noWrap/>
            <w:hideMark/>
          </w:tcPr>
          <w:p w14:paraId="1B6BDC1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Singapore ETF</w:t>
            </w:r>
          </w:p>
        </w:tc>
        <w:tc>
          <w:tcPr>
            <w:tcW w:w="2185" w:type="dxa"/>
            <w:noWrap/>
            <w:hideMark/>
          </w:tcPr>
          <w:p w14:paraId="13E69D65"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793660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DE8040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Denmark</w:t>
            </w:r>
          </w:p>
        </w:tc>
        <w:tc>
          <w:tcPr>
            <w:tcW w:w="993" w:type="dxa"/>
            <w:noWrap/>
            <w:hideMark/>
          </w:tcPr>
          <w:p w14:paraId="68EF21A9"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EDEN</w:t>
            </w:r>
          </w:p>
        </w:tc>
        <w:tc>
          <w:tcPr>
            <w:tcW w:w="4052" w:type="dxa"/>
            <w:noWrap/>
            <w:hideMark/>
          </w:tcPr>
          <w:p w14:paraId="38EB352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Denmark ETF</w:t>
            </w:r>
          </w:p>
        </w:tc>
        <w:tc>
          <w:tcPr>
            <w:tcW w:w="2185" w:type="dxa"/>
            <w:noWrap/>
            <w:hideMark/>
          </w:tcPr>
          <w:p w14:paraId="3263BE97"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2033C72E"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CBDAC6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Finland</w:t>
            </w:r>
          </w:p>
        </w:tc>
        <w:tc>
          <w:tcPr>
            <w:tcW w:w="993" w:type="dxa"/>
            <w:noWrap/>
            <w:hideMark/>
          </w:tcPr>
          <w:p w14:paraId="038AC18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EFNL</w:t>
            </w:r>
          </w:p>
        </w:tc>
        <w:tc>
          <w:tcPr>
            <w:tcW w:w="4052" w:type="dxa"/>
            <w:noWrap/>
            <w:hideMark/>
          </w:tcPr>
          <w:p w14:paraId="7D3046E3"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Finland ETF</w:t>
            </w:r>
          </w:p>
        </w:tc>
        <w:tc>
          <w:tcPr>
            <w:tcW w:w="2185" w:type="dxa"/>
            <w:noWrap/>
            <w:hideMark/>
          </w:tcPr>
          <w:p w14:paraId="401C7EA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0640F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D6CE282"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Belgium</w:t>
            </w:r>
          </w:p>
        </w:tc>
        <w:tc>
          <w:tcPr>
            <w:tcW w:w="993" w:type="dxa"/>
            <w:noWrap/>
            <w:hideMark/>
          </w:tcPr>
          <w:p w14:paraId="553A9B4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EWK</w:t>
            </w:r>
          </w:p>
        </w:tc>
        <w:tc>
          <w:tcPr>
            <w:tcW w:w="4052" w:type="dxa"/>
            <w:noWrap/>
            <w:hideMark/>
          </w:tcPr>
          <w:p w14:paraId="4463A49F"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Belgium ETF</w:t>
            </w:r>
          </w:p>
        </w:tc>
        <w:tc>
          <w:tcPr>
            <w:tcW w:w="2185" w:type="dxa"/>
            <w:noWrap/>
            <w:hideMark/>
          </w:tcPr>
          <w:p w14:paraId="3DAF399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3748CF" w:rsidRPr="00ED1EC5" w14:paraId="72933FC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557E7E"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Norway</w:t>
            </w:r>
          </w:p>
        </w:tc>
        <w:tc>
          <w:tcPr>
            <w:tcW w:w="993" w:type="dxa"/>
            <w:noWrap/>
            <w:hideMark/>
          </w:tcPr>
          <w:p w14:paraId="5EE24DE9"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NORW</w:t>
            </w:r>
          </w:p>
        </w:tc>
        <w:tc>
          <w:tcPr>
            <w:tcW w:w="4052" w:type="dxa"/>
            <w:noWrap/>
            <w:hideMark/>
          </w:tcPr>
          <w:p w14:paraId="2AD3CEF2"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Norway ETF</w:t>
            </w:r>
          </w:p>
        </w:tc>
        <w:tc>
          <w:tcPr>
            <w:tcW w:w="2185" w:type="dxa"/>
            <w:noWrap/>
            <w:hideMark/>
          </w:tcPr>
          <w:p w14:paraId="1AB6D19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B5127C" w:rsidRPr="00ED1EC5" w14:paraId="2358AFD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601CE45"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China</w:t>
            </w:r>
          </w:p>
        </w:tc>
        <w:tc>
          <w:tcPr>
            <w:tcW w:w="993" w:type="dxa"/>
            <w:noWrap/>
            <w:hideMark/>
          </w:tcPr>
          <w:p w14:paraId="5E52E9F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MCHI</w:t>
            </w:r>
          </w:p>
        </w:tc>
        <w:tc>
          <w:tcPr>
            <w:tcW w:w="4052" w:type="dxa"/>
            <w:noWrap/>
            <w:hideMark/>
          </w:tcPr>
          <w:p w14:paraId="2DE735E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China ETF</w:t>
            </w:r>
          </w:p>
        </w:tc>
        <w:tc>
          <w:tcPr>
            <w:tcW w:w="2185" w:type="dxa"/>
            <w:noWrap/>
            <w:hideMark/>
          </w:tcPr>
          <w:p w14:paraId="1A0A973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2011</w:t>
            </w:r>
          </w:p>
        </w:tc>
      </w:tr>
      <w:tr w:rsidR="003748CF" w:rsidRPr="00ED1EC5" w14:paraId="10AB5E5F"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C5F8DAD"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Taiwan</w:t>
            </w:r>
          </w:p>
        </w:tc>
        <w:tc>
          <w:tcPr>
            <w:tcW w:w="993" w:type="dxa"/>
            <w:noWrap/>
            <w:hideMark/>
          </w:tcPr>
          <w:p w14:paraId="18CAD7E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EWT</w:t>
            </w:r>
          </w:p>
        </w:tc>
        <w:tc>
          <w:tcPr>
            <w:tcW w:w="4052" w:type="dxa"/>
            <w:noWrap/>
            <w:hideMark/>
          </w:tcPr>
          <w:p w14:paraId="38C97948"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Taiwan ETF</w:t>
            </w:r>
          </w:p>
        </w:tc>
        <w:tc>
          <w:tcPr>
            <w:tcW w:w="2185" w:type="dxa"/>
            <w:noWrap/>
            <w:hideMark/>
          </w:tcPr>
          <w:p w14:paraId="243E9A1F"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78F16B7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9502474"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India</w:t>
            </w:r>
          </w:p>
        </w:tc>
        <w:tc>
          <w:tcPr>
            <w:tcW w:w="993" w:type="dxa"/>
            <w:noWrap/>
            <w:hideMark/>
          </w:tcPr>
          <w:p w14:paraId="329323A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INDA</w:t>
            </w:r>
          </w:p>
        </w:tc>
        <w:tc>
          <w:tcPr>
            <w:tcW w:w="4052" w:type="dxa"/>
            <w:noWrap/>
            <w:hideMark/>
          </w:tcPr>
          <w:p w14:paraId="51CA6E6A"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India ETF</w:t>
            </w:r>
          </w:p>
        </w:tc>
        <w:tc>
          <w:tcPr>
            <w:tcW w:w="2185" w:type="dxa"/>
            <w:noWrap/>
            <w:hideMark/>
          </w:tcPr>
          <w:p w14:paraId="5DFAC8A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2012</w:t>
            </w:r>
          </w:p>
        </w:tc>
      </w:tr>
      <w:tr w:rsidR="003748CF" w:rsidRPr="00ED1EC5" w14:paraId="67E7C12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0B48D2B"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Korea</w:t>
            </w:r>
          </w:p>
        </w:tc>
        <w:tc>
          <w:tcPr>
            <w:tcW w:w="993" w:type="dxa"/>
            <w:noWrap/>
            <w:hideMark/>
          </w:tcPr>
          <w:p w14:paraId="09989BD7"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EWY</w:t>
            </w:r>
          </w:p>
        </w:tc>
        <w:tc>
          <w:tcPr>
            <w:tcW w:w="4052" w:type="dxa"/>
            <w:noWrap/>
            <w:hideMark/>
          </w:tcPr>
          <w:p w14:paraId="3E9F4C3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Korea ETF</w:t>
            </w:r>
          </w:p>
        </w:tc>
        <w:tc>
          <w:tcPr>
            <w:tcW w:w="2185" w:type="dxa"/>
            <w:noWrap/>
            <w:hideMark/>
          </w:tcPr>
          <w:p w14:paraId="003AB96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B5127C" w:rsidRPr="00ED1EC5" w14:paraId="2836BA5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0EA682A"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Brazil</w:t>
            </w:r>
          </w:p>
        </w:tc>
        <w:tc>
          <w:tcPr>
            <w:tcW w:w="993" w:type="dxa"/>
            <w:noWrap/>
            <w:hideMark/>
          </w:tcPr>
          <w:p w14:paraId="7BAAD770"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EWZ</w:t>
            </w:r>
          </w:p>
        </w:tc>
        <w:tc>
          <w:tcPr>
            <w:tcW w:w="4052" w:type="dxa"/>
            <w:noWrap/>
            <w:hideMark/>
          </w:tcPr>
          <w:p w14:paraId="6417EF21"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Brazil ETF</w:t>
            </w:r>
          </w:p>
        </w:tc>
        <w:tc>
          <w:tcPr>
            <w:tcW w:w="2185" w:type="dxa"/>
            <w:noWrap/>
            <w:hideMark/>
          </w:tcPr>
          <w:p w14:paraId="053DA02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2000</w:t>
            </w:r>
          </w:p>
        </w:tc>
      </w:tr>
      <w:tr w:rsidR="003748CF" w:rsidRPr="00ED1EC5" w14:paraId="5B7D4DB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698375C"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Russia</w:t>
            </w:r>
          </w:p>
        </w:tc>
        <w:tc>
          <w:tcPr>
            <w:tcW w:w="993" w:type="dxa"/>
            <w:noWrap/>
            <w:hideMark/>
          </w:tcPr>
          <w:p w14:paraId="28909964"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ERUS</w:t>
            </w:r>
          </w:p>
        </w:tc>
        <w:tc>
          <w:tcPr>
            <w:tcW w:w="4052" w:type="dxa"/>
            <w:noWrap/>
            <w:hideMark/>
          </w:tcPr>
          <w:p w14:paraId="4E596A6B"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Russia ETF</w:t>
            </w:r>
          </w:p>
        </w:tc>
        <w:tc>
          <w:tcPr>
            <w:tcW w:w="2185" w:type="dxa"/>
            <w:noWrap/>
            <w:hideMark/>
          </w:tcPr>
          <w:p w14:paraId="57546396"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2010</w:t>
            </w:r>
          </w:p>
        </w:tc>
      </w:tr>
      <w:tr w:rsidR="00B5127C" w:rsidRPr="00ED1EC5" w14:paraId="5781E5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11BC969"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South Africa</w:t>
            </w:r>
          </w:p>
        </w:tc>
        <w:tc>
          <w:tcPr>
            <w:tcW w:w="993" w:type="dxa"/>
            <w:noWrap/>
            <w:hideMark/>
          </w:tcPr>
          <w:p w14:paraId="520AB01D"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EZA</w:t>
            </w:r>
          </w:p>
        </w:tc>
        <w:tc>
          <w:tcPr>
            <w:tcW w:w="4052" w:type="dxa"/>
            <w:noWrap/>
            <w:hideMark/>
          </w:tcPr>
          <w:p w14:paraId="7F1322D2"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South Africa ETF</w:t>
            </w:r>
          </w:p>
        </w:tc>
        <w:tc>
          <w:tcPr>
            <w:tcW w:w="2185" w:type="dxa"/>
            <w:noWrap/>
            <w:hideMark/>
          </w:tcPr>
          <w:p w14:paraId="1C2BCDC6"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2003</w:t>
            </w:r>
          </w:p>
        </w:tc>
      </w:tr>
      <w:tr w:rsidR="003748CF" w:rsidRPr="00ED1EC5" w14:paraId="007BACE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D51C8B1"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Mexico</w:t>
            </w:r>
          </w:p>
        </w:tc>
        <w:tc>
          <w:tcPr>
            <w:tcW w:w="993" w:type="dxa"/>
            <w:noWrap/>
            <w:hideMark/>
          </w:tcPr>
          <w:p w14:paraId="358D0B4A"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EWW</w:t>
            </w:r>
          </w:p>
        </w:tc>
        <w:tc>
          <w:tcPr>
            <w:tcW w:w="4052" w:type="dxa"/>
            <w:noWrap/>
            <w:hideMark/>
          </w:tcPr>
          <w:p w14:paraId="7EF6D951"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Mexico ETF</w:t>
            </w:r>
          </w:p>
        </w:tc>
        <w:tc>
          <w:tcPr>
            <w:tcW w:w="2185" w:type="dxa"/>
            <w:noWrap/>
            <w:hideMark/>
          </w:tcPr>
          <w:p w14:paraId="5EFBE48C" w14:textId="77777777" w:rsidR="003748CF" w:rsidRPr="00ED1EC5" w:rsidRDefault="003748CF" w:rsidP="00ED1EC5">
            <w:pPr>
              <w:cnfStyle w:val="000000000000" w:firstRow="0" w:lastRow="0" w:firstColumn="0" w:lastColumn="0" w:oddVBand="0" w:evenVBand="0" w:oddHBand="0"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r w:rsidR="00B5127C" w:rsidRPr="00ED1EC5" w14:paraId="31FD27A2"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3A4A576" w14:textId="77777777" w:rsidR="003748CF" w:rsidRPr="00ED1EC5" w:rsidRDefault="003748CF" w:rsidP="00ED1EC5">
            <w:pPr>
              <w:rPr>
                <w:rFonts w:eastAsia="Times New Roman"/>
                <w:b w:val="0"/>
                <w:bCs w:val="0"/>
                <w:sz w:val="20"/>
                <w:szCs w:val="20"/>
                <w:lang w:eastAsia="en-GB"/>
              </w:rPr>
            </w:pPr>
            <w:r w:rsidRPr="00ED1EC5">
              <w:rPr>
                <w:rFonts w:eastAsia="Times New Roman"/>
                <w:b w:val="0"/>
                <w:bCs w:val="0"/>
                <w:sz w:val="20"/>
                <w:szCs w:val="20"/>
                <w:lang w:eastAsia="en-GB"/>
              </w:rPr>
              <w:t>Malaysia</w:t>
            </w:r>
          </w:p>
        </w:tc>
        <w:tc>
          <w:tcPr>
            <w:tcW w:w="993" w:type="dxa"/>
            <w:noWrap/>
            <w:hideMark/>
          </w:tcPr>
          <w:p w14:paraId="7E6C524B"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EWM</w:t>
            </w:r>
          </w:p>
        </w:tc>
        <w:tc>
          <w:tcPr>
            <w:tcW w:w="4052" w:type="dxa"/>
            <w:noWrap/>
            <w:hideMark/>
          </w:tcPr>
          <w:p w14:paraId="1C9DF5F5"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iShares MSCI Malaysia ETF</w:t>
            </w:r>
          </w:p>
        </w:tc>
        <w:tc>
          <w:tcPr>
            <w:tcW w:w="2185" w:type="dxa"/>
            <w:noWrap/>
            <w:hideMark/>
          </w:tcPr>
          <w:p w14:paraId="72F166AE" w14:textId="77777777" w:rsidR="003748CF" w:rsidRPr="00ED1EC5" w:rsidRDefault="003748CF" w:rsidP="00ED1EC5">
            <w:pPr>
              <w:cnfStyle w:val="000000100000" w:firstRow="0" w:lastRow="0" w:firstColumn="0" w:lastColumn="0" w:oddVBand="0" w:evenVBand="0" w:oddHBand="1" w:evenHBand="0" w:firstRowFirstColumn="0" w:firstRowLastColumn="0" w:lastRowFirstColumn="0" w:lastRowLastColumn="0"/>
              <w:rPr>
                <w:rFonts w:eastAsia="Times New Roman"/>
                <w:sz w:val="20"/>
                <w:szCs w:val="20"/>
                <w:lang w:eastAsia="en-GB"/>
              </w:rPr>
            </w:pPr>
            <w:r w:rsidRPr="00ED1EC5">
              <w:rPr>
                <w:rFonts w:eastAsia="Times New Roman"/>
                <w:sz w:val="20"/>
                <w:szCs w:val="20"/>
                <w:lang w:eastAsia="en-GB"/>
              </w:rPr>
              <w:t>1999</w:t>
            </w:r>
          </w:p>
        </w:tc>
      </w:tr>
    </w:tbl>
    <w:p w14:paraId="262626AE" w14:textId="3140F029" w:rsidR="000C52BE" w:rsidRDefault="000C52BE" w:rsidP="000C52BE">
      <w:pPr>
        <w:pStyle w:val="Heading3"/>
      </w:pPr>
      <w:bookmarkStart w:id="115" w:name="_Toc167738391"/>
      <w:r>
        <w:t>Synthetic ETF Prices</w:t>
      </w:r>
      <w:bookmarkEnd w:id="115"/>
    </w:p>
    <w:p w14:paraId="62C060BB" w14:textId="7C38C9F8" w:rsidR="00B35927" w:rsidRDefault="0042587E" w:rsidP="00E767BF">
      <w:r>
        <w:t xml:space="preserve">Unfortunately, not all </w:t>
      </w:r>
      <w:r w:rsidR="00031D06">
        <w:t xml:space="preserve">ETFs have full </w:t>
      </w:r>
      <w:r w:rsidR="00AF560D">
        <w:t xml:space="preserve">historic prices since 1999. Countries like Denmark, Finland or India </w:t>
      </w:r>
      <w:r w:rsidR="00511128">
        <w:t>has</w:t>
      </w:r>
      <w:r w:rsidR="00AF560D">
        <w:t xml:space="preserve"> prices starting from </w:t>
      </w:r>
      <w:r w:rsidR="00A35956">
        <w:t xml:space="preserve">2012 when these funds were launched. To be able to use these </w:t>
      </w:r>
      <w:r w:rsidR="0049589A">
        <w:t>instruments</w:t>
      </w:r>
      <w:r w:rsidR="00A35956">
        <w:t xml:space="preserve"> in my algorithm I had to recreate </w:t>
      </w:r>
      <w:r w:rsidR="00F14B61">
        <w:t xml:space="preserve">ETFs </w:t>
      </w:r>
      <w:r w:rsidR="000A65BD">
        <w:t xml:space="preserve">for missing periods to have full history for all selected countries. These missing periods can by recreated using MSCI indexes or </w:t>
      </w:r>
      <w:r w:rsidR="002A5176">
        <w:t>main stock index</w:t>
      </w:r>
      <w:r w:rsidR="00142D55">
        <w:t>es</w:t>
      </w:r>
      <w:r w:rsidR="002A5176">
        <w:t xml:space="preserve"> from given country with currency exchange</w:t>
      </w:r>
      <w:r w:rsidR="0049589A">
        <w:t xml:space="preserve"> rate</w:t>
      </w:r>
      <w:r w:rsidR="002A5176">
        <w:t xml:space="preserve"> applied. </w:t>
      </w:r>
    </w:p>
    <w:p w14:paraId="62CDCCC7" w14:textId="1FB3ADA8" w:rsidR="007241D7" w:rsidRDefault="006568A1" w:rsidP="00E767BF">
      <w:r>
        <w:lastRenderedPageBreak/>
        <w:t xml:space="preserve">My first approach has been to </w:t>
      </w:r>
      <w:r w:rsidR="00756702">
        <w:t>extrapolate</w:t>
      </w:r>
      <w:r>
        <w:t xml:space="preserve"> </w:t>
      </w:r>
      <w:r w:rsidR="00D85009">
        <w:t xml:space="preserve">index data using either min-max </w:t>
      </w:r>
      <w:r w:rsidR="00E85379">
        <w:t>and Z-score normalization and rescaling.</w:t>
      </w:r>
      <w:r w:rsidR="00BA4105">
        <w:t xml:space="preserve"> However, generated prices have be</w:t>
      </w:r>
      <w:r w:rsidR="00B93F57">
        <w:t xml:space="preserve">en </w:t>
      </w:r>
      <w:r w:rsidR="00142D55">
        <w:t>distorted</w:t>
      </w:r>
      <w:r w:rsidR="00B93F57">
        <w:t xml:space="preserve">, not representing correctly </w:t>
      </w:r>
      <w:r w:rsidR="00232C3F">
        <w:t>returns from underlying indexes.</w:t>
      </w:r>
    </w:p>
    <w:p w14:paraId="52F029FC" w14:textId="77777777" w:rsidR="004A25A2" w:rsidRDefault="00232C3F" w:rsidP="004A25A2">
      <w:pPr>
        <w:keepNext/>
      </w:pPr>
      <w:r w:rsidRPr="00232C3F">
        <w:rPr>
          <w:noProof/>
        </w:rPr>
        <w:drawing>
          <wp:inline distT="0" distB="0" distL="0" distR="0" wp14:anchorId="2C6E6AD9" wp14:editId="5B7E58B5">
            <wp:extent cx="5929154" cy="2514600"/>
            <wp:effectExtent l="0" t="0" r="0" b="0"/>
            <wp:docPr id="1911410544"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10544" name="Picture 1" descr="A graph showing different colored lines&#10;&#10;Description automatically generated"/>
                    <pic:cNvPicPr/>
                  </pic:nvPicPr>
                  <pic:blipFill>
                    <a:blip r:embed="rId16"/>
                    <a:stretch>
                      <a:fillRect/>
                    </a:stretch>
                  </pic:blipFill>
                  <pic:spPr>
                    <a:xfrm>
                      <a:off x="0" y="0"/>
                      <a:ext cx="5958494" cy="2527043"/>
                    </a:xfrm>
                    <a:prstGeom prst="rect">
                      <a:avLst/>
                    </a:prstGeom>
                  </pic:spPr>
                </pic:pic>
              </a:graphicData>
            </a:graphic>
          </wp:inline>
        </w:drawing>
      </w:r>
    </w:p>
    <w:p w14:paraId="3B7B788A" w14:textId="326CEF40" w:rsidR="005A2186" w:rsidRDefault="004A25A2" w:rsidP="004A25A2">
      <w:pPr>
        <w:pStyle w:val="Caption"/>
      </w:pPr>
      <w:bookmarkStart w:id="116" w:name="_Toc167738431"/>
      <w:r>
        <w:t xml:space="preserve">Figure </w:t>
      </w:r>
      <w:r>
        <w:fldChar w:fldCharType="begin"/>
      </w:r>
      <w:r>
        <w:instrText xml:space="preserve"> SEQ Figure \* ARABIC </w:instrText>
      </w:r>
      <w:r>
        <w:fldChar w:fldCharType="separate"/>
      </w:r>
      <w:r w:rsidR="00641175">
        <w:rPr>
          <w:noProof/>
        </w:rPr>
        <w:t>8</w:t>
      </w:r>
      <w:r>
        <w:fldChar w:fldCharType="end"/>
      </w:r>
      <w:r>
        <w:t xml:space="preserve"> </w:t>
      </w:r>
      <w:r w:rsidRPr="00E07EE4">
        <w:t>Synthetic ETFs using different normalization and rescaling methods.</w:t>
      </w:r>
      <w:bookmarkEnd w:id="116"/>
    </w:p>
    <w:p w14:paraId="346424D3" w14:textId="39570B44" w:rsidR="005A2186" w:rsidRDefault="005A2186">
      <w:r>
        <w:t>In some cases, like in the figure above</w:t>
      </w:r>
      <w:r w:rsidR="00CF7748">
        <w:t>,</w:t>
      </w:r>
      <w:r>
        <w:t xml:space="preserve"> price</w:t>
      </w:r>
      <w:r w:rsidR="00CF7748">
        <w:t>s</w:t>
      </w:r>
      <w:r>
        <w:t xml:space="preserve"> were rea</w:t>
      </w:r>
      <w:r w:rsidR="00883E06">
        <w:t xml:space="preserve">ching impossible, negative values. </w:t>
      </w:r>
      <w:r w:rsidR="00500E0D">
        <w:t>To prevent that from happening and</w:t>
      </w:r>
      <w:r w:rsidR="006D79C3">
        <w:t xml:space="preserve"> more importantly</w:t>
      </w:r>
      <w:r w:rsidR="00500E0D">
        <w:t xml:space="preserve"> </w:t>
      </w:r>
      <w:r w:rsidR="00CF7748">
        <w:t xml:space="preserve">achieve </w:t>
      </w:r>
      <w:r w:rsidR="00E72A28">
        <w:t xml:space="preserve">the same </w:t>
      </w:r>
      <w:r w:rsidR="006428D4">
        <w:t xml:space="preserve">relative </w:t>
      </w:r>
      <w:r w:rsidR="00E72A28">
        <w:t>returns</w:t>
      </w:r>
      <w:r w:rsidR="006428D4">
        <w:t>,</w:t>
      </w:r>
      <w:r w:rsidR="00E72A28">
        <w:t xml:space="preserve"> I have used reverse returns</w:t>
      </w:r>
      <w:r w:rsidR="00E147B1">
        <w:t xml:space="preserve"> from indexes</w:t>
      </w:r>
      <w:r w:rsidR="00034A6C">
        <w:t>. That would s</w:t>
      </w:r>
      <w:r w:rsidR="00E72A28">
        <w:t>tart from the first</w:t>
      </w:r>
      <w:r w:rsidR="00034A6C">
        <w:t xml:space="preserve"> date</w:t>
      </w:r>
      <w:r w:rsidR="00E72A28">
        <w:t xml:space="preserve"> available ETFs and </w:t>
      </w:r>
      <w:r w:rsidR="00E147B1">
        <w:t>going backwards till start of 1999</w:t>
      </w:r>
      <w:r w:rsidR="00C85BBC">
        <w:t>, applying cumulative product for reverse returns multiplying by the first price</w:t>
      </w:r>
      <w:r w:rsidR="00E147B1">
        <w:t>.</w:t>
      </w:r>
      <w:r w:rsidR="002D56F4">
        <w:t xml:space="preserve"> This method has proven </w:t>
      </w:r>
      <w:r w:rsidR="00406BE7">
        <w:t>much more reli</w:t>
      </w:r>
      <w:r w:rsidR="00162B0E">
        <w:t xml:space="preserve">able, resulting in exact representation of </w:t>
      </w:r>
      <w:r w:rsidR="00C25705">
        <w:t xml:space="preserve">underlying indexes but </w:t>
      </w:r>
      <w:r w:rsidR="004A442C">
        <w:t>converted to real ETF prices.</w:t>
      </w:r>
    </w:p>
    <w:p w14:paraId="13AACF96" w14:textId="77777777" w:rsidR="004A25A2" w:rsidRDefault="004A442C" w:rsidP="004A25A2">
      <w:pPr>
        <w:keepNext/>
      </w:pPr>
      <w:r w:rsidRPr="004A442C">
        <w:rPr>
          <w:noProof/>
        </w:rPr>
        <w:drawing>
          <wp:inline distT="0" distB="0" distL="0" distR="0" wp14:anchorId="472015F6" wp14:editId="0C90E2B9">
            <wp:extent cx="5731510" cy="1894840"/>
            <wp:effectExtent l="0" t="0" r="2540" b="0"/>
            <wp:docPr id="894083862" name="Picture 1" descr="A graph showing a line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83862" name="Picture 1" descr="A graph showing a line of blue and orange lines&#10;&#10;Description automatically generated"/>
                    <pic:cNvPicPr/>
                  </pic:nvPicPr>
                  <pic:blipFill>
                    <a:blip r:embed="rId17"/>
                    <a:stretch>
                      <a:fillRect/>
                    </a:stretch>
                  </pic:blipFill>
                  <pic:spPr>
                    <a:xfrm>
                      <a:off x="0" y="0"/>
                      <a:ext cx="5731510" cy="1894840"/>
                    </a:xfrm>
                    <a:prstGeom prst="rect">
                      <a:avLst/>
                    </a:prstGeom>
                  </pic:spPr>
                </pic:pic>
              </a:graphicData>
            </a:graphic>
          </wp:inline>
        </w:drawing>
      </w:r>
    </w:p>
    <w:p w14:paraId="12FCD6DB" w14:textId="760DAEE7" w:rsidR="004A442C" w:rsidRDefault="004A25A2" w:rsidP="004A25A2">
      <w:pPr>
        <w:pStyle w:val="Caption"/>
      </w:pPr>
      <w:bookmarkStart w:id="117" w:name="_Toc167738432"/>
      <w:r>
        <w:t xml:space="preserve">Figure </w:t>
      </w:r>
      <w:r>
        <w:fldChar w:fldCharType="begin"/>
      </w:r>
      <w:r>
        <w:instrText xml:space="preserve"> SEQ Figure \* ARABIC </w:instrText>
      </w:r>
      <w:r>
        <w:fldChar w:fldCharType="separate"/>
      </w:r>
      <w:r w:rsidR="00641175">
        <w:rPr>
          <w:noProof/>
        </w:rPr>
        <w:t>9</w:t>
      </w:r>
      <w:r>
        <w:fldChar w:fldCharType="end"/>
      </w:r>
      <w:r>
        <w:t xml:space="preserve"> </w:t>
      </w:r>
      <w:r w:rsidRPr="00B71111">
        <w:t>Synthetic ETF prices using reverse returns.</w:t>
      </w:r>
      <w:bookmarkEnd w:id="117"/>
    </w:p>
    <w:p w14:paraId="003D9961" w14:textId="0573B588" w:rsidR="009609BB" w:rsidRDefault="009609BB" w:rsidP="009609BB">
      <w:r>
        <w:t>Using calculated synthetic ETFs together with the actu</w:t>
      </w:r>
      <w:r w:rsidR="00191539">
        <w:t xml:space="preserve">al ones from Nasdaq stock exchange I have been able to </w:t>
      </w:r>
      <w:r w:rsidR="000E1FBC">
        <w:t xml:space="preserve">calculate </w:t>
      </w:r>
      <w:r w:rsidR="00A60F3A">
        <w:t>returns for all individual countries over the period of 25 years.</w:t>
      </w:r>
    </w:p>
    <w:p w14:paraId="5E75B381" w14:textId="77777777" w:rsidR="002F0D61" w:rsidRDefault="002F0D61" w:rsidP="002F0D61">
      <w:pPr>
        <w:pStyle w:val="Heading3"/>
      </w:pPr>
      <w:bookmarkStart w:id="118" w:name="_Toc167738392"/>
      <w:r>
        <w:t>Monthly Returns</w:t>
      </w:r>
      <w:bookmarkEnd w:id="118"/>
    </w:p>
    <w:p w14:paraId="148652DF" w14:textId="36BC3BD5" w:rsidR="002F0D61" w:rsidRPr="009609BB" w:rsidRDefault="002F0D61" w:rsidP="009609BB">
      <w:r>
        <w:t xml:space="preserve">Final input to be included in the model are monthly returns for the ETFs. Traditionally it was used for better diversification insights, helping to understand the correlation between different assets. In this research, adding returns alongside macroeconomic indicators should enhance optimization results by identifying historical trends and detect volatility patterns. Finally, asset </w:t>
      </w:r>
      <w:r>
        <w:lastRenderedPageBreak/>
        <w:t>returns provide immediate response to market conditions, without a delay present in other macro indicators.</w:t>
      </w:r>
    </w:p>
    <w:p w14:paraId="640DC073" w14:textId="6C9E8843" w:rsidR="00BD10F3" w:rsidRDefault="00C228B3" w:rsidP="00C228B3">
      <w:pPr>
        <w:pStyle w:val="Heading2"/>
      </w:pPr>
      <w:bookmarkStart w:id="119" w:name="_Toc167738393"/>
      <w:r>
        <w:t>Data Collection</w:t>
      </w:r>
      <w:r w:rsidR="00EF0F0C">
        <w:t xml:space="preserve"> and </w:t>
      </w:r>
      <w:r w:rsidR="00BE61DF">
        <w:t>S</w:t>
      </w:r>
      <w:r w:rsidR="00EF0F0C">
        <w:t>torage</w:t>
      </w:r>
      <w:bookmarkEnd w:id="119"/>
    </w:p>
    <w:p w14:paraId="6955439E" w14:textId="7240D361" w:rsidR="00C228B3" w:rsidRDefault="00E919F0" w:rsidP="00C228B3">
      <w:r>
        <w:t>In this research, due to large amounts of data for</w:t>
      </w:r>
      <w:r w:rsidR="00E571D5">
        <w:t xml:space="preserve"> economic indicators, cloud computing solutions have </w:t>
      </w:r>
      <w:r w:rsidR="00540416">
        <w:t>been selected</w:t>
      </w:r>
      <w:r w:rsidR="00D23A6C">
        <w:t xml:space="preserve"> to help with the process of </w:t>
      </w:r>
      <w:r w:rsidR="00100C5E">
        <w:t>data collection and storage</w:t>
      </w:r>
      <w:r w:rsidR="00540416">
        <w:t xml:space="preserve">. </w:t>
      </w:r>
      <w:r w:rsidR="00510766">
        <w:t>They</w:t>
      </w:r>
      <w:r w:rsidR="00540416">
        <w:t xml:space="preserve"> </w:t>
      </w:r>
      <w:r w:rsidR="00826188">
        <w:t xml:space="preserve">offer many advantages </w:t>
      </w:r>
      <w:r w:rsidR="0072762E">
        <w:t xml:space="preserve">over </w:t>
      </w:r>
      <w:r w:rsidR="00E83FCD">
        <w:t xml:space="preserve">traditional on-site solutions. </w:t>
      </w:r>
      <w:r w:rsidR="00510766">
        <w:t>Cloud computing</w:t>
      </w:r>
      <w:r w:rsidR="00B21A87" w:rsidRPr="00B21A87">
        <w:t xml:space="preserve"> enables rapid deployment, allowing developers to spin up or retire instances in seconds, thereby accelerating development processes. The inherent scalability and flexibility of cloud computing dynamically allocate resources based on workload, ensuring applications can handle sudden demand spikes effortlessly. In terms of data security, the risk of data loss due to hardware failures is mitigated by networked backups. Furthermore, the pay-as-you-go model of cloud computing ensures cost-effectiveness by charging only for the actual compute resources consumed during execution. Lastly, the accessibility of cloud-based applications and data from virtually any internet-connected device enhances the ease of.</w:t>
      </w:r>
    </w:p>
    <w:p w14:paraId="0E343E65" w14:textId="41561F4F" w:rsidR="001E27F8" w:rsidRDefault="000214F2" w:rsidP="00137A26">
      <w:r>
        <w:t>In this project, I have selected solutions from A</w:t>
      </w:r>
      <w:r w:rsidR="0085204F">
        <w:t>mazon Web Services (AWS)</w:t>
      </w:r>
      <w:r w:rsidR="00030EE6">
        <w:t>.</w:t>
      </w:r>
      <w:r w:rsidR="00F807ED">
        <w:t xml:space="preserve"> All market data and </w:t>
      </w:r>
      <w:r w:rsidR="005A15EC">
        <w:t>macroeconomic indicators are stored in M</w:t>
      </w:r>
      <w:r w:rsidR="002607B3">
        <w:t xml:space="preserve">icrosoft SQL Server, </w:t>
      </w:r>
      <w:r w:rsidR="00510766">
        <w:t>managed</w:t>
      </w:r>
      <w:r w:rsidR="002607B3">
        <w:t xml:space="preserve"> within </w:t>
      </w:r>
      <w:r w:rsidR="008A0D4C">
        <w:t xml:space="preserve">the </w:t>
      </w:r>
      <w:r w:rsidR="002607B3">
        <w:t>Amazon Rela</w:t>
      </w:r>
      <w:r w:rsidR="00B74246">
        <w:t xml:space="preserve">tional Database Service. </w:t>
      </w:r>
    </w:p>
    <w:p w14:paraId="25D9687C" w14:textId="77777777" w:rsidR="00137A26" w:rsidRDefault="00137A26" w:rsidP="00137A26">
      <w:r>
        <w:t>The figure below shows the general cloud architecture for data collection and data storage. It does not include all Event Briges, used to trigger remaining 5 Lambda functions as that would decrease the visibility of the diagram.</w:t>
      </w:r>
    </w:p>
    <w:p w14:paraId="5040AD47" w14:textId="77777777" w:rsidR="006C1E20" w:rsidRDefault="006C1E20" w:rsidP="006C1E20">
      <w:pPr>
        <w:keepNext/>
      </w:pPr>
      <w:r w:rsidRPr="006C1E20">
        <w:rPr>
          <w:noProof/>
        </w:rPr>
        <w:drawing>
          <wp:inline distT="0" distB="0" distL="0" distR="0" wp14:anchorId="279367C0" wp14:editId="637E361B">
            <wp:extent cx="5731510" cy="3514090"/>
            <wp:effectExtent l="0" t="0" r="2540" b="0"/>
            <wp:docPr id="150941069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10695" name="Picture 1" descr="A diagram of software development&#10;&#10;Description automatically generated"/>
                    <pic:cNvPicPr/>
                  </pic:nvPicPr>
                  <pic:blipFill>
                    <a:blip r:embed="rId18"/>
                    <a:stretch>
                      <a:fillRect/>
                    </a:stretch>
                  </pic:blipFill>
                  <pic:spPr>
                    <a:xfrm>
                      <a:off x="0" y="0"/>
                      <a:ext cx="5731510" cy="3514090"/>
                    </a:xfrm>
                    <a:prstGeom prst="rect">
                      <a:avLst/>
                    </a:prstGeom>
                  </pic:spPr>
                </pic:pic>
              </a:graphicData>
            </a:graphic>
          </wp:inline>
        </w:drawing>
      </w:r>
    </w:p>
    <w:p w14:paraId="711B2DCA" w14:textId="040683B9" w:rsidR="001B4939" w:rsidRDefault="006C1E20" w:rsidP="006C1E20">
      <w:pPr>
        <w:pStyle w:val="Caption"/>
      </w:pPr>
      <w:bookmarkStart w:id="120" w:name="_Toc167738433"/>
      <w:r>
        <w:t xml:space="preserve">Figure </w:t>
      </w:r>
      <w:r>
        <w:fldChar w:fldCharType="begin"/>
      </w:r>
      <w:r>
        <w:instrText xml:space="preserve"> SEQ Figure \* ARABIC </w:instrText>
      </w:r>
      <w:r>
        <w:fldChar w:fldCharType="separate"/>
      </w:r>
      <w:r w:rsidR="00641175">
        <w:rPr>
          <w:noProof/>
        </w:rPr>
        <w:t>10</w:t>
      </w:r>
      <w:r>
        <w:fldChar w:fldCharType="end"/>
      </w:r>
      <w:r>
        <w:t xml:space="preserve"> Cloud infrastructure diagram for data collection and data storage</w:t>
      </w:r>
      <w:r w:rsidR="00783808">
        <w:t>.</w:t>
      </w:r>
      <w:bookmarkEnd w:id="120"/>
    </w:p>
    <w:p w14:paraId="4D5EBB23" w14:textId="4561DDB0" w:rsidR="00137A26" w:rsidRDefault="00137A26" w:rsidP="00137A26">
      <w:r>
        <w:t xml:space="preserve">Keeping all the data up to date is handled by six Lambda functions that periodically retrieve the latest data from all data sources via API calls or techniques of web scrapping. </w:t>
      </w:r>
      <w:r w:rsidRPr="00215A84">
        <w:t xml:space="preserve">These functions, </w:t>
      </w:r>
      <w:r w:rsidRPr="00215A84">
        <w:lastRenderedPageBreak/>
        <w:t>which are both scalable and cost-effective, operat</w:t>
      </w:r>
      <w:r>
        <w:t>ing only couple seconds</w:t>
      </w:r>
      <w:r w:rsidRPr="00215A84">
        <w:t xml:space="preserve"> </w:t>
      </w:r>
      <w:r>
        <w:t>every morning</w:t>
      </w:r>
      <w:r w:rsidRPr="00215A84">
        <w:t xml:space="preserve"> for data updated daily and weekly for less frequently updated indicators. This</w:t>
      </w:r>
      <w:r>
        <w:t xml:space="preserve"> might</w:t>
      </w:r>
      <w:r w:rsidRPr="00215A84">
        <w:t xml:space="preserve"> prove beneficial for extending back-testing over time and for production algorithm deployment.</w:t>
      </w:r>
    </w:p>
    <w:p w14:paraId="463E0947" w14:textId="77777777" w:rsidR="00137A26" w:rsidRDefault="00137A26" w:rsidP="00137A26">
      <w:r w:rsidRPr="001E27F8">
        <w:t>The final significant component of the cloud infrastructure is the Elastic Container Registry, utilized for updating and storing Docker images used to run Lambda functions. The use of containers has been particularly advantageous for web scraping tasks of the economic calendar from the Investing.com website, as it facilitated the installation of additional chrome drivers and the selenium library,</w:t>
      </w:r>
      <w:r>
        <w:t xml:space="preserve"> while being</w:t>
      </w:r>
      <w:r w:rsidRPr="001E27F8">
        <w:t xml:space="preserve"> isolated from other functions</w:t>
      </w:r>
      <w:r>
        <w:t xml:space="preserve"> and system updates</w:t>
      </w:r>
      <w:r w:rsidRPr="001E27F8">
        <w:t>.</w:t>
      </w:r>
    </w:p>
    <w:p w14:paraId="45614C6A" w14:textId="0EE73409" w:rsidR="00E60B0E" w:rsidRDefault="0075369D" w:rsidP="007861EF">
      <w:r>
        <w:t>Source c</w:t>
      </w:r>
      <w:r w:rsidR="00137A91">
        <w:t xml:space="preserve">ode for all </w:t>
      </w:r>
      <w:r w:rsidR="00F86066">
        <w:t>Lamb</w:t>
      </w:r>
      <w:r w:rsidR="00EA25A9">
        <w:t xml:space="preserve">da functions is versioned in GitHub Repository. </w:t>
      </w:r>
      <w:r w:rsidR="0056531D">
        <w:t>Deployment</w:t>
      </w:r>
      <w:r w:rsidR="006C567C">
        <w:t xml:space="preserve"> process</w:t>
      </w:r>
      <w:r w:rsidR="0056531D">
        <w:t xml:space="preserve"> is implemented using Terraform</w:t>
      </w:r>
      <w:r w:rsidR="00B22F3C">
        <w:t xml:space="preserve">, an infrastructure as code </w:t>
      </w:r>
      <w:r w:rsidR="00D755AD">
        <w:t>tool</w:t>
      </w:r>
      <w:r w:rsidR="00B22F3C">
        <w:t>,</w:t>
      </w:r>
      <w:r w:rsidR="00D755AD">
        <w:t xml:space="preserve"> </w:t>
      </w:r>
      <w:r w:rsidR="00C67359">
        <w:t>what allows to provision and destroy an entire cloud</w:t>
      </w:r>
      <w:r w:rsidR="0056531D">
        <w:t xml:space="preserve"> </w:t>
      </w:r>
      <w:r w:rsidR="00C67359">
        <w:t>infrastructure automatically</w:t>
      </w:r>
      <w:r w:rsidR="00957C7B">
        <w:t xml:space="preserve"> by executing a single bash script.</w:t>
      </w:r>
      <w:r w:rsidR="00E60B0E">
        <w:t xml:space="preserve"> That can be used in times </w:t>
      </w:r>
      <w:r w:rsidR="0039525B">
        <w:t xml:space="preserve">when a given data source is not needed </w:t>
      </w:r>
      <w:r w:rsidR="000E3467">
        <w:t xml:space="preserve">or </w:t>
      </w:r>
      <w:r w:rsidR="00567153">
        <w:t>must</w:t>
      </w:r>
      <w:r w:rsidR="000E3467">
        <w:t xml:space="preserve"> be </w:t>
      </w:r>
      <w:r w:rsidR="00567153">
        <w:t>updated</w:t>
      </w:r>
      <w:r w:rsidR="00DD029D">
        <w:t xml:space="preserve"> due to API changes</w:t>
      </w:r>
      <w:r w:rsidR="000E3467">
        <w:t>.</w:t>
      </w:r>
    </w:p>
    <w:p w14:paraId="3C41FE36" w14:textId="55FE4993" w:rsidR="00567153" w:rsidRDefault="00567153" w:rsidP="007861EF">
      <w:r>
        <w:t>Different Lambda functions read various data sources:</w:t>
      </w:r>
    </w:p>
    <w:p w14:paraId="5E96E8F5" w14:textId="5B058AE4" w:rsidR="00567153" w:rsidRDefault="00567153" w:rsidP="00567153">
      <w:pPr>
        <w:pStyle w:val="ListParagraph"/>
        <w:numPr>
          <w:ilvl w:val="0"/>
          <w:numId w:val="2"/>
        </w:numPr>
      </w:pPr>
      <w:r>
        <w:t xml:space="preserve">Economic </w:t>
      </w:r>
      <w:r w:rsidR="00DD029D">
        <w:t>C</w:t>
      </w:r>
      <w:r>
        <w:t xml:space="preserve">alendar </w:t>
      </w:r>
      <w:r w:rsidR="00F13EEF">
        <w:t xml:space="preserve">Lambda </w:t>
      </w:r>
      <w:r>
        <w:t xml:space="preserve">– uses web scrapping techniques with Selenium to read </w:t>
      </w:r>
      <w:r w:rsidR="00F65335">
        <w:t xml:space="preserve">all </w:t>
      </w:r>
      <w:r w:rsidR="00E812B0">
        <w:t xml:space="preserve">the indicators from the previous day. While Investing.com page has some </w:t>
      </w:r>
      <w:r w:rsidR="00FB54B0">
        <w:t xml:space="preserve">protections </w:t>
      </w:r>
      <w:r w:rsidR="000427CE">
        <w:t>against automatic</w:t>
      </w:r>
      <w:r w:rsidR="00FB54B0">
        <w:t xml:space="preserve"> selecti</w:t>
      </w:r>
      <w:r w:rsidR="000427CE">
        <w:t>on of</w:t>
      </w:r>
      <w:r w:rsidR="00FB54B0">
        <w:t xml:space="preserve"> data range from the calendar, it does allow to select </w:t>
      </w:r>
      <w:r w:rsidR="00A85ACD">
        <w:t>yesterday values.</w:t>
      </w:r>
      <w:r w:rsidR="00D14703">
        <w:t xml:space="preserve"> </w:t>
      </w:r>
      <w:r w:rsidR="00EB427F">
        <w:t>For that reason, the i</w:t>
      </w:r>
      <w:r w:rsidR="00D14703">
        <w:t>nitial web scrapping for data</w:t>
      </w:r>
      <w:r w:rsidR="004F2156">
        <w:t xml:space="preserve"> all the way to 1999</w:t>
      </w:r>
      <w:r w:rsidR="00D14703">
        <w:t xml:space="preserve">, was performed in semi-automatic way </w:t>
      </w:r>
      <w:r w:rsidR="00162856">
        <w:t>by</w:t>
      </w:r>
      <w:r w:rsidR="00C26528">
        <w:t xml:space="preserve"> select</w:t>
      </w:r>
      <w:r w:rsidR="00162856">
        <w:t>ing manually</w:t>
      </w:r>
      <w:r w:rsidR="00C26528">
        <w:t xml:space="preserve"> date range of several months</w:t>
      </w:r>
      <w:r w:rsidR="00345488">
        <w:t>, waiting for an entire period to load</w:t>
      </w:r>
      <w:r w:rsidR="00C26528">
        <w:t xml:space="preserve"> and </w:t>
      </w:r>
      <w:r w:rsidR="00604C47">
        <w:t xml:space="preserve">then running a </w:t>
      </w:r>
      <w:r w:rsidR="00345488">
        <w:t>python function to</w:t>
      </w:r>
      <w:r w:rsidR="003A1C92">
        <w:t xml:space="preserve"> read all </w:t>
      </w:r>
      <w:r w:rsidR="00C1664F">
        <w:t>presented indicators.</w:t>
      </w:r>
    </w:p>
    <w:p w14:paraId="0E99AE3B" w14:textId="7E54CF27" w:rsidR="00700360" w:rsidRDefault="00604C47" w:rsidP="00700360">
      <w:pPr>
        <w:pStyle w:val="ListParagraph"/>
        <w:numPr>
          <w:ilvl w:val="0"/>
          <w:numId w:val="2"/>
        </w:numPr>
      </w:pPr>
      <w:r>
        <w:t xml:space="preserve">Investing Stock Indices </w:t>
      </w:r>
      <w:r w:rsidR="00F13EEF">
        <w:t xml:space="preserve">Lambda </w:t>
      </w:r>
      <w:r>
        <w:t>– uses web</w:t>
      </w:r>
      <w:r w:rsidRPr="00604C47">
        <w:t xml:space="preserve"> </w:t>
      </w:r>
      <w:r>
        <w:t xml:space="preserve">scrapping techniques with Selenium to read </w:t>
      </w:r>
      <w:r w:rsidR="00E2016B">
        <w:t>8 stock indices from Investing.com web page</w:t>
      </w:r>
      <w:r w:rsidR="00263271">
        <w:t xml:space="preserve"> that</w:t>
      </w:r>
      <w:r w:rsidR="00E2016B">
        <w:t xml:space="preserve"> are not available </w:t>
      </w:r>
      <w:r w:rsidR="00700360">
        <w:t>in Yahoo Finance. They were used for synthetic ETFs data</w:t>
      </w:r>
      <w:r w:rsidR="000C2AE5">
        <w:t>.</w:t>
      </w:r>
    </w:p>
    <w:p w14:paraId="2E3F429B" w14:textId="044556E5" w:rsidR="000C2AE5" w:rsidRDefault="008B4A9B" w:rsidP="00700360">
      <w:pPr>
        <w:pStyle w:val="ListParagraph"/>
        <w:numPr>
          <w:ilvl w:val="0"/>
          <w:numId w:val="2"/>
        </w:numPr>
      </w:pPr>
      <w:r>
        <w:t xml:space="preserve">BIS </w:t>
      </w:r>
      <w:r w:rsidR="00F13EEF">
        <w:t xml:space="preserve">Lambda </w:t>
      </w:r>
      <w:r w:rsidR="000C2AE5">
        <w:t xml:space="preserve">– reads </w:t>
      </w:r>
      <w:r>
        <w:t>central bank rates from Bank of International Settlements API</w:t>
      </w:r>
      <w:r w:rsidR="000E591C">
        <w:t>. At the time of writing these rates were upd</w:t>
      </w:r>
      <w:r w:rsidR="00E031A9">
        <w:t>ated at the end of each week.</w:t>
      </w:r>
    </w:p>
    <w:p w14:paraId="7FA979E0" w14:textId="2555CE8B" w:rsidR="00E031A9" w:rsidRDefault="00E031A9" w:rsidP="00700360">
      <w:pPr>
        <w:pStyle w:val="ListParagraph"/>
        <w:numPr>
          <w:ilvl w:val="0"/>
          <w:numId w:val="2"/>
        </w:numPr>
      </w:pPr>
      <w:r>
        <w:t xml:space="preserve">Yahoo Finance </w:t>
      </w:r>
      <w:r w:rsidR="00F13EEF">
        <w:t xml:space="preserve">Lambda </w:t>
      </w:r>
      <w:r>
        <w:t xml:space="preserve">– reads ETFs prices, </w:t>
      </w:r>
      <w:r w:rsidR="00F55148">
        <w:t>s</w:t>
      </w:r>
      <w:r>
        <w:t xml:space="preserve">tock </w:t>
      </w:r>
      <w:r w:rsidR="00F55148">
        <w:t>i</w:t>
      </w:r>
      <w:r>
        <w:t>nd</w:t>
      </w:r>
      <w:r w:rsidR="00F55148">
        <w:t>ices</w:t>
      </w:r>
      <w:r>
        <w:t xml:space="preserve"> values and currency rates</w:t>
      </w:r>
      <w:r w:rsidR="00F13EEF">
        <w:t xml:space="preserve"> from API using y</w:t>
      </w:r>
      <w:r w:rsidR="00470192">
        <w:t>finance library</w:t>
      </w:r>
      <w:r>
        <w:t>.</w:t>
      </w:r>
      <w:r w:rsidR="00DC14DB">
        <w:t xml:space="preserve"> Can be extended</w:t>
      </w:r>
      <w:r w:rsidR="00D1630E">
        <w:t xml:space="preserve"> </w:t>
      </w:r>
      <w:r w:rsidR="00F55148">
        <w:t>to</w:t>
      </w:r>
      <w:r w:rsidR="00D1630E">
        <w:t xml:space="preserve"> new instruments by</w:t>
      </w:r>
      <w:r w:rsidR="00470192">
        <w:t xml:space="preserve"> simp</w:t>
      </w:r>
      <w:r w:rsidR="00BE61DF">
        <w:t>l</w:t>
      </w:r>
      <w:r w:rsidR="00470192">
        <w:t>y</w:t>
      </w:r>
      <w:r w:rsidR="00D1630E">
        <w:t xml:space="preserve"> adding new symbols to the database </w:t>
      </w:r>
      <w:r w:rsidR="000125D7">
        <w:t>which</w:t>
      </w:r>
      <w:r w:rsidR="00D1630E">
        <w:t xml:space="preserve"> will be included automatically in the next update.</w:t>
      </w:r>
    </w:p>
    <w:p w14:paraId="1EA924D1" w14:textId="3589B312" w:rsidR="00BE61DF" w:rsidRDefault="00BE61DF" w:rsidP="00700360">
      <w:pPr>
        <w:pStyle w:val="ListParagraph"/>
        <w:numPr>
          <w:ilvl w:val="0"/>
          <w:numId w:val="2"/>
        </w:numPr>
      </w:pPr>
      <w:r>
        <w:t xml:space="preserve">OECD Lambda – reads </w:t>
      </w:r>
      <w:r w:rsidR="00FC13E2">
        <w:t>all</w:t>
      </w:r>
      <w:r w:rsidR="00B14EC3">
        <w:t xml:space="preserve"> indicators from</w:t>
      </w:r>
      <w:r w:rsidR="00853A36">
        <w:t xml:space="preserve"> </w:t>
      </w:r>
      <w:r w:rsidR="00935B00">
        <w:t>official</w:t>
      </w:r>
      <w:r w:rsidR="00B14EC3">
        <w:t xml:space="preserve"> </w:t>
      </w:r>
      <w:r w:rsidR="00FC13E2">
        <w:t xml:space="preserve">API and </w:t>
      </w:r>
      <w:r w:rsidR="002A5761">
        <w:t xml:space="preserve">saves values to the database if any new records </w:t>
      </w:r>
      <w:r w:rsidR="00592E44">
        <w:t>are available.</w:t>
      </w:r>
    </w:p>
    <w:p w14:paraId="670E69A1" w14:textId="472DCCF0" w:rsidR="00592E44" w:rsidRDefault="00592E44" w:rsidP="00700360">
      <w:pPr>
        <w:pStyle w:val="ListParagraph"/>
        <w:numPr>
          <w:ilvl w:val="0"/>
          <w:numId w:val="2"/>
        </w:numPr>
      </w:pPr>
      <w:r>
        <w:t xml:space="preserve">World Bank Lambda – reads worlds bank yearly indicators </w:t>
      </w:r>
      <w:r w:rsidR="009B152D">
        <w:t>from API using third-party wbgapi library</w:t>
      </w:r>
      <w:r w:rsidR="008754FA">
        <w:t>.</w:t>
      </w:r>
    </w:p>
    <w:p w14:paraId="0BB81974" w14:textId="2CC0F2B6" w:rsidR="00E77948" w:rsidRDefault="00FC6A06" w:rsidP="00FC6A06">
      <w:pPr>
        <w:pStyle w:val="Heading2"/>
      </w:pPr>
      <w:bookmarkStart w:id="121" w:name="_Toc167738394"/>
      <w:r>
        <w:t>Data Preparation</w:t>
      </w:r>
      <w:bookmarkEnd w:id="121"/>
    </w:p>
    <w:p w14:paraId="11F6E8A3" w14:textId="5D0443D7" w:rsidR="00FC6A06" w:rsidRDefault="00FC6A06" w:rsidP="00FC6A06">
      <w:r w:rsidRPr="00FC6A06">
        <w:t>Data preparation plays a pivotal role in the success of machine learning models. It involves several critical tasks, including data cleaning, feature engineering, and handling imbalanced datasets. By ensuring that the data is well-structured and relevant, we enhance the accuracy and reliability of our models. Properly prepared data serves as the foundation for robust and effective machine learning solutions.</w:t>
      </w:r>
    </w:p>
    <w:p w14:paraId="57448DCF" w14:textId="57C801D8" w:rsidR="00FC6A06" w:rsidRDefault="0072550C" w:rsidP="00FC6A06">
      <w:r>
        <w:t xml:space="preserve">In this research there are several steps required to prepare downloaded indicators into </w:t>
      </w:r>
      <w:r w:rsidR="00CA7654">
        <w:t>correct</w:t>
      </w:r>
      <w:r>
        <w:t xml:space="preserve"> input data ready for ML training. </w:t>
      </w:r>
      <w:r w:rsidR="00CA7654">
        <w:t>First</w:t>
      </w:r>
      <w:r>
        <w:t xml:space="preserve">, missing values </w:t>
      </w:r>
      <w:proofErr w:type="gramStart"/>
      <w:r>
        <w:t>ha</w:t>
      </w:r>
      <w:r w:rsidR="00F62BEC">
        <w:t>ve</w:t>
      </w:r>
      <w:r>
        <w:t xml:space="preserve"> to</w:t>
      </w:r>
      <w:proofErr w:type="gramEnd"/>
      <w:r>
        <w:t xml:space="preserve"> be filled while introducing minimal noise. Next, </w:t>
      </w:r>
      <w:r w:rsidR="00CA7654">
        <w:t xml:space="preserve">correct values must be selected for each rebalance date. That’s because we </w:t>
      </w:r>
      <w:r w:rsidR="00CA7654">
        <w:lastRenderedPageBreak/>
        <w:t>cannot use indicators released in later date in relation to a given training step. Finally, indicators must be normalized, and additionally they can be factorized to reduce dimensionality.</w:t>
      </w:r>
    </w:p>
    <w:p w14:paraId="3FF57212" w14:textId="5A753915" w:rsidR="00CA7654" w:rsidRDefault="00F62BEC" w:rsidP="00F62BEC">
      <w:pPr>
        <w:pStyle w:val="Heading3"/>
      </w:pPr>
      <w:bookmarkStart w:id="122" w:name="_Toc167738395"/>
      <w:r>
        <w:t>Filling missing values</w:t>
      </w:r>
      <w:bookmarkEnd w:id="122"/>
    </w:p>
    <w:p w14:paraId="6A5F94D0" w14:textId="4D7537E0" w:rsidR="00F62BEC" w:rsidRDefault="00F62BEC" w:rsidP="00F62BEC">
      <w:r>
        <w:t xml:space="preserve">One of the principal problems with </w:t>
      </w:r>
      <w:r w:rsidR="00624CFC">
        <w:t xml:space="preserve">open data sources is much higher percentage of missing values in comparison to paid providers. In my research I have managed to combine values from Investing.com and OECD to reduce number of NAs </w:t>
      </w:r>
      <w:r w:rsidR="00026130">
        <w:t>for most key</w:t>
      </w:r>
      <w:r w:rsidR="00624CFC">
        <w:t xml:space="preserve"> indicators available in both sources. The best example is an inflation rate where both sources have missing values for different countries and combining them has resulted in almost complete dataset.</w:t>
      </w:r>
    </w:p>
    <w:p w14:paraId="09F84C89" w14:textId="77777777" w:rsidR="00FD08B9" w:rsidRDefault="00FD08B9" w:rsidP="00F62BEC"/>
    <w:p w14:paraId="2F435636" w14:textId="3EAF1AD2" w:rsidR="00026130" w:rsidRDefault="00026130" w:rsidP="00026130">
      <w:pPr>
        <w:pStyle w:val="Caption"/>
        <w:keepNext/>
      </w:pPr>
      <w:r>
        <w:t xml:space="preserve">Table </w:t>
      </w:r>
      <w:r>
        <w:fldChar w:fldCharType="begin"/>
      </w:r>
      <w:r>
        <w:instrText xml:space="preserve"> SEQ Table \* ARABIC </w:instrText>
      </w:r>
      <w:r>
        <w:fldChar w:fldCharType="separate"/>
      </w:r>
      <w:r w:rsidR="00973014">
        <w:rPr>
          <w:noProof/>
        </w:rPr>
        <w:t>4</w:t>
      </w:r>
      <w:r>
        <w:fldChar w:fldCharType="end"/>
      </w:r>
      <w:r>
        <w:t xml:space="preserve"> Missing values in data sources for Inflation Rate YoY</w:t>
      </w:r>
    </w:p>
    <w:tbl>
      <w:tblPr>
        <w:tblStyle w:val="PlainTable1"/>
        <w:tblW w:w="0" w:type="auto"/>
        <w:tblLook w:val="04A0" w:firstRow="1" w:lastRow="0" w:firstColumn="1" w:lastColumn="0" w:noHBand="0" w:noVBand="1"/>
      </w:tblPr>
      <w:tblGrid>
        <w:gridCol w:w="1838"/>
        <w:gridCol w:w="2268"/>
        <w:gridCol w:w="1985"/>
        <w:gridCol w:w="2409"/>
      </w:tblGrid>
      <w:tr w:rsidR="00ED1EC5" w:rsidRPr="00007814" w14:paraId="55E61D60" w14:textId="77777777" w:rsidTr="00ED1EC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tcPr>
          <w:p w14:paraId="5E192EA2" w14:textId="278C4C68" w:rsidR="00026130" w:rsidRPr="00007814" w:rsidRDefault="00026130" w:rsidP="00007814">
            <w:pPr>
              <w:rPr>
                <w:sz w:val="20"/>
                <w:szCs w:val="20"/>
              </w:rPr>
            </w:pPr>
          </w:p>
        </w:tc>
        <w:tc>
          <w:tcPr>
            <w:tcW w:w="2268" w:type="dxa"/>
            <w:noWrap/>
          </w:tcPr>
          <w:p w14:paraId="071EF1BE" w14:textId="465C2D8D"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(Investing)</w:t>
            </w:r>
          </w:p>
        </w:tc>
        <w:tc>
          <w:tcPr>
            <w:tcW w:w="1985" w:type="dxa"/>
            <w:noWrap/>
          </w:tcPr>
          <w:p w14:paraId="6B7B4FE5" w14:textId="594C51AA"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(OECD)</w:t>
            </w:r>
          </w:p>
        </w:tc>
        <w:tc>
          <w:tcPr>
            <w:tcW w:w="2409" w:type="dxa"/>
          </w:tcPr>
          <w:p w14:paraId="492CC749" w14:textId="5FE5BF9F" w:rsidR="00026130" w:rsidRPr="00007814" w:rsidRDefault="00026130" w:rsidP="00007814">
            <w:pPr>
              <w:cnfStyle w:val="100000000000" w:firstRow="1" w:lastRow="0" w:firstColumn="0" w:lastColumn="0" w:oddVBand="0" w:evenVBand="0" w:oddHBand="0" w:evenHBand="0" w:firstRowFirstColumn="0" w:firstRowLastColumn="0" w:lastRowFirstColumn="0" w:lastRowLastColumn="0"/>
              <w:rPr>
                <w:sz w:val="20"/>
                <w:szCs w:val="20"/>
              </w:rPr>
            </w:pPr>
            <w:r w:rsidRPr="00007814">
              <w:rPr>
                <w:sz w:val="20"/>
                <w:szCs w:val="20"/>
              </w:rPr>
              <w:t>Inflation Rate (Combined)</w:t>
            </w:r>
          </w:p>
        </w:tc>
      </w:tr>
      <w:tr w:rsidR="00ED1EC5" w:rsidRPr="00007814" w14:paraId="7E562208"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801CE41" w14:textId="77777777" w:rsidR="00026130" w:rsidRPr="00007814" w:rsidRDefault="00026130" w:rsidP="00007814">
            <w:pPr>
              <w:rPr>
                <w:sz w:val="20"/>
                <w:szCs w:val="20"/>
              </w:rPr>
            </w:pPr>
            <w:r w:rsidRPr="00007814">
              <w:rPr>
                <w:sz w:val="20"/>
                <w:szCs w:val="20"/>
              </w:rPr>
              <w:t>United States</w:t>
            </w:r>
          </w:p>
        </w:tc>
        <w:tc>
          <w:tcPr>
            <w:tcW w:w="2268" w:type="dxa"/>
            <w:noWrap/>
            <w:hideMark/>
          </w:tcPr>
          <w:p w14:paraId="7852806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10150C1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7DC75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51BFA5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96498A6" w14:textId="77777777" w:rsidR="00026130" w:rsidRPr="00007814" w:rsidRDefault="00026130" w:rsidP="00007814">
            <w:pPr>
              <w:rPr>
                <w:sz w:val="20"/>
                <w:szCs w:val="20"/>
              </w:rPr>
            </w:pPr>
            <w:r w:rsidRPr="00007814">
              <w:rPr>
                <w:sz w:val="20"/>
                <w:szCs w:val="20"/>
              </w:rPr>
              <w:t>Japan</w:t>
            </w:r>
          </w:p>
        </w:tc>
        <w:tc>
          <w:tcPr>
            <w:tcW w:w="2268" w:type="dxa"/>
            <w:noWrap/>
            <w:hideMark/>
          </w:tcPr>
          <w:p w14:paraId="3340E90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5C3796E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w:t>
            </w:r>
          </w:p>
        </w:tc>
        <w:tc>
          <w:tcPr>
            <w:tcW w:w="2409" w:type="dxa"/>
            <w:noWrap/>
            <w:hideMark/>
          </w:tcPr>
          <w:p w14:paraId="5BA4864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3CCA23C"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0403EE3" w14:textId="77777777" w:rsidR="00026130" w:rsidRPr="00007814" w:rsidRDefault="00026130" w:rsidP="00007814">
            <w:pPr>
              <w:rPr>
                <w:sz w:val="20"/>
                <w:szCs w:val="20"/>
              </w:rPr>
            </w:pPr>
            <w:r w:rsidRPr="00007814">
              <w:rPr>
                <w:sz w:val="20"/>
                <w:szCs w:val="20"/>
              </w:rPr>
              <w:t>United Kingdom</w:t>
            </w:r>
          </w:p>
        </w:tc>
        <w:tc>
          <w:tcPr>
            <w:tcW w:w="2268" w:type="dxa"/>
            <w:noWrap/>
            <w:hideMark/>
          </w:tcPr>
          <w:p w14:paraId="7BB96A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133E2B0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3050CE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D4FB674"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7880A2" w14:textId="77777777" w:rsidR="00026130" w:rsidRPr="00007814" w:rsidRDefault="00026130" w:rsidP="00007814">
            <w:pPr>
              <w:rPr>
                <w:sz w:val="20"/>
                <w:szCs w:val="20"/>
              </w:rPr>
            </w:pPr>
            <w:r w:rsidRPr="00007814">
              <w:rPr>
                <w:sz w:val="20"/>
                <w:szCs w:val="20"/>
              </w:rPr>
              <w:t>Canada</w:t>
            </w:r>
          </w:p>
        </w:tc>
        <w:tc>
          <w:tcPr>
            <w:tcW w:w="2268" w:type="dxa"/>
            <w:noWrap/>
            <w:hideMark/>
          </w:tcPr>
          <w:p w14:paraId="15EBA0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w:t>
            </w:r>
          </w:p>
        </w:tc>
        <w:tc>
          <w:tcPr>
            <w:tcW w:w="1985" w:type="dxa"/>
            <w:noWrap/>
            <w:hideMark/>
          </w:tcPr>
          <w:p w14:paraId="0B77D85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FB4272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A42915B"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46173018" w14:textId="77777777" w:rsidR="00026130" w:rsidRPr="00007814" w:rsidRDefault="00026130" w:rsidP="00007814">
            <w:pPr>
              <w:rPr>
                <w:sz w:val="20"/>
                <w:szCs w:val="20"/>
              </w:rPr>
            </w:pPr>
            <w:r w:rsidRPr="00007814">
              <w:rPr>
                <w:sz w:val="20"/>
                <w:szCs w:val="20"/>
              </w:rPr>
              <w:t>France</w:t>
            </w:r>
          </w:p>
        </w:tc>
        <w:tc>
          <w:tcPr>
            <w:tcW w:w="2268" w:type="dxa"/>
            <w:noWrap/>
            <w:hideMark/>
          </w:tcPr>
          <w:p w14:paraId="029CEC2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230</w:t>
            </w:r>
          </w:p>
        </w:tc>
        <w:tc>
          <w:tcPr>
            <w:tcW w:w="1985" w:type="dxa"/>
            <w:noWrap/>
            <w:hideMark/>
          </w:tcPr>
          <w:p w14:paraId="591C4911"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D2BF42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07AA0AC3"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6CEF5F9" w14:textId="77777777" w:rsidR="00026130" w:rsidRPr="00007814" w:rsidRDefault="00026130" w:rsidP="00007814">
            <w:pPr>
              <w:rPr>
                <w:sz w:val="20"/>
                <w:szCs w:val="20"/>
              </w:rPr>
            </w:pPr>
            <w:r w:rsidRPr="00007814">
              <w:rPr>
                <w:sz w:val="20"/>
                <w:szCs w:val="20"/>
              </w:rPr>
              <w:t>Switzerland</w:t>
            </w:r>
          </w:p>
        </w:tc>
        <w:tc>
          <w:tcPr>
            <w:tcW w:w="2268" w:type="dxa"/>
            <w:noWrap/>
            <w:hideMark/>
          </w:tcPr>
          <w:p w14:paraId="3CBF27D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0C689A3C"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23F1A09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4F87D48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6B88C6" w14:textId="77777777" w:rsidR="00026130" w:rsidRPr="00007814" w:rsidRDefault="00026130" w:rsidP="00007814">
            <w:pPr>
              <w:rPr>
                <w:sz w:val="20"/>
                <w:szCs w:val="20"/>
              </w:rPr>
            </w:pPr>
            <w:r w:rsidRPr="00007814">
              <w:rPr>
                <w:sz w:val="20"/>
                <w:szCs w:val="20"/>
              </w:rPr>
              <w:t>Germany</w:t>
            </w:r>
          </w:p>
        </w:tc>
        <w:tc>
          <w:tcPr>
            <w:tcW w:w="2268" w:type="dxa"/>
            <w:noWrap/>
            <w:hideMark/>
          </w:tcPr>
          <w:p w14:paraId="356AD4A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5E6D7B9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292A1C2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1D4CF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8F0DAEB" w14:textId="77777777" w:rsidR="00026130" w:rsidRPr="00007814" w:rsidRDefault="00026130" w:rsidP="00007814">
            <w:pPr>
              <w:rPr>
                <w:sz w:val="20"/>
                <w:szCs w:val="20"/>
              </w:rPr>
            </w:pPr>
            <w:r w:rsidRPr="00007814">
              <w:rPr>
                <w:sz w:val="20"/>
                <w:szCs w:val="20"/>
              </w:rPr>
              <w:t>Australia</w:t>
            </w:r>
          </w:p>
        </w:tc>
        <w:tc>
          <w:tcPr>
            <w:tcW w:w="2268" w:type="dxa"/>
            <w:noWrap/>
            <w:hideMark/>
          </w:tcPr>
          <w:p w14:paraId="3B0B32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257</w:t>
            </w:r>
          </w:p>
        </w:tc>
        <w:tc>
          <w:tcPr>
            <w:tcW w:w="1985" w:type="dxa"/>
            <w:noWrap/>
            <w:hideMark/>
          </w:tcPr>
          <w:p w14:paraId="37A5DCB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200</w:t>
            </w:r>
          </w:p>
        </w:tc>
        <w:tc>
          <w:tcPr>
            <w:tcW w:w="2409" w:type="dxa"/>
            <w:noWrap/>
            <w:hideMark/>
          </w:tcPr>
          <w:p w14:paraId="7112305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157</w:t>
            </w:r>
          </w:p>
        </w:tc>
      </w:tr>
      <w:tr w:rsidR="00ED1EC5" w:rsidRPr="00007814" w14:paraId="08C8FDBD"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3C17D29B" w14:textId="77777777" w:rsidR="00026130" w:rsidRPr="00007814" w:rsidRDefault="00026130" w:rsidP="00007814">
            <w:pPr>
              <w:rPr>
                <w:sz w:val="20"/>
                <w:szCs w:val="20"/>
              </w:rPr>
            </w:pPr>
            <w:r w:rsidRPr="00007814">
              <w:rPr>
                <w:sz w:val="20"/>
                <w:szCs w:val="20"/>
              </w:rPr>
              <w:t>Netherlands</w:t>
            </w:r>
          </w:p>
        </w:tc>
        <w:tc>
          <w:tcPr>
            <w:tcW w:w="2268" w:type="dxa"/>
            <w:noWrap/>
            <w:hideMark/>
          </w:tcPr>
          <w:p w14:paraId="78F7569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43C1568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6B21BFD3"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CB120E5"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1BAE758" w14:textId="77777777" w:rsidR="00026130" w:rsidRPr="00007814" w:rsidRDefault="00026130" w:rsidP="00007814">
            <w:pPr>
              <w:rPr>
                <w:sz w:val="20"/>
                <w:szCs w:val="20"/>
              </w:rPr>
            </w:pPr>
            <w:r w:rsidRPr="00007814">
              <w:rPr>
                <w:sz w:val="20"/>
                <w:szCs w:val="20"/>
              </w:rPr>
              <w:t>Sweden</w:t>
            </w:r>
          </w:p>
        </w:tc>
        <w:tc>
          <w:tcPr>
            <w:tcW w:w="2268" w:type="dxa"/>
            <w:noWrap/>
            <w:hideMark/>
          </w:tcPr>
          <w:p w14:paraId="1A49F0D7"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6</w:t>
            </w:r>
          </w:p>
        </w:tc>
        <w:tc>
          <w:tcPr>
            <w:tcW w:w="1985" w:type="dxa"/>
            <w:noWrap/>
            <w:hideMark/>
          </w:tcPr>
          <w:p w14:paraId="21A921B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707FAA3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8CAB6A4"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47DE36" w14:textId="77777777" w:rsidR="00026130" w:rsidRPr="00007814" w:rsidRDefault="00026130" w:rsidP="00007814">
            <w:pPr>
              <w:rPr>
                <w:sz w:val="20"/>
                <w:szCs w:val="20"/>
              </w:rPr>
            </w:pPr>
            <w:r w:rsidRPr="00007814">
              <w:rPr>
                <w:sz w:val="20"/>
                <w:szCs w:val="20"/>
              </w:rPr>
              <w:t>Hong Kong</w:t>
            </w:r>
          </w:p>
        </w:tc>
        <w:tc>
          <w:tcPr>
            <w:tcW w:w="2268" w:type="dxa"/>
            <w:noWrap/>
            <w:hideMark/>
          </w:tcPr>
          <w:p w14:paraId="7A24A28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6A7CA20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4A6110B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r w:rsidR="00ED1EC5" w:rsidRPr="00007814" w14:paraId="7D64178A"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3CD5E9C" w14:textId="77777777" w:rsidR="00026130" w:rsidRPr="00007814" w:rsidRDefault="00026130" w:rsidP="00007814">
            <w:pPr>
              <w:rPr>
                <w:sz w:val="20"/>
                <w:szCs w:val="20"/>
              </w:rPr>
            </w:pPr>
            <w:r w:rsidRPr="00007814">
              <w:rPr>
                <w:sz w:val="20"/>
                <w:szCs w:val="20"/>
              </w:rPr>
              <w:t>Spain</w:t>
            </w:r>
          </w:p>
        </w:tc>
        <w:tc>
          <w:tcPr>
            <w:tcW w:w="2268" w:type="dxa"/>
            <w:noWrap/>
            <w:hideMark/>
          </w:tcPr>
          <w:p w14:paraId="58B366E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757EA84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170A337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29173197"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3E810C2" w14:textId="77777777" w:rsidR="00026130" w:rsidRPr="00007814" w:rsidRDefault="00026130" w:rsidP="00007814">
            <w:pPr>
              <w:rPr>
                <w:sz w:val="20"/>
                <w:szCs w:val="20"/>
              </w:rPr>
            </w:pPr>
            <w:r w:rsidRPr="00007814">
              <w:rPr>
                <w:sz w:val="20"/>
                <w:szCs w:val="20"/>
              </w:rPr>
              <w:t>Italy</w:t>
            </w:r>
          </w:p>
        </w:tc>
        <w:tc>
          <w:tcPr>
            <w:tcW w:w="2268" w:type="dxa"/>
            <w:noWrap/>
            <w:hideMark/>
          </w:tcPr>
          <w:p w14:paraId="78D78D4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0053125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DF2724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341E219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9D6323E" w14:textId="77777777" w:rsidR="00026130" w:rsidRPr="00007814" w:rsidRDefault="00026130" w:rsidP="00007814">
            <w:pPr>
              <w:rPr>
                <w:sz w:val="20"/>
                <w:szCs w:val="20"/>
              </w:rPr>
            </w:pPr>
            <w:r w:rsidRPr="00007814">
              <w:rPr>
                <w:sz w:val="20"/>
                <w:szCs w:val="20"/>
              </w:rPr>
              <w:t>Singapore</w:t>
            </w:r>
          </w:p>
        </w:tc>
        <w:tc>
          <w:tcPr>
            <w:tcW w:w="2268" w:type="dxa"/>
            <w:noWrap/>
            <w:hideMark/>
          </w:tcPr>
          <w:p w14:paraId="295276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5B94127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5A957E6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r>
      <w:tr w:rsidR="00ED1EC5" w:rsidRPr="00007814" w14:paraId="7E8DE21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02FB42E0" w14:textId="77777777" w:rsidR="00026130" w:rsidRPr="00007814" w:rsidRDefault="00026130" w:rsidP="00007814">
            <w:pPr>
              <w:rPr>
                <w:sz w:val="20"/>
                <w:szCs w:val="20"/>
              </w:rPr>
            </w:pPr>
            <w:r w:rsidRPr="00007814">
              <w:rPr>
                <w:sz w:val="20"/>
                <w:szCs w:val="20"/>
              </w:rPr>
              <w:t>Denmark</w:t>
            </w:r>
          </w:p>
        </w:tc>
        <w:tc>
          <w:tcPr>
            <w:tcW w:w="2268" w:type="dxa"/>
            <w:noWrap/>
            <w:hideMark/>
          </w:tcPr>
          <w:p w14:paraId="7C41348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6C8854B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4526DA34"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1C76E5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42881F3" w14:textId="77777777" w:rsidR="00026130" w:rsidRPr="00007814" w:rsidRDefault="00026130" w:rsidP="00007814">
            <w:pPr>
              <w:rPr>
                <w:sz w:val="20"/>
                <w:szCs w:val="20"/>
              </w:rPr>
            </w:pPr>
            <w:r w:rsidRPr="00007814">
              <w:rPr>
                <w:sz w:val="20"/>
                <w:szCs w:val="20"/>
              </w:rPr>
              <w:t>Finland</w:t>
            </w:r>
          </w:p>
        </w:tc>
        <w:tc>
          <w:tcPr>
            <w:tcW w:w="2268" w:type="dxa"/>
            <w:noWrap/>
            <w:hideMark/>
          </w:tcPr>
          <w:p w14:paraId="410E143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144</w:t>
            </w:r>
          </w:p>
        </w:tc>
        <w:tc>
          <w:tcPr>
            <w:tcW w:w="1985" w:type="dxa"/>
            <w:noWrap/>
            <w:hideMark/>
          </w:tcPr>
          <w:p w14:paraId="542AE3D0"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0C728E3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677236CA"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ADFB6B8" w14:textId="77777777" w:rsidR="00026130" w:rsidRPr="00007814" w:rsidRDefault="00026130" w:rsidP="00007814">
            <w:pPr>
              <w:rPr>
                <w:sz w:val="20"/>
                <w:szCs w:val="20"/>
              </w:rPr>
            </w:pPr>
            <w:r w:rsidRPr="00007814">
              <w:rPr>
                <w:sz w:val="20"/>
                <w:szCs w:val="20"/>
              </w:rPr>
              <w:t>Belgium</w:t>
            </w:r>
          </w:p>
        </w:tc>
        <w:tc>
          <w:tcPr>
            <w:tcW w:w="2268" w:type="dxa"/>
            <w:noWrap/>
            <w:hideMark/>
          </w:tcPr>
          <w:p w14:paraId="7371B1DE"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2</w:t>
            </w:r>
          </w:p>
        </w:tc>
        <w:tc>
          <w:tcPr>
            <w:tcW w:w="1985" w:type="dxa"/>
            <w:noWrap/>
            <w:hideMark/>
          </w:tcPr>
          <w:p w14:paraId="6BC189C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7ACEB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63525106"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23ACD8CC" w14:textId="77777777" w:rsidR="00026130" w:rsidRPr="00007814" w:rsidRDefault="00026130" w:rsidP="00007814">
            <w:pPr>
              <w:rPr>
                <w:sz w:val="20"/>
                <w:szCs w:val="20"/>
              </w:rPr>
            </w:pPr>
            <w:r w:rsidRPr="00007814">
              <w:rPr>
                <w:sz w:val="20"/>
                <w:szCs w:val="20"/>
              </w:rPr>
              <w:t>Norway</w:t>
            </w:r>
          </w:p>
        </w:tc>
        <w:tc>
          <w:tcPr>
            <w:tcW w:w="2268" w:type="dxa"/>
            <w:noWrap/>
            <w:hideMark/>
          </w:tcPr>
          <w:p w14:paraId="3905D5C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2FE76B6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5C0FC054"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2F9807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7FB2C58" w14:textId="77777777" w:rsidR="00026130" w:rsidRPr="00007814" w:rsidRDefault="00026130" w:rsidP="00007814">
            <w:pPr>
              <w:rPr>
                <w:sz w:val="20"/>
                <w:szCs w:val="20"/>
              </w:rPr>
            </w:pPr>
            <w:r w:rsidRPr="00007814">
              <w:rPr>
                <w:sz w:val="20"/>
                <w:szCs w:val="20"/>
              </w:rPr>
              <w:t>China</w:t>
            </w:r>
          </w:p>
        </w:tc>
        <w:tc>
          <w:tcPr>
            <w:tcW w:w="2268" w:type="dxa"/>
            <w:noWrap/>
            <w:hideMark/>
          </w:tcPr>
          <w:p w14:paraId="29E10BA7"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3988DDC9"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52B132D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2707680B"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8C1F479" w14:textId="77777777" w:rsidR="00026130" w:rsidRPr="00007814" w:rsidRDefault="00026130" w:rsidP="00007814">
            <w:pPr>
              <w:rPr>
                <w:sz w:val="20"/>
                <w:szCs w:val="20"/>
              </w:rPr>
            </w:pPr>
            <w:r w:rsidRPr="00007814">
              <w:rPr>
                <w:sz w:val="20"/>
                <w:szCs w:val="20"/>
              </w:rPr>
              <w:t>Taiwan</w:t>
            </w:r>
          </w:p>
        </w:tc>
        <w:tc>
          <w:tcPr>
            <w:tcW w:w="2268" w:type="dxa"/>
            <w:noWrap/>
            <w:hideMark/>
          </w:tcPr>
          <w:p w14:paraId="73CCBC6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10653562"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300</w:t>
            </w:r>
          </w:p>
        </w:tc>
        <w:tc>
          <w:tcPr>
            <w:tcW w:w="2409" w:type="dxa"/>
            <w:noWrap/>
            <w:hideMark/>
          </w:tcPr>
          <w:p w14:paraId="15BDA248"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51A4AA5"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22F3733" w14:textId="77777777" w:rsidR="00026130" w:rsidRPr="00007814" w:rsidRDefault="00026130" w:rsidP="00007814">
            <w:pPr>
              <w:rPr>
                <w:sz w:val="20"/>
                <w:szCs w:val="20"/>
              </w:rPr>
            </w:pPr>
            <w:r w:rsidRPr="00007814">
              <w:rPr>
                <w:sz w:val="20"/>
                <w:szCs w:val="20"/>
              </w:rPr>
              <w:t>India</w:t>
            </w:r>
          </w:p>
        </w:tc>
        <w:tc>
          <w:tcPr>
            <w:tcW w:w="2268" w:type="dxa"/>
            <w:noWrap/>
            <w:hideMark/>
          </w:tcPr>
          <w:p w14:paraId="48658B2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160</w:t>
            </w:r>
          </w:p>
        </w:tc>
        <w:tc>
          <w:tcPr>
            <w:tcW w:w="1985" w:type="dxa"/>
            <w:noWrap/>
            <w:hideMark/>
          </w:tcPr>
          <w:p w14:paraId="7A971E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26D45C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6BEAC71"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CAE58A2" w14:textId="77777777" w:rsidR="00026130" w:rsidRPr="00007814" w:rsidRDefault="00026130" w:rsidP="00007814">
            <w:pPr>
              <w:rPr>
                <w:sz w:val="20"/>
                <w:szCs w:val="20"/>
              </w:rPr>
            </w:pPr>
            <w:r w:rsidRPr="00007814">
              <w:rPr>
                <w:sz w:val="20"/>
                <w:szCs w:val="20"/>
              </w:rPr>
              <w:t>Korea</w:t>
            </w:r>
          </w:p>
        </w:tc>
        <w:tc>
          <w:tcPr>
            <w:tcW w:w="2268" w:type="dxa"/>
            <w:noWrap/>
            <w:hideMark/>
          </w:tcPr>
          <w:p w14:paraId="278B1DA3"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3</w:t>
            </w:r>
          </w:p>
        </w:tc>
        <w:tc>
          <w:tcPr>
            <w:tcW w:w="1985" w:type="dxa"/>
            <w:noWrap/>
            <w:hideMark/>
          </w:tcPr>
          <w:p w14:paraId="1EFCC77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27BE9A1"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75D6F966"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1BEA348F" w14:textId="77777777" w:rsidR="00026130" w:rsidRPr="00007814" w:rsidRDefault="00026130" w:rsidP="00007814">
            <w:pPr>
              <w:rPr>
                <w:sz w:val="20"/>
                <w:szCs w:val="20"/>
              </w:rPr>
            </w:pPr>
            <w:r w:rsidRPr="00007814">
              <w:rPr>
                <w:sz w:val="20"/>
                <w:szCs w:val="20"/>
              </w:rPr>
              <w:t>Brazil</w:t>
            </w:r>
          </w:p>
        </w:tc>
        <w:tc>
          <w:tcPr>
            <w:tcW w:w="2268" w:type="dxa"/>
            <w:noWrap/>
            <w:hideMark/>
          </w:tcPr>
          <w:p w14:paraId="02EF0CB2"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1985" w:type="dxa"/>
            <w:noWrap/>
            <w:hideMark/>
          </w:tcPr>
          <w:p w14:paraId="27C6CBBA"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108267D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19F7C4EC"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32AAAC6" w14:textId="77777777" w:rsidR="00026130" w:rsidRPr="00007814" w:rsidRDefault="00026130" w:rsidP="00007814">
            <w:pPr>
              <w:rPr>
                <w:sz w:val="20"/>
                <w:szCs w:val="20"/>
              </w:rPr>
            </w:pPr>
            <w:r w:rsidRPr="00007814">
              <w:rPr>
                <w:sz w:val="20"/>
                <w:szCs w:val="20"/>
              </w:rPr>
              <w:t>Russia</w:t>
            </w:r>
          </w:p>
        </w:tc>
        <w:tc>
          <w:tcPr>
            <w:tcW w:w="2268" w:type="dxa"/>
            <w:noWrap/>
            <w:hideMark/>
          </w:tcPr>
          <w:p w14:paraId="26E65D5A"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1</w:t>
            </w:r>
          </w:p>
        </w:tc>
        <w:tc>
          <w:tcPr>
            <w:tcW w:w="1985" w:type="dxa"/>
            <w:noWrap/>
            <w:hideMark/>
          </w:tcPr>
          <w:p w14:paraId="6E97FCFD"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21</w:t>
            </w:r>
          </w:p>
        </w:tc>
        <w:tc>
          <w:tcPr>
            <w:tcW w:w="2409" w:type="dxa"/>
            <w:noWrap/>
            <w:hideMark/>
          </w:tcPr>
          <w:p w14:paraId="57D1780F"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30D1E800"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514A53AC" w14:textId="77777777" w:rsidR="00026130" w:rsidRPr="00007814" w:rsidRDefault="00026130" w:rsidP="00007814">
            <w:pPr>
              <w:rPr>
                <w:sz w:val="20"/>
                <w:szCs w:val="20"/>
              </w:rPr>
            </w:pPr>
            <w:r w:rsidRPr="00007814">
              <w:rPr>
                <w:sz w:val="20"/>
                <w:szCs w:val="20"/>
              </w:rPr>
              <w:t>South Africa</w:t>
            </w:r>
          </w:p>
        </w:tc>
        <w:tc>
          <w:tcPr>
            <w:tcW w:w="2268" w:type="dxa"/>
            <w:noWrap/>
            <w:hideMark/>
          </w:tcPr>
          <w:p w14:paraId="2B78C155"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529D972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c>
          <w:tcPr>
            <w:tcW w:w="2409" w:type="dxa"/>
            <w:noWrap/>
            <w:hideMark/>
          </w:tcPr>
          <w:p w14:paraId="02BD3CCB"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0</w:t>
            </w:r>
          </w:p>
        </w:tc>
      </w:tr>
      <w:tr w:rsidR="00ED1EC5" w:rsidRPr="00007814" w14:paraId="4BCBEFF0" w14:textId="77777777" w:rsidTr="00ED1EC5">
        <w:trPr>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7FBE20F0" w14:textId="77777777" w:rsidR="00026130" w:rsidRPr="00007814" w:rsidRDefault="00026130" w:rsidP="00007814">
            <w:pPr>
              <w:rPr>
                <w:sz w:val="20"/>
                <w:szCs w:val="20"/>
              </w:rPr>
            </w:pPr>
            <w:r w:rsidRPr="00007814">
              <w:rPr>
                <w:sz w:val="20"/>
                <w:szCs w:val="20"/>
              </w:rPr>
              <w:t>Mexico</w:t>
            </w:r>
          </w:p>
        </w:tc>
        <w:tc>
          <w:tcPr>
            <w:tcW w:w="2268" w:type="dxa"/>
            <w:noWrap/>
            <w:hideMark/>
          </w:tcPr>
          <w:p w14:paraId="3C029F55"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1985" w:type="dxa"/>
            <w:noWrap/>
            <w:hideMark/>
          </w:tcPr>
          <w:p w14:paraId="4BA75B5E"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c>
          <w:tcPr>
            <w:tcW w:w="2409" w:type="dxa"/>
            <w:noWrap/>
            <w:hideMark/>
          </w:tcPr>
          <w:p w14:paraId="6E68F6AB" w14:textId="77777777" w:rsidR="00026130" w:rsidRPr="00007814" w:rsidRDefault="00026130" w:rsidP="00007814">
            <w:pPr>
              <w:cnfStyle w:val="000000000000" w:firstRow="0" w:lastRow="0" w:firstColumn="0" w:lastColumn="0" w:oddVBand="0" w:evenVBand="0" w:oddHBand="0" w:evenHBand="0" w:firstRowFirstColumn="0" w:firstRowLastColumn="0" w:lastRowFirstColumn="0" w:lastRowLastColumn="0"/>
              <w:rPr>
                <w:sz w:val="20"/>
                <w:szCs w:val="20"/>
              </w:rPr>
            </w:pPr>
            <w:r w:rsidRPr="00007814">
              <w:rPr>
                <w:sz w:val="20"/>
                <w:szCs w:val="20"/>
              </w:rPr>
              <w:t>0</w:t>
            </w:r>
          </w:p>
        </w:tc>
      </w:tr>
      <w:tr w:rsidR="00ED1EC5" w:rsidRPr="00007814" w14:paraId="0154052E" w14:textId="77777777" w:rsidTr="00ED1EC5">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838" w:type="dxa"/>
            <w:noWrap/>
            <w:hideMark/>
          </w:tcPr>
          <w:p w14:paraId="69C0A0BA" w14:textId="77777777" w:rsidR="00026130" w:rsidRPr="00007814" w:rsidRDefault="00026130" w:rsidP="00007814">
            <w:pPr>
              <w:rPr>
                <w:sz w:val="20"/>
                <w:szCs w:val="20"/>
              </w:rPr>
            </w:pPr>
            <w:r w:rsidRPr="00007814">
              <w:rPr>
                <w:sz w:val="20"/>
                <w:szCs w:val="20"/>
              </w:rPr>
              <w:t>Malaysia</w:t>
            </w:r>
          </w:p>
        </w:tc>
        <w:tc>
          <w:tcPr>
            <w:tcW w:w="2268" w:type="dxa"/>
            <w:noWrap/>
            <w:hideMark/>
          </w:tcPr>
          <w:p w14:paraId="1DE2F7E8"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c>
          <w:tcPr>
            <w:tcW w:w="1985" w:type="dxa"/>
            <w:noWrap/>
            <w:hideMark/>
          </w:tcPr>
          <w:p w14:paraId="274D4E2F"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300</w:t>
            </w:r>
          </w:p>
        </w:tc>
        <w:tc>
          <w:tcPr>
            <w:tcW w:w="2409" w:type="dxa"/>
            <w:noWrap/>
            <w:hideMark/>
          </w:tcPr>
          <w:p w14:paraId="5BBD1ED0" w14:textId="77777777" w:rsidR="00026130" w:rsidRPr="00007814" w:rsidRDefault="00026130" w:rsidP="00007814">
            <w:pPr>
              <w:cnfStyle w:val="000000100000" w:firstRow="0" w:lastRow="0" w:firstColumn="0" w:lastColumn="0" w:oddVBand="0" w:evenVBand="0" w:oddHBand="1" w:evenHBand="0" w:firstRowFirstColumn="0" w:firstRowLastColumn="0" w:lastRowFirstColumn="0" w:lastRowLastColumn="0"/>
              <w:rPr>
                <w:sz w:val="20"/>
                <w:szCs w:val="20"/>
              </w:rPr>
            </w:pPr>
            <w:r w:rsidRPr="00007814">
              <w:rPr>
                <w:sz w:val="20"/>
                <w:szCs w:val="20"/>
              </w:rPr>
              <w:t>1</w:t>
            </w:r>
          </w:p>
        </w:tc>
      </w:tr>
    </w:tbl>
    <w:p w14:paraId="5583E7D3" w14:textId="77777777" w:rsidR="00624CFC" w:rsidRDefault="00624CFC" w:rsidP="00F62BEC"/>
    <w:p w14:paraId="3AC9D6C7" w14:textId="77777777" w:rsidR="00FD08B9" w:rsidRDefault="00FD08B9" w:rsidP="00F62BEC"/>
    <w:p w14:paraId="2432904B" w14:textId="77777777" w:rsidR="00FD08B9" w:rsidRDefault="00FD08B9" w:rsidP="00F62BEC"/>
    <w:p w14:paraId="33916772" w14:textId="77777777" w:rsidR="00FD08B9" w:rsidRDefault="00FD08B9" w:rsidP="00F62BEC"/>
    <w:p w14:paraId="1315DEC6" w14:textId="77777777" w:rsidR="00FD08B9" w:rsidRPr="00F62BEC" w:rsidRDefault="00FD08B9" w:rsidP="00F62BEC"/>
    <w:p w14:paraId="59165BEE" w14:textId="7CEA2714" w:rsidR="00FD08B9" w:rsidRDefault="0067538C" w:rsidP="00FC6A06">
      <w:r>
        <w:lastRenderedPageBreak/>
        <w:t xml:space="preserve">Unfortunately for other key indicators there are still many missing values. Below is the summary </w:t>
      </w:r>
      <w:r w:rsidR="00007814">
        <w:t xml:space="preserve">of missing values count </w:t>
      </w:r>
      <w:r>
        <w:t xml:space="preserve">for </w:t>
      </w:r>
      <w:r w:rsidR="00ED1EC5">
        <w:t>key macroeconomic indicators.</w:t>
      </w:r>
    </w:p>
    <w:p w14:paraId="79725757" w14:textId="6C39CD00" w:rsidR="00007814" w:rsidRDefault="00007814" w:rsidP="00007814">
      <w:pPr>
        <w:pStyle w:val="Caption"/>
        <w:keepNext/>
      </w:pPr>
      <w:r>
        <w:t xml:space="preserve">Table </w:t>
      </w:r>
      <w:r>
        <w:fldChar w:fldCharType="begin"/>
      </w:r>
      <w:r>
        <w:instrText xml:space="preserve"> SEQ Table \* ARABIC </w:instrText>
      </w:r>
      <w:r>
        <w:fldChar w:fldCharType="separate"/>
      </w:r>
      <w:r w:rsidR="00973014">
        <w:rPr>
          <w:noProof/>
        </w:rPr>
        <w:t>5</w:t>
      </w:r>
      <w:r>
        <w:fldChar w:fldCharType="end"/>
      </w:r>
      <w:r>
        <w:t xml:space="preserve"> Missing values for Key Macroeconomic Indicators</w:t>
      </w:r>
    </w:p>
    <w:tbl>
      <w:tblPr>
        <w:tblStyle w:val="PlainTable1"/>
        <w:tblW w:w="8971" w:type="dxa"/>
        <w:tblLook w:val="04A0" w:firstRow="1" w:lastRow="0" w:firstColumn="1" w:lastColumn="0" w:noHBand="0" w:noVBand="1"/>
      </w:tblPr>
      <w:tblGrid>
        <w:gridCol w:w="1555"/>
        <w:gridCol w:w="1275"/>
        <w:gridCol w:w="1276"/>
        <w:gridCol w:w="1364"/>
        <w:gridCol w:w="1101"/>
        <w:gridCol w:w="1101"/>
        <w:gridCol w:w="1299"/>
      </w:tblGrid>
      <w:tr w:rsidR="00007814" w:rsidRPr="00007814" w14:paraId="11923361" w14:textId="77777777" w:rsidTr="000078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FDC3C94" w14:textId="77777777" w:rsidR="00ED1EC5" w:rsidRPr="00007814" w:rsidRDefault="00ED1EC5" w:rsidP="00007814">
            <w:pPr>
              <w:rPr>
                <w:rFonts w:ascii="Aptos Narrow" w:eastAsia="Times New Roman" w:hAnsi="Aptos Narrow"/>
                <w:sz w:val="18"/>
                <w:szCs w:val="18"/>
                <w:lang w:val="en-US"/>
              </w:rPr>
            </w:pPr>
          </w:p>
        </w:tc>
        <w:tc>
          <w:tcPr>
            <w:tcW w:w="1275" w:type="dxa"/>
            <w:noWrap/>
            <w:hideMark/>
          </w:tcPr>
          <w:p w14:paraId="6F0CE5F6"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Annual Growth Rate (Combined)</w:t>
            </w:r>
          </w:p>
        </w:tc>
        <w:tc>
          <w:tcPr>
            <w:tcW w:w="1276" w:type="dxa"/>
            <w:noWrap/>
            <w:hideMark/>
          </w:tcPr>
          <w:p w14:paraId="5CDEF34B"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GDP Growth Rate (Combined)</w:t>
            </w:r>
          </w:p>
        </w:tc>
        <w:tc>
          <w:tcPr>
            <w:tcW w:w="1364" w:type="dxa"/>
            <w:noWrap/>
            <w:hideMark/>
          </w:tcPr>
          <w:p w14:paraId="702877DC"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Unemployment Rate (Combined)</w:t>
            </w:r>
          </w:p>
        </w:tc>
        <w:tc>
          <w:tcPr>
            <w:tcW w:w="1101" w:type="dxa"/>
            <w:noWrap/>
            <w:hideMark/>
          </w:tcPr>
          <w:p w14:paraId="5B8B172D"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(Combined)</w:t>
            </w:r>
          </w:p>
        </w:tc>
        <w:tc>
          <w:tcPr>
            <w:tcW w:w="1101" w:type="dxa"/>
            <w:noWrap/>
            <w:hideMark/>
          </w:tcPr>
          <w:p w14:paraId="0204F4B0"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Inflation Rate MoM (Combined)</w:t>
            </w:r>
          </w:p>
        </w:tc>
        <w:tc>
          <w:tcPr>
            <w:tcW w:w="1299" w:type="dxa"/>
            <w:noWrap/>
            <w:hideMark/>
          </w:tcPr>
          <w:p w14:paraId="132BC787" w14:textId="77777777" w:rsidR="00ED1EC5" w:rsidRPr="00007814" w:rsidRDefault="00ED1EC5" w:rsidP="00007814">
            <w:pP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olor w:val="000000"/>
                <w:sz w:val="18"/>
                <w:szCs w:val="18"/>
                <w:lang w:val="en-US"/>
              </w:rPr>
            </w:pPr>
            <w:r w:rsidRPr="00007814">
              <w:rPr>
                <w:rFonts w:ascii="Aptos Narrow" w:eastAsia="Times New Roman" w:hAnsi="Aptos Narrow"/>
                <w:color w:val="000000"/>
                <w:sz w:val="18"/>
                <w:szCs w:val="18"/>
                <w:lang w:val="en-US"/>
              </w:rPr>
              <w:t>Manufacturing PMI (Investing)</w:t>
            </w:r>
          </w:p>
        </w:tc>
      </w:tr>
      <w:tr w:rsidR="00007814" w:rsidRPr="00007814" w14:paraId="2BD0ED1E"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0C9D69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States</w:t>
            </w:r>
          </w:p>
        </w:tc>
        <w:tc>
          <w:tcPr>
            <w:tcW w:w="1275" w:type="dxa"/>
            <w:noWrap/>
            <w:hideMark/>
          </w:tcPr>
          <w:p w14:paraId="4A3A74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F968F0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F8F94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37FB91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5EC65D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90BFC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160</w:t>
            </w:r>
          </w:p>
        </w:tc>
      </w:tr>
      <w:tr w:rsidR="00007814" w:rsidRPr="00007814" w14:paraId="6E5F6BA3"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9255771"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Japan</w:t>
            </w:r>
          </w:p>
        </w:tc>
        <w:tc>
          <w:tcPr>
            <w:tcW w:w="1275" w:type="dxa"/>
            <w:noWrap/>
            <w:hideMark/>
          </w:tcPr>
          <w:p w14:paraId="78983EB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3AB33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9E9254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47AA3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85A2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w:t>
            </w:r>
          </w:p>
        </w:tc>
        <w:tc>
          <w:tcPr>
            <w:tcW w:w="1299" w:type="dxa"/>
            <w:noWrap/>
            <w:hideMark/>
          </w:tcPr>
          <w:p w14:paraId="753ADDE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380FE3D9"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DB1372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United Kingdom</w:t>
            </w:r>
          </w:p>
        </w:tc>
        <w:tc>
          <w:tcPr>
            <w:tcW w:w="1275" w:type="dxa"/>
            <w:noWrap/>
            <w:hideMark/>
          </w:tcPr>
          <w:p w14:paraId="729D1B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102EF2D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425C2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795E23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13B9E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BD0E5E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4EB391B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4A4C00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Canada</w:t>
            </w:r>
          </w:p>
        </w:tc>
        <w:tc>
          <w:tcPr>
            <w:tcW w:w="1275" w:type="dxa"/>
            <w:noWrap/>
            <w:hideMark/>
          </w:tcPr>
          <w:p w14:paraId="4F673E8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46D6C28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7F13D5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CCBD27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2568D4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D76B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263</w:t>
            </w:r>
          </w:p>
        </w:tc>
      </w:tr>
      <w:tr w:rsidR="00007814" w:rsidRPr="00007814" w14:paraId="3A16562F"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9EADA1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France</w:t>
            </w:r>
          </w:p>
        </w:tc>
        <w:tc>
          <w:tcPr>
            <w:tcW w:w="1275" w:type="dxa"/>
            <w:noWrap/>
            <w:hideMark/>
          </w:tcPr>
          <w:p w14:paraId="21BDD42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A80218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091FCB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991B2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BB367D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A326D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115</w:t>
            </w:r>
          </w:p>
        </w:tc>
      </w:tr>
      <w:tr w:rsidR="00007814" w:rsidRPr="00007814" w14:paraId="408348BE"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5F50C8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Switzerland</w:t>
            </w:r>
          </w:p>
        </w:tc>
        <w:tc>
          <w:tcPr>
            <w:tcW w:w="1275" w:type="dxa"/>
            <w:noWrap/>
            <w:hideMark/>
          </w:tcPr>
          <w:p w14:paraId="24EDC35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06C0B4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5BFA0D8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2E66A6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8CFA9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77722E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BFFD6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078A83C8"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Germany</w:t>
            </w:r>
          </w:p>
        </w:tc>
        <w:tc>
          <w:tcPr>
            <w:tcW w:w="1275" w:type="dxa"/>
            <w:noWrap/>
            <w:hideMark/>
          </w:tcPr>
          <w:p w14:paraId="67EE529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3CE2666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47E92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6B5A5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89197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3A2EA3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109</w:t>
            </w:r>
          </w:p>
        </w:tc>
      </w:tr>
      <w:tr w:rsidR="00007814" w:rsidRPr="00007814" w14:paraId="2777CFC2"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0D0535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Australia</w:t>
            </w:r>
          </w:p>
        </w:tc>
        <w:tc>
          <w:tcPr>
            <w:tcW w:w="1275" w:type="dxa"/>
            <w:noWrap/>
            <w:hideMark/>
          </w:tcPr>
          <w:p w14:paraId="631A97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0E2B95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9248CD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A3B7D0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c>
          <w:tcPr>
            <w:tcW w:w="1101" w:type="dxa"/>
            <w:noWrap/>
            <w:hideMark/>
          </w:tcPr>
          <w:p w14:paraId="6738517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299" w:type="dxa"/>
            <w:noWrap/>
            <w:hideMark/>
          </w:tcPr>
          <w:p w14:paraId="769AB0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r>
      <w:tr w:rsidR="00007814" w:rsidRPr="00007814" w14:paraId="718BE98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A6A1E4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Netherlands</w:t>
            </w:r>
          </w:p>
        </w:tc>
        <w:tc>
          <w:tcPr>
            <w:tcW w:w="1275" w:type="dxa"/>
            <w:noWrap/>
            <w:hideMark/>
          </w:tcPr>
          <w:p w14:paraId="1417F9E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6DB260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504DBD5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65AFC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51686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C2138C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AAA23B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F8AEBF0"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Sweden</w:t>
            </w:r>
          </w:p>
        </w:tc>
        <w:tc>
          <w:tcPr>
            <w:tcW w:w="1275" w:type="dxa"/>
            <w:noWrap/>
            <w:hideMark/>
          </w:tcPr>
          <w:p w14:paraId="2F8A0E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E59882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BC91E5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D9E48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C5F701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45C796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r>
      <w:tr w:rsidR="00007814" w:rsidRPr="00007814" w14:paraId="6A1FD7A6"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29A96E"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Hong Kong</w:t>
            </w:r>
          </w:p>
        </w:tc>
        <w:tc>
          <w:tcPr>
            <w:tcW w:w="1275" w:type="dxa"/>
            <w:noWrap/>
            <w:hideMark/>
          </w:tcPr>
          <w:p w14:paraId="5555BB6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177</w:t>
            </w:r>
          </w:p>
        </w:tc>
        <w:tc>
          <w:tcPr>
            <w:tcW w:w="1276" w:type="dxa"/>
            <w:noWrap/>
            <w:hideMark/>
          </w:tcPr>
          <w:p w14:paraId="55031B1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364" w:type="dxa"/>
            <w:noWrap/>
            <w:hideMark/>
          </w:tcPr>
          <w:p w14:paraId="7333DFF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8238B3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6A1060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1A70880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6949117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2A0EA59"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Spain</w:t>
            </w:r>
          </w:p>
        </w:tc>
        <w:tc>
          <w:tcPr>
            <w:tcW w:w="1275" w:type="dxa"/>
            <w:noWrap/>
            <w:hideMark/>
          </w:tcPr>
          <w:p w14:paraId="524B39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AEA46F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8B1F6B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E524A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5FA6AE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2E514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157</w:t>
            </w:r>
          </w:p>
        </w:tc>
      </w:tr>
      <w:tr w:rsidR="00007814" w:rsidRPr="00007814" w14:paraId="294D7D2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32FB1E3"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Italy</w:t>
            </w:r>
          </w:p>
        </w:tc>
        <w:tc>
          <w:tcPr>
            <w:tcW w:w="1275" w:type="dxa"/>
            <w:noWrap/>
            <w:hideMark/>
          </w:tcPr>
          <w:p w14:paraId="47C8190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274C0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40C35C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7892A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39EC557"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D058F0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91E6D1D"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CC7FB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Singapore</w:t>
            </w:r>
          </w:p>
        </w:tc>
        <w:tc>
          <w:tcPr>
            <w:tcW w:w="1275" w:type="dxa"/>
            <w:noWrap/>
            <w:hideMark/>
          </w:tcPr>
          <w:p w14:paraId="3F0AC9C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141</w:t>
            </w:r>
          </w:p>
        </w:tc>
        <w:tc>
          <w:tcPr>
            <w:tcW w:w="1276" w:type="dxa"/>
            <w:noWrap/>
            <w:hideMark/>
          </w:tcPr>
          <w:p w14:paraId="1BECE5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180</w:t>
            </w:r>
          </w:p>
        </w:tc>
        <w:tc>
          <w:tcPr>
            <w:tcW w:w="1364" w:type="dxa"/>
            <w:noWrap/>
            <w:hideMark/>
          </w:tcPr>
          <w:p w14:paraId="6A37425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239</w:t>
            </w:r>
          </w:p>
        </w:tc>
        <w:tc>
          <w:tcPr>
            <w:tcW w:w="1101" w:type="dxa"/>
            <w:noWrap/>
            <w:hideMark/>
          </w:tcPr>
          <w:p w14:paraId="64F87E3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2C0EB47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292</w:t>
            </w:r>
          </w:p>
        </w:tc>
        <w:tc>
          <w:tcPr>
            <w:tcW w:w="1299" w:type="dxa"/>
            <w:noWrap/>
            <w:hideMark/>
          </w:tcPr>
          <w:p w14:paraId="4B2DDA5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5742B094"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F4CB0C6"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Denmark</w:t>
            </w:r>
          </w:p>
        </w:tc>
        <w:tc>
          <w:tcPr>
            <w:tcW w:w="1275" w:type="dxa"/>
            <w:noWrap/>
            <w:hideMark/>
          </w:tcPr>
          <w:p w14:paraId="1C26817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0C41441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3EDCFC7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ECF501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23FF51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AAA6DC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290</w:t>
            </w:r>
          </w:p>
        </w:tc>
      </w:tr>
      <w:tr w:rsidR="00007814" w:rsidRPr="00007814" w14:paraId="584108D6"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47D019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Finland</w:t>
            </w:r>
          </w:p>
        </w:tc>
        <w:tc>
          <w:tcPr>
            <w:tcW w:w="1275" w:type="dxa"/>
            <w:noWrap/>
            <w:hideMark/>
          </w:tcPr>
          <w:p w14:paraId="3AB215C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CFA680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D75D499"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C69B55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E5DC60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E83FAF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3BD91FCD"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1FCF1D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Belgium</w:t>
            </w:r>
          </w:p>
        </w:tc>
        <w:tc>
          <w:tcPr>
            <w:tcW w:w="1275" w:type="dxa"/>
            <w:noWrap/>
            <w:hideMark/>
          </w:tcPr>
          <w:p w14:paraId="6FD7188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29D5C9B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9A7578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3D4BF4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43BB420A"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1E1507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r w:rsidR="00007814" w:rsidRPr="00007814" w14:paraId="04344B0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3A5E04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Norway</w:t>
            </w:r>
          </w:p>
        </w:tc>
        <w:tc>
          <w:tcPr>
            <w:tcW w:w="1275" w:type="dxa"/>
            <w:noWrap/>
            <w:hideMark/>
          </w:tcPr>
          <w:p w14:paraId="5D98F3D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FCFF50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77F7A032"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71C9A72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601D9EB0"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6B5DAFF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r>
      <w:tr w:rsidR="00007814" w:rsidRPr="00007814" w14:paraId="0B146162"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52F43A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China</w:t>
            </w:r>
          </w:p>
        </w:tc>
        <w:tc>
          <w:tcPr>
            <w:tcW w:w="1275" w:type="dxa"/>
            <w:noWrap/>
            <w:hideMark/>
          </w:tcPr>
          <w:p w14:paraId="61433E0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6BAF5CA5"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364" w:type="dxa"/>
            <w:noWrap/>
            <w:hideMark/>
          </w:tcPr>
          <w:p w14:paraId="4182186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238</w:t>
            </w:r>
          </w:p>
        </w:tc>
        <w:tc>
          <w:tcPr>
            <w:tcW w:w="1101" w:type="dxa"/>
            <w:noWrap/>
            <w:hideMark/>
          </w:tcPr>
          <w:p w14:paraId="36F022C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731EE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C768D3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75</w:t>
            </w:r>
          </w:p>
        </w:tc>
      </w:tr>
      <w:tr w:rsidR="00007814" w:rsidRPr="00007814" w14:paraId="193729D1"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7E89D6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Taiwan</w:t>
            </w:r>
          </w:p>
        </w:tc>
        <w:tc>
          <w:tcPr>
            <w:tcW w:w="1275" w:type="dxa"/>
            <w:noWrap/>
            <w:hideMark/>
          </w:tcPr>
          <w:p w14:paraId="21EA7598"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129</w:t>
            </w:r>
          </w:p>
        </w:tc>
        <w:tc>
          <w:tcPr>
            <w:tcW w:w="1276" w:type="dxa"/>
            <w:noWrap/>
            <w:hideMark/>
          </w:tcPr>
          <w:p w14:paraId="3AAE1C8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4488B4B1"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w:t>
            </w:r>
          </w:p>
        </w:tc>
        <w:tc>
          <w:tcPr>
            <w:tcW w:w="1101" w:type="dxa"/>
            <w:noWrap/>
            <w:hideMark/>
          </w:tcPr>
          <w:p w14:paraId="4B88C1BE"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87D6EE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5F13E4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32ADF43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744C004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India</w:t>
            </w:r>
          </w:p>
        </w:tc>
        <w:tc>
          <w:tcPr>
            <w:tcW w:w="1275" w:type="dxa"/>
            <w:noWrap/>
            <w:hideMark/>
          </w:tcPr>
          <w:p w14:paraId="22B39D5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FA76AF8"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4BF829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101" w:type="dxa"/>
            <w:noWrap/>
            <w:hideMark/>
          </w:tcPr>
          <w:p w14:paraId="32009951"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C068B7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02207826"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159</w:t>
            </w:r>
          </w:p>
        </w:tc>
      </w:tr>
      <w:tr w:rsidR="00007814" w:rsidRPr="00007814" w14:paraId="772DA095"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567EB47A"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Korea</w:t>
            </w:r>
          </w:p>
        </w:tc>
        <w:tc>
          <w:tcPr>
            <w:tcW w:w="1275" w:type="dxa"/>
            <w:noWrap/>
            <w:hideMark/>
          </w:tcPr>
          <w:p w14:paraId="55DE9C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582BFDC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2AB33F4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8EDF3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916B7D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3798ACE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167</w:t>
            </w:r>
          </w:p>
        </w:tc>
      </w:tr>
      <w:tr w:rsidR="00007814" w:rsidRPr="00007814" w14:paraId="41453DB7"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C767AB4"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Brazil</w:t>
            </w:r>
          </w:p>
        </w:tc>
        <w:tc>
          <w:tcPr>
            <w:tcW w:w="1275" w:type="dxa"/>
            <w:noWrap/>
            <w:hideMark/>
          </w:tcPr>
          <w:p w14:paraId="584E078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4484CD52"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35C58A7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55</w:t>
            </w:r>
          </w:p>
        </w:tc>
        <w:tc>
          <w:tcPr>
            <w:tcW w:w="1101" w:type="dxa"/>
            <w:noWrap/>
            <w:hideMark/>
          </w:tcPr>
          <w:p w14:paraId="765EFD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2E4AB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4BF641C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2CA5BE5C"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185D5C97"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Russia</w:t>
            </w:r>
          </w:p>
        </w:tc>
        <w:tc>
          <w:tcPr>
            <w:tcW w:w="1275" w:type="dxa"/>
            <w:noWrap/>
            <w:hideMark/>
          </w:tcPr>
          <w:p w14:paraId="50B5CECB"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63</w:t>
            </w:r>
          </w:p>
        </w:tc>
        <w:tc>
          <w:tcPr>
            <w:tcW w:w="1276" w:type="dxa"/>
            <w:noWrap/>
            <w:hideMark/>
          </w:tcPr>
          <w:p w14:paraId="69CB1597"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78</w:t>
            </w:r>
          </w:p>
        </w:tc>
        <w:tc>
          <w:tcPr>
            <w:tcW w:w="1364" w:type="dxa"/>
            <w:noWrap/>
            <w:hideMark/>
          </w:tcPr>
          <w:p w14:paraId="2F08258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101" w:type="dxa"/>
            <w:noWrap/>
            <w:hideMark/>
          </w:tcPr>
          <w:p w14:paraId="6693DC6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517AE54F"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2BBE0A3"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162</w:t>
            </w:r>
          </w:p>
        </w:tc>
      </w:tr>
      <w:tr w:rsidR="00007814" w:rsidRPr="00007814" w14:paraId="4CD1AF03"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6D848DAF"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South Africa</w:t>
            </w:r>
          </w:p>
        </w:tc>
        <w:tc>
          <w:tcPr>
            <w:tcW w:w="1275" w:type="dxa"/>
            <w:noWrap/>
            <w:hideMark/>
          </w:tcPr>
          <w:p w14:paraId="113C709B"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276" w:type="dxa"/>
            <w:noWrap/>
            <w:hideMark/>
          </w:tcPr>
          <w:p w14:paraId="56B8B1DD"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w:t>
            </w:r>
          </w:p>
        </w:tc>
        <w:tc>
          <w:tcPr>
            <w:tcW w:w="1364" w:type="dxa"/>
            <w:noWrap/>
            <w:hideMark/>
          </w:tcPr>
          <w:p w14:paraId="068C5709"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253</w:t>
            </w:r>
          </w:p>
        </w:tc>
        <w:tc>
          <w:tcPr>
            <w:tcW w:w="1101" w:type="dxa"/>
            <w:noWrap/>
            <w:hideMark/>
          </w:tcPr>
          <w:p w14:paraId="50F3AF63"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2F9C4EDE"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1A8A75B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174</w:t>
            </w:r>
          </w:p>
        </w:tc>
      </w:tr>
      <w:tr w:rsidR="00007814" w:rsidRPr="00007814" w14:paraId="5157D5B9" w14:textId="77777777" w:rsidTr="00007814">
        <w:trPr>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2333EA45"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Mexico</w:t>
            </w:r>
          </w:p>
        </w:tc>
        <w:tc>
          <w:tcPr>
            <w:tcW w:w="1275" w:type="dxa"/>
            <w:noWrap/>
            <w:hideMark/>
          </w:tcPr>
          <w:p w14:paraId="19AF2D4A"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76" w:type="dxa"/>
            <w:noWrap/>
            <w:hideMark/>
          </w:tcPr>
          <w:p w14:paraId="706929A6"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364" w:type="dxa"/>
            <w:noWrap/>
            <w:hideMark/>
          </w:tcPr>
          <w:p w14:paraId="0D6FC73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143AFB14"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101" w:type="dxa"/>
            <w:noWrap/>
            <w:hideMark/>
          </w:tcPr>
          <w:p w14:paraId="35BEDD2C"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0</w:t>
            </w:r>
          </w:p>
        </w:tc>
        <w:tc>
          <w:tcPr>
            <w:tcW w:w="1299" w:type="dxa"/>
            <w:noWrap/>
            <w:hideMark/>
          </w:tcPr>
          <w:p w14:paraId="7637AF95" w14:textId="77777777" w:rsidR="00ED1EC5" w:rsidRPr="00007814" w:rsidRDefault="00ED1EC5" w:rsidP="0000781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161</w:t>
            </w:r>
          </w:p>
        </w:tc>
      </w:tr>
      <w:tr w:rsidR="00007814" w:rsidRPr="00007814" w14:paraId="1BC90678" w14:textId="77777777" w:rsidTr="000078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555" w:type="dxa"/>
            <w:noWrap/>
            <w:hideMark/>
          </w:tcPr>
          <w:p w14:paraId="31AEF7F2" w14:textId="77777777" w:rsidR="00ED1EC5" w:rsidRPr="00007814" w:rsidRDefault="00ED1EC5" w:rsidP="00007814">
            <w:pPr>
              <w:rPr>
                <w:rFonts w:eastAsia="Times New Roman"/>
                <w:color w:val="000000"/>
                <w:sz w:val="20"/>
                <w:szCs w:val="20"/>
                <w:lang w:val="en-US"/>
              </w:rPr>
            </w:pPr>
            <w:r w:rsidRPr="00007814">
              <w:rPr>
                <w:rFonts w:eastAsia="Times New Roman"/>
                <w:color w:val="000000"/>
                <w:sz w:val="20"/>
                <w:szCs w:val="20"/>
                <w:lang w:val="en-US"/>
              </w:rPr>
              <w:t>Malaysia</w:t>
            </w:r>
          </w:p>
        </w:tc>
        <w:tc>
          <w:tcPr>
            <w:tcW w:w="1275" w:type="dxa"/>
            <w:noWrap/>
            <w:hideMark/>
          </w:tcPr>
          <w:p w14:paraId="206ABB4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144</w:t>
            </w:r>
          </w:p>
        </w:tc>
        <w:tc>
          <w:tcPr>
            <w:tcW w:w="1276" w:type="dxa"/>
            <w:noWrap/>
            <w:hideMark/>
          </w:tcPr>
          <w:p w14:paraId="39A0889C"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c>
          <w:tcPr>
            <w:tcW w:w="1364" w:type="dxa"/>
            <w:noWrap/>
            <w:hideMark/>
          </w:tcPr>
          <w:p w14:paraId="5EA5AA60"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190</w:t>
            </w:r>
          </w:p>
        </w:tc>
        <w:tc>
          <w:tcPr>
            <w:tcW w:w="1101" w:type="dxa"/>
            <w:noWrap/>
            <w:hideMark/>
          </w:tcPr>
          <w:p w14:paraId="14861FA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1</w:t>
            </w:r>
          </w:p>
        </w:tc>
        <w:tc>
          <w:tcPr>
            <w:tcW w:w="1101" w:type="dxa"/>
            <w:noWrap/>
            <w:hideMark/>
          </w:tcPr>
          <w:p w14:paraId="787A4B3F"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293</w:t>
            </w:r>
          </w:p>
        </w:tc>
        <w:tc>
          <w:tcPr>
            <w:tcW w:w="1299" w:type="dxa"/>
            <w:noWrap/>
            <w:hideMark/>
          </w:tcPr>
          <w:p w14:paraId="06A5A574" w14:textId="77777777" w:rsidR="00ED1EC5" w:rsidRPr="00007814" w:rsidRDefault="00ED1EC5" w:rsidP="0000781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en-US"/>
              </w:rPr>
            </w:pPr>
            <w:r w:rsidRPr="00007814">
              <w:rPr>
                <w:rFonts w:eastAsia="Times New Roman"/>
                <w:color w:val="000000"/>
                <w:sz w:val="20"/>
                <w:szCs w:val="20"/>
                <w:lang w:val="en-US"/>
              </w:rPr>
              <w:t>300</w:t>
            </w:r>
          </w:p>
        </w:tc>
      </w:tr>
    </w:tbl>
    <w:p w14:paraId="7CB640B8" w14:textId="77777777" w:rsidR="00ED1EC5" w:rsidRPr="00FC6A06" w:rsidRDefault="00ED1EC5" w:rsidP="00FC6A06"/>
    <w:p w14:paraId="30FA3A86" w14:textId="7C208AE6" w:rsidR="00E77948" w:rsidRDefault="00472324" w:rsidP="00472324">
      <w:r>
        <w:t>There are various strategies to fill missing values. The simplest one is to fill with 0 or -1 values. Other would be to use mean or median values. Finally for more advanced methods we can use predictive models or interpolation.</w:t>
      </w:r>
    </w:p>
    <w:p w14:paraId="1B0B8464" w14:textId="6971E791" w:rsidR="00FA7FE7" w:rsidRDefault="00472324" w:rsidP="00472324">
      <w:r>
        <w:t>For selected indicators, there are certain countries not included in the OECD</w:t>
      </w:r>
      <w:r w:rsidR="008F105D">
        <w:t xml:space="preserve">, like Singapore, Hong Kong, </w:t>
      </w:r>
      <w:proofErr w:type="gramStart"/>
      <w:r w:rsidR="008F105D">
        <w:t>Taiwan</w:t>
      </w:r>
      <w:proofErr w:type="gramEnd"/>
      <w:r w:rsidR="008F105D">
        <w:t xml:space="preserve"> and Malaysia,</w:t>
      </w:r>
      <w:r>
        <w:t xml:space="preserve"> which tend to have more missing values. In this case, for the most accurate approximation, I have decided to use mean values of the 5 most correlated countries.</w:t>
      </w:r>
      <w:r w:rsidR="00FA7FE7">
        <w:t xml:space="preserve"> </w:t>
      </w:r>
      <w:r w:rsidR="008F105D">
        <w:t>That should give much more precise approximation than taking a mean value of all countries.</w:t>
      </w:r>
    </w:p>
    <w:p w14:paraId="77FC3F2B" w14:textId="1B45A182" w:rsidR="00472324" w:rsidRDefault="00FA7FE7" w:rsidP="00472324">
      <w:r>
        <w:t>Correlation values are calculated on the ETFs returns for the last 12 months for a given date with missing values. For example, when filling missing values for May 2002, we can only use correlations calculated on returns till that date. We cannot use single</w:t>
      </w:r>
      <w:r w:rsidR="008F105D">
        <w:t xml:space="preserve"> calculation of</w:t>
      </w:r>
      <w:r>
        <w:t xml:space="preserve"> correlations based on the entire 25-year period to fill all missing values</w:t>
      </w:r>
      <w:r w:rsidR="008F105D">
        <w:t>. That’s</w:t>
      </w:r>
      <w:r>
        <w:t xml:space="preserve"> because in many instances we would be using information from future dates. Looking forward is one of the most </w:t>
      </w:r>
      <w:r>
        <w:lastRenderedPageBreak/>
        <w:t>common mistakes made when back testing investment algorithms that distorts results and achieve unrealistic performances.</w:t>
      </w:r>
    </w:p>
    <w:p w14:paraId="4D3B1804" w14:textId="2E39F689" w:rsidR="00E77948" w:rsidRDefault="000564B6" w:rsidP="000564B6">
      <w:pPr>
        <w:pStyle w:val="Heading3"/>
      </w:pPr>
      <w:bookmarkStart w:id="123" w:name="_Toc167738396"/>
      <w:r>
        <w:t>Calculating available indicators data</w:t>
      </w:r>
      <w:bookmarkEnd w:id="123"/>
      <w:r>
        <w:t xml:space="preserve"> </w:t>
      </w:r>
    </w:p>
    <w:p w14:paraId="0AC7B57A" w14:textId="3D2520B5" w:rsidR="000564B6" w:rsidRDefault="000564B6" w:rsidP="000564B6">
      <w:r>
        <w:t xml:space="preserve">When working with macroeconomic indicators we must be very careful about release dates and </w:t>
      </w:r>
      <w:r w:rsidR="0061150E">
        <w:t>consecutive</w:t>
      </w:r>
      <w:r w:rsidR="003D64D4">
        <w:t xml:space="preserve"> revisions. We cannot calculate portfolio weights using indicators released in future dates or using revisions to original values that were </w:t>
      </w:r>
      <w:r w:rsidR="00E82F00">
        <w:t>updated</w:t>
      </w:r>
      <w:r w:rsidR="003D64D4">
        <w:t xml:space="preserve"> later. We can only use indicator values available at the time of rebalancing.</w:t>
      </w:r>
    </w:p>
    <w:p w14:paraId="056E8785" w14:textId="749EF5E8" w:rsidR="003D64D4" w:rsidRDefault="003D64D4" w:rsidP="000564B6">
      <w:r>
        <w:t>In my research I have examined release dates for all selected indicators and used values only after the last revisions for all countries.</w:t>
      </w:r>
      <w:r w:rsidR="0061150E">
        <w:t xml:space="preserve"> That introduces certain delay for some indicators, having to wait for </w:t>
      </w:r>
      <w:r w:rsidR="00E82F00">
        <w:t>all</w:t>
      </w:r>
      <w:r w:rsidR="0061150E">
        <w:t xml:space="preserve"> countries to release their data, but it assures I only use available data.</w:t>
      </w:r>
    </w:p>
    <w:p w14:paraId="7FD93EF6" w14:textId="7CCFAE20" w:rsidR="0061150E" w:rsidRDefault="0061150E" w:rsidP="000564B6">
      <w:r>
        <w:t>Selected 15 indicators have different release schedule that must be considered:</w:t>
      </w:r>
    </w:p>
    <w:p w14:paraId="6C04FCD7" w14:textId="788E4CF8" w:rsidR="0061150E" w:rsidRDefault="0061150E" w:rsidP="0061150E">
      <w:pPr>
        <w:pStyle w:val="ListParagraph"/>
        <w:numPr>
          <w:ilvl w:val="0"/>
          <w:numId w:val="2"/>
        </w:numPr>
      </w:pPr>
      <w:r>
        <w:t>Quarterly indicators - GDP Annual Growth Rate, GDP Growth Rate and Current Account to GDP have the most delay of all indicators. They have up to 3 releases, with 2 provisional readings and one final value. For example, for the first quarter, we have releases at the end of April, at the end of May and</w:t>
      </w:r>
      <w:r w:rsidR="000D6B84">
        <w:t xml:space="preserve"> the</w:t>
      </w:r>
      <w:r>
        <w:t xml:space="preserve"> final</w:t>
      </w:r>
      <w:r w:rsidR="000D6B84">
        <w:t xml:space="preserve"> one</w:t>
      </w:r>
      <w:r>
        <w:t xml:space="preserve"> at the end of June. That way we can</w:t>
      </w:r>
      <w:r w:rsidR="000D6B84">
        <w:t xml:space="preserve"> only</w:t>
      </w:r>
      <w:r>
        <w:t xml:space="preserve"> use data from the first quarter </w:t>
      </w:r>
      <w:r w:rsidR="000D6B84">
        <w:t>starting</w:t>
      </w:r>
      <w:r>
        <w:t xml:space="preserve"> </w:t>
      </w:r>
      <w:r w:rsidR="000D6B84">
        <w:t>from July, having the final values. Moreover, these quarterly values need to be converted into monthly format, using ffill method, to be compatible with other monthly indicators.</w:t>
      </w:r>
    </w:p>
    <w:p w14:paraId="595D382E" w14:textId="57A9418B" w:rsidR="000D6B84" w:rsidRDefault="00354105" w:rsidP="0061150E">
      <w:pPr>
        <w:pStyle w:val="ListParagraph"/>
        <w:numPr>
          <w:ilvl w:val="0"/>
          <w:numId w:val="2"/>
        </w:numPr>
      </w:pPr>
      <w:r>
        <w:t xml:space="preserve">Most monthly indicators like Unemployment Rate, Inflation Rate, OECD Business and Consumer Confidence Indicators, Short- and Long-Term Interest Rates </w:t>
      </w:r>
      <w:r w:rsidR="00E82F00">
        <w:t>provided</w:t>
      </w:r>
      <w:r>
        <w:t xml:space="preserve"> by OECD, Total Manufacturing and Producer Price Index are released during the following month after the given month ends. As the rebalancing is done at the beginning of each month, we need to use 2-month delay. For example, in March we can use values from January</w:t>
      </w:r>
      <w:r w:rsidR="00E82F00">
        <w:t>, but not from</w:t>
      </w:r>
      <w:r>
        <w:t xml:space="preserve"> February</w:t>
      </w:r>
      <w:r w:rsidR="00E82F00">
        <w:t xml:space="preserve"> that haven’t been released at that time</w:t>
      </w:r>
      <w:r>
        <w:t>.</w:t>
      </w:r>
    </w:p>
    <w:p w14:paraId="7589ABAB" w14:textId="7693A078" w:rsidR="00354105" w:rsidRDefault="00354105" w:rsidP="0061150E">
      <w:pPr>
        <w:pStyle w:val="ListParagraph"/>
        <w:numPr>
          <w:ilvl w:val="0"/>
          <w:numId w:val="2"/>
        </w:numPr>
      </w:pPr>
      <w:r>
        <w:t xml:space="preserve">Manufacturing PMI has very little delay, being released at the beginning of </w:t>
      </w:r>
      <w:r w:rsidR="00E82F00">
        <w:t>the following</w:t>
      </w:r>
      <w:r>
        <w:t xml:space="preserve"> month. At the 4</w:t>
      </w:r>
      <w:r w:rsidRPr="00354105">
        <w:rPr>
          <w:vertAlign w:val="superscript"/>
        </w:rPr>
        <w:t>th</w:t>
      </w:r>
      <w:r>
        <w:t xml:space="preserve"> or 5</w:t>
      </w:r>
      <w:r w:rsidRPr="00354105">
        <w:rPr>
          <w:vertAlign w:val="superscript"/>
        </w:rPr>
        <w:t>th</w:t>
      </w:r>
      <w:r>
        <w:t xml:space="preserve">, we already have data for all countries </w:t>
      </w:r>
      <w:r w:rsidR="00E733F6">
        <w:t>from previous month</w:t>
      </w:r>
      <w:r>
        <w:t xml:space="preserve">. This indicator </w:t>
      </w:r>
      <w:r w:rsidR="003A274A">
        <w:t>is one of the best predictors for economic cycle and its release dates have been selected for algorithm rebalancing.</w:t>
      </w:r>
    </w:p>
    <w:p w14:paraId="1E793D2B" w14:textId="65584578" w:rsidR="003A274A" w:rsidRDefault="003A274A" w:rsidP="003A274A">
      <w:pPr>
        <w:pStyle w:val="ListParagraph"/>
        <w:numPr>
          <w:ilvl w:val="0"/>
          <w:numId w:val="2"/>
        </w:numPr>
      </w:pPr>
      <w:r>
        <w:t>Central Bank Rates provided by Bank of International Settlement has daily values with minimal delay. In the algorithm, the most recent values can be used.</w:t>
      </w:r>
    </w:p>
    <w:p w14:paraId="45BD0D7D" w14:textId="2F7DBF0E" w:rsidR="003A274A" w:rsidRDefault="003A274A" w:rsidP="003A274A">
      <w:pPr>
        <w:pStyle w:val="ListParagraph"/>
        <w:numPr>
          <w:ilvl w:val="0"/>
          <w:numId w:val="2"/>
        </w:numPr>
      </w:pPr>
      <w:r>
        <w:t>Industrial Production and Retail Sales are taking more time to collect all relevant data. Their values are released up to 50 days after given month ends. That gives 3-month delay, one month more th</w:t>
      </w:r>
      <w:r w:rsidR="00E733F6">
        <w:t>a</w:t>
      </w:r>
      <w:r>
        <w:t>n most other</w:t>
      </w:r>
      <w:r w:rsidR="00E733F6">
        <w:t xml:space="preserve"> monthly</w:t>
      </w:r>
      <w:r>
        <w:t xml:space="preserve"> indicators.</w:t>
      </w:r>
      <w:r w:rsidR="00E733F6">
        <w:t xml:space="preserve"> In this case we can use data from January only starting from April.</w:t>
      </w:r>
    </w:p>
    <w:p w14:paraId="471A6459" w14:textId="0C67CF18" w:rsidR="00E733F6" w:rsidRDefault="006E410C" w:rsidP="006E410C">
      <w:pPr>
        <w:pStyle w:val="Heading3"/>
      </w:pPr>
      <w:bookmarkStart w:id="124" w:name="_Toc167738397"/>
      <w:r>
        <w:t>Formatting input data</w:t>
      </w:r>
      <w:bookmarkEnd w:id="124"/>
    </w:p>
    <w:p w14:paraId="2EE703F7" w14:textId="00311030" w:rsidR="006E410C" w:rsidRPr="00560BD2" w:rsidRDefault="006E410C" w:rsidP="006E410C">
      <w:pPr>
        <w:rPr>
          <w:lang w:val="en-US"/>
        </w:rPr>
      </w:pPr>
      <w:r>
        <w:t xml:space="preserve">Having filled missing values and calculated available </w:t>
      </w:r>
      <w:r w:rsidR="00560BD2">
        <w:t>indicators</w:t>
      </w:r>
      <w:r>
        <w:t xml:space="preserve"> for the given date, the next step is to format </w:t>
      </w:r>
      <w:r w:rsidR="00560BD2">
        <w:t xml:space="preserve">input data for machine learning models and neural networks. First of all, all indicators must be normalized to be on the same scale. </w:t>
      </w:r>
      <w:r w:rsidR="00560BD2" w:rsidRPr="00560BD2">
        <w:t>Normalizing the data can lead to improved model performance by reducing the impact of outliers and extreme values.</w:t>
      </w:r>
      <w:r w:rsidR="00560BD2">
        <w:t xml:space="preserve"> Moreover, it fosters stability in the optimization process, promoting faster convergence of the models during training.</w:t>
      </w:r>
    </w:p>
    <w:p w14:paraId="18A52F68" w14:textId="0516AFCE" w:rsidR="00E77948" w:rsidRDefault="00DE2009" w:rsidP="007861EF">
      <w:r>
        <w:lastRenderedPageBreak/>
        <w:t xml:space="preserve">Normalized indicators can be passed separately, concatenating all indicators for selected countries. However, with this approach input data will </w:t>
      </w:r>
      <w:r w:rsidR="001B536F">
        <w:t>have</w:t>
      </w:r>
      <w:r>
        <w:t xml:space="preserve"> significant</w:t>
      </w:r>
      <w:r w:rsidR="001B536F">
        <w:t xml:space="preserve"> size</w:t>
      </w:r>
      <w:r>
        <w:t>. When using all 15 selected indicators for 27 countries multiplied by 6 months of data, it results in 405 columns by 6 rows. In flatten version, required by machine learning models or</w:t>
      </w:r>
      <w:r w:rsidR="001B536F">
        <w:t xml:space="preserve"> simple</w:t>
      </w:r>
      <w:r>
        <w:t xml:space="preserve"> deep neu</w:t>
      </w:r>
      <w:r w:rsidR="006D3328">
        <w:t>ral network</w:t>
      </w:r>
      <w:r w:rsidR="001B536F">
        <w:t xml:space="preserve"> has 2430 inputs. With monthly rebalancing there are relatively few data points to train having in total 300 months for 25 years minus period reserved for testing.</w:t>
      </w:r>
      <w:r w:rsidR="00257518">
        <w:t xml:space="preserve"> Having that many inputs with so few training examples, the model might not be able to learn all complex relationships from macroeconomic analysis.</w:t>
      </w:r>
    </w:p>
    <w:p w14:paraId="17877B6B" w14:textId="1C36A035" w:rsidR="001B536F" w:rsidRDefault="001B536F" w:rsidP="007861EF">
      <w:r>
        <w:t>One solution to excessive input size is dimensionality reduction which aims to reduce the number of input features while preserving essential information.</w:t>
      </w:r>
      <w:r w:rsidR="00081988">
        <w:t xml:space="preserve"> </w:t>
      </w:r>
      <w:r w:rsidR="00081988" w:rsidRPr="00081988">
        <w:t>Reduced dimensions lead to faster training times without significant information loss.</w:t>
      </w:r>
      <w:r w:rsidR="00D61B57">
        <w:t xml:space="preserve"> The easiest way to do that is to take either equal or fixed weights applied to all indicators to create a new single composite indicator with shape of 27x6 instead of 405x6.</w:t>
      </w:r>
    </w:p>
    <w:p w14:paraId="61CC9483" w14:textId="4DA6180D" w:rsidR="00D61B57" w:rsidRDefault="00D61B57" w:rsidP="00D61B57">
      <w:r>
        <w:t>Another</w:t>
      </w:r>
      <w:r w:rsidR="00257518">
        <w:t>,</w:t>
      </w:r>
      <w:r>
        <w:t xml:space="preserve"> more complex </w:t>
      </w:r>
      <w:r w:rsidR="00257518">
        <w:t>method</w:t>
      </w:r>
      <w:r>
        <w:t xml:space="preserve"> is to use Principal Component Analysis (PCA). PCA transforms the original features into a new set of uncorrelated features (principal components). It captures the most significant variance in the data, allowing us to represent it in a lower-dimensional space. </w:t>
      </w:r>
    </w:p>
    <w:p w14:paraId="29885C69" w14:textId="3EB39988" w:rsidR="00D61B57" w:rsidRDefault="00D61B57" w:rsidP="00D61B57">
      <w:r>
        <w:t xml:space="preserve">In my research I have examined different input formatting, from separate indicators, simple complex indicator to various number principal components. More details on the testing </w:t>
      </w:r>
      <w:r w:rsidR="00257518">
        <w:t>model</w:t>
      </w:r>
      <w:r>
        <w:t xml:space="preserve"> and achieved results will be presented in the next chapter.</w:t>
      </w:r>
    </w:p>
    <w:p w14:paraId="6F3DF5DA" w14:textId="1F78E74C" w:rsidR="003D64D4" w:rsidRDefault="0017770B" w:rsidP="0017770B">
      <w:pPr>
        <w:pStyle w:val="Heading3"/>
      </w:pPr>
      <w:bookmarkStart w:id="125" w:name="_Toc167738398"/>
      <w:r>
        <w:t>Splitting training data</w:t>
      </w:r>
      <w:bookmarkEnd w:id="125"/>
    </w:p>
    <w:p w14:paraId="0E84CB44" w14:textId="77777777" w:rsidR="00102D0D" w:rsidRDefault="00102D0D" w:rsidP="0017770B">
      <w:r w:rsidRPr="00102D0D">
        <w:t>Consistent with established practices, the input dataset has been partitioned into an 80% training set and a 20% test set. Additionally, for neural networks, an additional 10% has been reserved from the training data for validation purposes. Furthermore, the initial 12 months from 1999 have been excluded from the training set to account for the requisite initial knowledge needed for the first rebalancing.</w:t>
      </w:r>
    </w:p>
    <w:p w14:paraId="59DABED5" w14:textId="152D326A" w:rsidR="0017770B" w:rsidRDefault="00704D20" w:rsidP="0017770B">
      <w:r>
        <w:t>In summary, t</w:t>
      </w:r>
      <w:r w:rsidR="0017770B">
        <w:t>otal 25</w:t>
      </w:r>
      <w:r>
        <w:t>-</w:t>
      </w:r>
      <w:r w:rsidR="0017770B">
        <w:t>year period is divided into following date ranges:</w:t>
      </w:r>
    </w:p>
    <w:p w14:paraId="3BD78A08" w14:textId="49467711" w:rsidR="0017770B" w:rsidRDefault="0017770B" w:rsidP="0017770B">
      <w:pPr>
        <w:pStyle w:val="ListParagraph"/>
        <w:numPr>
          <w:ilvl w:val="0"/>
          <w:numId w:val="2"/>
        </w:numPr>
      </w:pPr>
      <w:r>
        <w:t>01/1999 – 12/1999 – reserved for initial training step</w:t>
      </w:r>
    </w:p>
    <w:p w14:paraId="0F906CC9" w14:textId="36ACD24F" w:rsidR="0017770B" w:rsidRDefault="0017770B" w:rsidP="0017770B">
      <w:pPr>
        <w:pStyle w:val="ListParagraph"/>
        <w:numPr>
          <w:ilvl w:val="0"/>
          <w:numId w:val="2"/>
        </w:numPr>
      </w:pPr>
      <w:r>
        <w:t xml:space="preserve">01/2000 – 09/2016 – </w:t>
      </w:r>
      <w:r w:rsidR="00102D0D">
        <w:t>training data</w:t>
      </w:r>
    </w:p>
    <w:p w14:paraId="51392331" w14:textId="1D614DEB" w:rsidR="00102D0D" w:rsidRDefault="00102D0D" w:rsidP="0017770B">
      <w:pPr>
        <w:pStyle w:val="ListParagraph"/>
        <w:numPr>
          <w:ilvl w:val="0"/>
          <w:numId w:val="2"/>
        </w:numPr>
      </w:pPr>
      <w:r>
        <w:t>10/2016 – 02/2019 – validation data</w:t>
      </w:r>
    </w:p>
    <w:p w14:paraId="73DD3E80" w14:textId="77D2A726" w:rsidR="00102D0D" w:rsidRPr="0017770B" w:rsidRDefault="00102D0D" w:rsidP="0017770B">
      <w:pPr>
        <w:pStyle w:val="ListParagraph"/>
        <w:numPr>
          <w:ilvl w:val="0"/>
          <w:numId w:val="2"/>
        </w:numPr>
      </w:pPr>
      <w:r>
        <w:t>03/2019 – 12/2023 – test data</w:t>
      </w:r>
    </w:p>
    <w:p w14:paraId="215F6508" w14:textId="2AF1E044" w:rsidR="003D64D4" w:rsidRDefault="00102D0D" w:rsidP="007861EF">
      <w:r>
        <w:t>With broad economic periods being selected for both training and testing</w:t>
      </w:r>
      <w:r w:rsidR="00704D20">
        <w:t>,</w:t>
      </w:r>
      <w:r>
        <w:t xml:space="preserve"> </w:t>
      </w:r>
      <w:r w:rsidR="00704D20">
        <w:t>more realistic models can be trained</w:t>
      </w:r>
      <w:r>
        <w:t xml:space="preserve">, not skewed </w:t>
      </w:r>
      <w:r w:rsidR="00704D20">
        <w:t>toward any particular market conditions. Moreover, testing models through different stages of economic cycles will help to show the performance of the investment algorithm in different scenarios.</w:t>
      </w:r>
    </w:p>
    <w:p w14:paraId="7D349FC5" w14:textId="77777777" w:rsidR="001C1C30" w:rsidRDefault="001C1C30">
      <w:r>
        <w:br w:type="page"/>
      </w:r>
    </w:p>
    <w:p w14:paraId="495A118C" w14:textId="716E3192" w:rsidR="006B1A4C" w:rsidRDefault="006B1A4C" w:rsidP="006B1A4C">
      <w:pPr>
        <w:pStyle w:val="Heading1"/>
        <w:numPr>
          <w:ilvl w:val="0"/>
          <w:numId w:val="1"/>
        </w:numPr>
      </w:pPr>
      <w:bookmarkStart w:id="126" w:name="_Toc167738399"/>
      <w:r>
        <w:lastRenderedPageBreak/>
        <w:t>Presentation of work</w:t>
      </w:r>
      <w:bookmarkEnd w:id="126"/>
    </w:p>
    <w:p w14:paraId="5FABED7B" w14:textId="77777777" w:rsidR="00AC28E3" w:rsidRPr="00AC28E3" w:rsidRDefault="00AC28E3" w:rsidP="00AC28E3">
      <w:pPr>
        <w:pStyle w:val="ListParagraph"/>
        <w:keepNext/>
        <w:keepLines/>
        <w:numPr>
          <w:ilvl w:val="0"/>
          <w:numId w:val="31"/>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27" w:name="_Toc167472814"/>
      <w:bookmarkStart w:id="128" w:name="_Toc167475321"/>
      <w:bookmarkStart w:id="129" w:name="_Toc167558944"/>
      <w:bookmarkStart w:id="130" w:name="_Toc167624389"/>
      <w:bookmarkStart w:id="131" w:name="_Toc167738400"/>
      <w:bookmarkEnd w:id="127"/>
      <w:bookmarkEnd w:id="128"/>
      <w:bookmarkEnd w:id="129"/>
      <w:bookmarkEnd w:id="130"/>
      <w:bookmarkEnd w:id="131"/>
    </w:p>
    <w:p w14:paraId="0C0DD86D"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2" w:name="_Toc167472815"/>
      <w:bookmarkStart w:id="133" w:name="_Toc167475322"/>
      <w:bookmarkStart w:id="134" w:name="_Toc167558945"/>
      <w:bookmarkStart w:id="135" w:name="_Toc167624390"/>
      <w:bookmarkStart w:id="136" w:name="_Toc167738401"/>
      <w:bookmarkEnd w:id="132"/>
      <w:bookmarkEnd w:id="133"/>
      <w:bookmarkEnd w:id="134"/>
      <w:bookmarkEnd w:id="135"/>
      <w:bookmarkEnd w:id="136"/>
    </w:p>
    <w:p w14:paraId="19E42E9B"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37" w:name="_Toc167472816"/>
      <w:bookmarkStart w:id="138" w:name="_Toc167475323"/>
      <w:bookmarkStart w:id="139" w:name="_Toc167558946"/>
      <w:bookmarkStart w:id="140" w:name="_Toc167624391"/>
      <w:bookmarkStart w:id="141" w:name="_Toc167738402"/>
      <w:bookmarkEnd w:id="137"/>
      <w:bookmarkEnd w:id="138"/>
      <w:bookmarkEnd w:id="139"/>
      <w:bookmarkEnd w:id="140"/>
      <w:bookmarkEnd w:id="141"/>
    </w:p>
    <w:p w14:paraId="6C64EF08" w14:textId="77777777" w:rsidR="006F3203" w:rsidRPr="006F3203" w:rsidRDefault="006F3203" w:rsidP="006F3203">
      <w:pPr>
        <w:pStyle w:val="ListParagraph"/>
        <w:keepNext/>
        <w:keepLines/>
        <w:numPr>
          <w:ilvl w:val="0"/>
          <w:numId w:val="13"/>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bookmarkStart w:id="142" w:name="_Toc167472817"/>
      <w:bookmarkStart w:id="143" w:name="_Toc167475324"/>
      <w:bookmarkStart w:id="144" w:name="_Toc167558947"/>
      <w:bookmarkStart w:id="145" w:name="_Toc167624392"/>
      <w:bookmarkStart w:id="146" w:name="_Toc167738403"/>
      <w:bookmarkEnd w:id="142"/>
      <w:bookmarkEnd w:id="143"/>
      <w:bookmarkEnd w:id="144"/>
      <w:bookmarkEnd w:id="145"/>
      <w:bookmarkEnd w:id="146"/>
    </w:p>
    <w:p w14:paraId="1E3B11B5" w14:textId="046D3A28" w:rsidR="006B1A4C" w:rsidRDefault="006F3203" w:rsidP="006F3203">
      <w:pPr>
        <w:pStyle w:val="Heading2"/>
      </w:pPr>
      <w:bookmarkStart w:id="147" w:name="_Toc167738404"/>
      <w:r>
        <w:t>Methodology</w:t>
      </w:r>
      <w:bookmarkEnd w:id="147"/>
    </w:p>
    <w:p w14:paraId="1AB5D3F4" w14:textId="3E25A1EC" w:rsidR="006F3203" w:rsidRDefault="0011473F" w:rsidP="0011473F">
      <w:r>
        <w:t>Constructing an investment algorithm using A</w:t>
      </w:r>
      <w:r w:rsidR="00480BF9">
        <w:t xml:space="preserve">rtificial </w:t>
      </w:r>
      <w:r>
        <w:t>I</w:t>
      </w:r>
      <w:r w:rsidR="00480BF9">
        <w:t xml:space="preserve">ntelligence </w:t>
      </w:r>
      <w:r>
        <w:t>involves several critical steps, each incorporating a blend of financial theory, data science, and machine learning techniques.</w:t>
      </w:r>
    </w:p>
    <w:p w14:paraId="5EF996EB" w14:textId="52A976A4" w:rsidR="00BB00C4" w:rsidRDefault="00BB00C4" w:rsidP="00BB00C4">
      <w:pPr>
        <w:pStyle w:val="Heading3"/>
      </w:pPr>
      <w:bookmarkStart w:id="148" w:name="_Toc167738405"/>
      <w:r>
        <w:t>Objectives and Constraints</w:t>
      </w:r>
      <w:bookmarkEnd w:id="148"/>
    </w:p>
    <w:p w14:paraId="3548D2FA" w14:textId="77777777" w:rsidR="006F4D46" w:rsidRDefault="00197D50" w:rsidP="0011473F">
      <w:r>
        <w:t>First step is to define objectives and constraints. As stated in the introduction</w:t>
      </w:r>
      <w:r w:rsidR="005B0E1F">
        <w:t xml:space="preserve">, in this thesis I would like to </w:t>
      </w:r>
      <w:r w:rsidR="00D82850">
        <w:t xml:space="preserve">implement an </w:t>
      </w:r>
      <w:r w:rsidR="005B0E1F">
        <w:t xml:space="preserve">investment algorithm </w:t>
      </w:r>
      <w:r w:rsidR="00AD3BD6">
        <w:t>that could</w:t>
      </w:r>
      <w:r w:rsidR="005B0E1F">
        <w:t xml:space="preserve"> achieve both superior absolute returns and risk-adjusted returns</w:t>
      </w:r>
      <w:r w:rsidR="00220B83">
        <w:t xml:space="preserve"> </w:t>
      </w:r>
      <w:r w:rsidR="005B0E1F">
        <w:t>in comparison to MSCI All Country World Index (ACWI) benchmark.</w:t>
      </w:r>
    </w:p>
    <w:p w14:paraId="4DAAF603" w14:textId="635BDF75" w:rsidR="00197D50" w:rsidRDefault="006F4D46" w:rsidP="0011473F">
      <w:r>
        <w:t>There are t</w:t>
      </w:r>
      <w:r w:rsidR="002E031D">
        <w:t>hree</w:t>
      </w:r>
      <w:r w:rsidR="00357D68">
        <w:t xml:space="preserve"> main</w:t>
      </w:r>
      <w:r w:rsidR="002E031D">
        <w:t xml:space="preserve"> constraints</w:t>
      </w:r>
      <w:r w:rsidR="004A1693">
        <w:t xml:space="preserve"> </w:t>
      </w:r>
      <w:r w:rsidR="00980ED6">
        <w:t>identified</w:t>
      </w:r>
      <w:r w:rsidR="004A1693">
        <w:t>.</w:t>
      </w:r>
      <w:r w:rsidR="009766FA">
        <w:t xml:space="preserve"> </w:t>
      </w:r>
      <w:r w:rsidR="00735A21">
        <w:t>The</w:t>
      </w:r>
      <w:r w:rsidR="009766FA">
        <w:t xml:space="preserve"> primary constraint</w:t>
      </w:r>
      <w:r w:rsidR="00954D8C">
        <w:t xml:space="preserve"> </w:t>
      </w:r>
      <w:r w:rsidR="009766FA">
        <w:t xml:space="preserve">is </w:t>
      </w:r>
      <w:r w:rsidR="001609AB">
        <w:t xml:space="preserve">country selection that should correspond to the selected benchmark. In my case I have </w:t>
      </w:r>
      <w:r w:rsidR="00A522A4">
        <w:t xml:space="preserve">selected 27 countries </w:t>
      </w:r>
      <w:r w:rsidR="00B135F6">
        <w:t>that surpassed 0.3% threshold</w:t>
      </w:r>
      <w:r w:rsidR="00A522A4">
        <w:t xml:space="preserve"> weight in MSCI ACWI index</w:t>
      </w:r>
      <w:r w:rsidR="00980ED6">
        <w:t>. In total they are</w:t>
      </w:r>
      <w:r w:rsidR="00BE7152">
        <w:t xml:space="preserve"> covering between 98 and 9</w:t>
      </w:r>
      <w:r w:rsidR="00E8216C">
        <w:t>9</w:t>
      </w:r>
      <w:r w:rsidR="00BE7152">
        <w:t>% of the benchmark.</w:t>
      </w:r>
      <w:r w:rsidR="00526236">
        <w:t xml:space="preserve"> </w:t>
      </w:r>
      <w:r w:rsidR="00735A21">
        <w:t>The</w:t>
      </w:r>
      <w:r w:rsidR="00E56463">
        <w:t xml:space="preserve"> s</w:t>
      </w:r>
      <w:r w:rsidR="00526236">
        <w:t>econd constraint would be to use long positions only</w:t>
      </w:r>
      <w:r w:rsidR="00E964AA">
        <w:t xml:space="preserve"> and do not utilize</w:t>
      </w:r>
      <w:r w:rsidR="00175759">
        <w:t xml:space="preserve"> any additional leverage</w:t>
      </w:r>
      <w:r w:rsidR="00526236">
        <w:t xml:space="preserve">. </w:t>
      </w:r>
      <w:r w:rsidR="00735A21">
        <w:t xml:space="preserve">Finally, the last </w:t>
      </w:r>
      <w:r w:rsidR="008F62FC">
        <w:t>on</w:t>
      </w:r>
      <w:r w:rsidR="00FC3763">
        <w:t xml:space="preserve">e is to allocate all available capital at each rebalancing without </w:t>
      </w:r>
      <w:r w:rsidR="00C90917">
        <w:t>retaining any cash reserves.</w:t>
      </w:r>
    </w:p>
    <w:p w14:paraId="31FFC5DD" w14:textId="18F14E1D" w:rsidR="00881F9B" w:rsidRDefault="00881F9B" w:rsidP="00881F9B">
      <w:pPr>
        <w:pStyle w:val="Heading3"/>
      </w:pPr>
      <w:bookmarkStart w:id="149" w:name="_Toc167738406"/>
      <w:r>
        <w:t>Data Collection and Preparation</w:t>
      </w:r>
      <w:bookmarkEnd w:id="149"/>
    </w:p>
    <w:p w14:paraId="4337DF69" w14:textId="77777777" w:rsidR="00133569" w:rsidRDefault="00881F9B" w:rsidP="00881F9B">
      <w:r w:rsidRPr="00881F9B">
        <w:t xml:space="preserve">Data collection and preparation constitute the foundational steps in constructing an investment algorithm, involving a meticulous process of gathering comprehensive financial and </w:t>
      </w:r>
      <w:r w:rsidR="008F4B18">
        <w:t>macroeconomic</w:t>
      </w:r>
      <w:r w:rsidRPr="00881F9B">
        <w:t xml:space="preserve"> data sources. Historical financial data, including </w:t>
      </w:r>
      <w:r w:rsidR="007D2C0B">
        <w:t>ETFs</w:t>
      </w:r>
      <w:r w:rsidRPr="00881F9B">
        <w:t xml:space="preserve"> prices, indices, and economic indicators, form the core dataset to capture broad market dynamics. The preparation phase entails rigorous data cleaning to address missing values, outliers, and noise, ensuring the integrity and reliability of the dataset. Subsequently, feature engineering is conducted to derive relevant features from the raw data</w:t>
      </w:r>
      <w:r w:rsidR="00466022">
        <w:t xml:space="preserve"> and</w:t>
      </w:r>
      <w:r w:rsidR="00753C45">
        <w:t xml:space="preserve"> reduce </w:t>
      </w:r>
      <w:r w:rsidR="002035BB">
        <w:t>excessive data dimensions</w:t>
      </w:r>
      <w:r w:rsidR="00133569">
        <w:t xml:space="preserve"> when required</w:t>
      </w:r>
      <w:r w:rsidRPr="00881F9B">
        <w:t xml:space="preserve">, which are crucial for enhancing the predictive power of the algorithm. </w:t>
      </w:r>
    </w:p>
    <w:p w14:paraId="5B8A4851" w14:textId="7F950023" w:rsidR="00881F9B" w:rsidRDefault="00D0173C" w:rsidP="0011473F">
      <w:r w:rsidRPr="00D0173C">
        <w:t>This thorough and methodical approach to data collection and preparation ensures a robust foundation for the subsequent stages of model development and validation. As is common in most machine learning projects, this stage has constituted more than half of the total time spent during the entire research period. Given its importance, an entire chapter, Chapter Three, is dedicated to this topic to describe it in sufficient detail.</w:t>
      </w:r>
    </w:p>
    <w:p w14:paraId="1E62C4EE" w14:textId="5C363A6D" w:rsidR="008F10B5" w:rsidRDefault="00997EAD" w:rsidP="008F10B5">
      <w:pPr>
        <w:pStyle w:val="Heading3"/>
      </w:pPr>
      <w:bookmarkStart w:id="150" w:name="_Toc167738407"/>
      <w:r>
        <w:t>Model Selection</w:t>
      </w:r>
      <w:r w:rsidR="00EE5EC1">
        <w:t xml:space="preserve">, </w:t>
      </w:r>
      <w:r>
        <w:t>Training</w:t>
      </w:r>
      <w:r w:rsidR="00EE5EC1">
        <w:t xml:space="preserve"> and Validation</w:t>
      </w:r>
      <w:bookmarkEnd w:id="150"/>
    </w:p>
    <w:p w14:paraId="285DAD8F" w14:textId="77777777" w:rsidR="0078003D" w:rsidRDefault="0078003D" w:rsidP="00857FC3">
      <w:r w:rsidRPr="0078003D">
        <w:t xml:space="preserve">Having prepared the input data, the next stages involve model selection, training, and validation, which require a strategic approach to ensure accuracy and robustness. Initially, suitable machine learning models are chosen based on specific objectives. This thesis explores various machine learning ensemble methods, learning-to-rank models, and different neural network architectures. </w:t>
      </w:r>
    </w:p>
    <w:p w14:paraId="60C6E7A3" w14:textId="77777777" w:rsidR="0078003D" w:rsidRDefault="0078003D" w:rsidP="00857FC3">
      <w:r w:rsidRPr="0078003D">
        <w:t>During training, several substages are undertaken</w:t>
      </w:r>
      <w:r>
        <w:t>. F</w:t>
      </w:r>
      <w:r w:rsidRPr="0078003D">
        <w:t>irstly, different inputs and outputs are investigated to determine which indicators carry the most relevant information and which dimensions yield optimal solutions</w:t>
      </w:r>
      <w:r>
        <w:t>. S</w:t>
      </w:r>
      <w:r w:rsidRPr="0078003D">
        <w:t xml:space="preserve">econdly, various base machine learning models and </w:t>
      </w:r>
      <w:r w:rsidRPr="0078003D">
        <w:lastRenderedPageBreak/>
        <w:t>neural networks are evaluated to select the most promising architectures</w:t>
      </w:r>
      <w:r>
        <w:t>. F</w:t>
      </w:r>
      <w:r w:rsidRPr="0078003D">
        <w:t xml:space="preserve">inally, models are fine-tuned to determine the optimal number of months to employ, utilizing k-fold cross-validation, and hyperparameter tuning is performed through random search. </w:t>
      </w:r>
    </w:p>
    <w:p w14:paraId="3B2D5D4E" w14:textId="43244063" w:rsidR="0078003D" w:rsidRDefault="0078003D" w:rsidP="00857FC3">
      <w:r w:rsidRPr="0078003D">
        <w:t>This comprehensive process of model selection, training, and validation ensures that the investment algorithm is well-calibrated to deliver reliable and stable performance in real-world trading scenarios.</w:t>
      </w:r>
    </w:p>
    <w:p w14:paraId="0AD46568" w14:textId="1EE658F3" w:rsidR="007628F7" w:rsidRDefault="007628F7" w:rsidP="007628F7">
      <w:pPr>
        <w:pStyle w:val="Heading3"/>
      </w:pPr>
      <w:bookmarkStart w:id="151" w:name="_Toc167738408"/>
      <w:r>
        <w:t>Backtesting</w:t>
      </w:r>
      <w:bookmarkEnd w:id="151"/>
    </w:p>
    <w:p w14:paraId="12E9B2C2" w14:textId="77777777" w:rsidR="00AB1901" w:rsidRDefault="0030393E">
      <w:r w:rsidRPr="0030393E">
        <w:t xml:space="preserve">Backtesting using historical simulation is a crucial method for evaluating the performance of an investment algorithm by applying it to historical market data. This process involves running the algorithm on past financial data to simulate how it would have performed in real trading conditions. The primary objective is to assess the algorithm's effectiveness, stability, and robustness over different market cycles, including periods of volatility and economic shifts. </w:t>
      </w:r>
    </w:p>
    <w:p w14:paraId="53705EE7" w14:textId="6FBE1CFE" w:rsidR="009C4FBE" w:rsidRDefault="00D003CE">
      <w:r w:rsidRPr="00D003CE">
        <w:t>To encompass all stages of the economic cycle, 20% of the data has been reserved for backtesting, covering the period from March 2019 to December 2023. In the backtesting process, various metrics such as cumulative returns, annual returns, Sharpe ratio, Sortino ratio, Calmar ratio, maximum drawdown, time under water, and information ratio have been calculated. These metrics facilitate a comprehensive comparison of the algorithm's performance against benchmarks and other models.</w:t>
      </w:r>
    </w:p>
    <w:p w14:paraId="4B4763A2" w14:textId="69D9835A" w:rsidR="00444FAE" w:rsidRDefault="00444FAE" w:rsidP="00444FAE">
      <w:pPr>
        <w:pStyle w:val="Heading3"/>
      </w:pPr>
      <w:bookmarkStart w:id="152" w:name="_Toc167738409"/>
      <w:r>
        <w:t>Deployment and Monitoring</w:t>
      </w:r>
      <w:bookmarkEnd w:id="152"/>
    </w:p>
    <w:p w14:paraId="4CCCDD3B" w14:textId="7DC5C3C3" w:rsidR="00444FAE" w:rsidRDefault="00444FAE" w:rsidP="00444FAE">
      <w:r>
        <w:t>Deployment of the investment algorithm involves a phased approach, beginning with paper trading and followed by continuous monitoring to ensure performance and stability. Paper trading, also known as simulated trading, allows the algorithm to be tested in a real-time market environment without financial risk. This stage involves executing trades based on historical data and current market conditions, thereby enabling the identification of any operational issues and the refinement of trading strategies. Additionally, continuous monitoring</w:t>
      </w:r>
      <w:r w:rsidR="007343AE">
        <w:t xml:space="preserve"> </w:t>
      </w:r>
      <w:r w:rsidR="005A6D0B">
        <w:t>is performed</w:t>
      </w:r>
      <w:r>
        <w:t xml:space="preserve"> </w:t>
      </w:r>
      <w:r w:rsidR="005A6D0B">
        <w:t>together with</w:t>
      </w:r>
      <w:r>
        <w:t xml:space="preserve"> iterative refinement process to maintain the algorithm's effectiveness and adapt to evolving market dynamics.</w:t>
      </w:r>
    </w:p>
    <w:p w14:paraId="665A60CC" w14:textId="2A00B5D8" w:rsidR="008D3EBF" w:rsidRDefault="00A01979" w:rsidP="00444FAE">
      <w:r>
        <w:t>As a final step</w:t>
      </w:r>
      <w:r w:rsidR="00606FFC">
        <w:t xml:space="preserve"> in this research</w:t>
      </w:r>
      <w:r w:rsidR="005169D1">
        <w:t>, best performing model will be deployed using</w:t>
      </w:r>
      <w:r w:rsidR="005F56A4">
        <w:t xml:space="preserve"> AWS</w:t>
      </w:r>
      <w:r w:rsidR="005169D1">
        <w:t xml:space="preserve"> Lambda </w:t>
      </w:r>
      <w:r w:rsidR="008C336F">
        <w:t xml:space="preserve">function, implementing entire data </w:t>
      </w:r>
      <w:r w:rsidR="00585966">
        <w:t xml:space="preserve">pipeline, executing </w:t>
      </w:r>
      <w:r w:rsidR="009B6642">
        <w:t>neural network model,</w:t>
      </w:r>
      <w:r w:rsidR="008C336F">
        <w:t xml:space="preserve"> </w:t>
      </w:r>
      <w:r>
        <w:t xml:space="preserve">and </w:t>
      </w:r>
      <w:r w:rsidR="005F56A4">
        <w:t xml:space="preserve">returning </w:t>
      </w:r>
      <w:r w:rsidR="00D10677">
        <w:t xml:space="preserve">predicted portfolio weights </w:t>
      </w:r>
      <w:r w:rsidR="00585966">
        <w:t xml:space="preserve">for a </w:t>
      </w:r>
      <w:r w:rsidR="009B6642">
        <w:t>current</w:t>
      </w:r>
      <w:r w:rsidR="00585966">
        <w:t xml:space="preserve"> date.</w:t>
      </w:r>
    </w:p>
    <w:p w14:paraId="02A0021B" w14:textId="6E5F2925" w:rsidR="00733D53" w:rsidRDefault="00733D53" w:rsidP="00733D53">
      <w:pPr>
        <w:pStyle w:val="Heading2"/>
      </w:pPr>
      <w:bookmarkStart w:id="153" w:name="_Toc167738410"/>
      <w:r>
        <w:t>Base</w:t>
      </w:r>
      <w:r w:rsidR="00325A3A">
        <w:t xml:space="preserve"> </w:t>
      </w:r>
      <w:r>
        <w:t>Mo</w:t>
      </w:r>
      <w:r w:rsidR="008E7063">
        <w:t>del</w:t>
      </w:r>
      <w:bookmarkEnd w:id="153"/>
    </w:p>
    <w:p w14:paraId="3D7FD955" w14:textId="7965A0B3" w:rsidR="00325A3A" w:rsidRDefault="00325A3A" w:rsidP="00325A3A">
      <w:r>
        <w:t xml:space="preserve">As a </w:t>
      </w:r>
      <w:r w:rsidR="00845F1E">
        <w:t>base model in this research, a simple deep neural network model has been developed.</w:t>
      </w:r>
      <w:r w:rsidR="00AB2423">
        <w:t xml:space="preserve"> It takes six key ma</w:t>
      </w:r>
      <w:r w:rsidR="00C57D5C">
        <w:t>c</w:t>
      </w:r>
      <w:r w:rsidR="00AB2423">
        <w:t>roeconomic in</w:t>
      </w:r>
      <w:r w:rsidR="00C57D5C">
        <w:t>dicators as an input, uses a</w:t>
      </w:r>
      <w:r w:rsidR="006A0C3B">
        <w:t xml:space="preserve"> single</w:t>
      </w:r>
      <w:r w:rsidR="00C57D5C">
        <w:t xml:space="preserve"> </w:t>
      </w:r>
      <w:r w:rsidR="00C057A4">
        <w:t>intermediate dense l</w:t>
      </w:r>
      <w:r w:rsidR="006A0C3B">
        <w:t>a</w:t>
      </w:r>
      <w:r w:rsidR="00C057A4">
        <w:t>yer</w:t>
      </w:r>
      <w:r w:rsidR="00687AB9">
        <w:t>,</w:t>
      </w:r>
      <w:r w:rsidR="00C057A4">
        <w:t xml:space="preserve"> and</w:t>
      </w:r>
      <w:r w:rsidR="00F42E69">
        <w:t xml:space="preserve"> has 27</w:t>
      </w:r>
      <w:r w:rsidR="00C057A4">
        <w:t xml:space="preserve"> </w:t>
      </w:r>
      <w:r w:rsidR="00C77006">
        <w:t>out</w:t>
      </w:r>
      <w:r w:rsidR="00F42E69">
        <w:t xml:space="preserve">puts </w:t>
      </w:r>
      <w:r w:rsidR="00672016">
        <w:t>to represent weights in global portfolio.</w:t>
      </w:r>
      <w:r w:rsidR="006A0C3B">
        <w:t xml:space="preserve"> </w:t>
      </w:r>
      <w:r w:rsidR="00C40480" w:rsidRPr="00C40480">
        <w:t>This section will present the entire process, including data preparation, calculation of target values, model definition, training, and backtesting, which will serve as the basic framework for all models developed in this research.</w:t>
      </w:r>
    </w:p>
    <w:p w14:paraId="17279CF8" w14:textId="347245D9" w:rsidR="00943426" w:rsidRDefault="001C3627" w:rsidP="00943426">
      <w:pPr>
        <w:pStyle w:val="Heading3"/>
      </w:pPr>
      <w:bookmarkStart w:id="154" w:name="_Toc167738411"/>
      <w:r>
        <w:lastRenderedPageBreak/>
        <w:t>Features</w:t>
      </w:r>
      <w:r w:rsidR="00571B74">
        <w:t xml:space="preserve"> Preparation</w:t>
      </w:r>
      <w:bookmarkEnd w:id="154"/>
    </w:p>
    <w:p w14:paraId="5FEF1671" w14:textId="0607942A" w:rsidR="00AC0BFC" w:rsidRDefault="00AC0BFC" w:rsidP="00AC0BFC">
      <w:r>
        <w:t xml:space="preserve">Chapter three provides a detailed description of data collection and preparation. This section offers only </w:t>
      </w:r>
      <w:r w:rsidR="00B7684C">
        <w:t>a summary</w:t>
      </w:r>
      <w:r>
        <w:t xml:space="preserve"> of the process.</w:t>
      </w:r>
    </w:p>
    <w:p w14:paraId="2258F6F9" w14:textId="3326CDAD" w:rsidR="00AC0BFC" w:rsidRDefault="00AC0BFC" w:rsidP="00AC0BFC">
      <w:r>
        <w:t>Macroeconomic indicators are collected by six AWS Lambda functions and stored in a Microsoft SQL Server database, which is also hosted on AWS cloud. The first step involves downloading the indicators from the remote SQL database to local memory. Next, data from two principal sources, OECD and Investing.com, is combined. Missing values are then filled using mean values from the five most correlated countries. This process yields a complete dataset for all key indicators.</w:t>
      </w:r>
    </w:p>
    <w:p w14:paraId="1CB16C8B" w14:textId="0909BCE8" w:rsidR="00AC0BFC" w:rsidRDefault="00AC0BFC" w:rsidP="00AC0BFC">
      <w:r>
        <w:t>To avoid repeating this process multiple times, a custom caching mechanism has been implemented. This mechanism saves complete data frames to local CSV files, thus eliminating the need to access the database, calculate correlations, and fill missing values each time a model is trained. Instead, the clean dataset can be accessed from the local file.</w:t>
      </w:r>
    </w:p>
    <w:p w14:paraId="16121DAA" w14:textId="77777777" w:rsidR="00AC0BFC" w:rsidRDefault="00AC0BFC" w:rsidP="00AC0BFC">
      <w:r>
        <w:t xml:space="preserve">Once all key indicators are ready, dates for monthly recalculations are read, and features for each month are prepared. For each indicator, the dataset is normalized and the latest six values available at the time of portfolio rebalancing are obtained. Finally, all six indicators are concatenated along the column axis. </w:t>
      </w:r>
    </w:p>
    <w:p w14:paraId="7E1426BC" w14:textId="55A0D4D7" w:rsidR="004D769D" w:rsidRDefault="00AC0BFC" w:rsidP="00AC0BFC">
      <w:r>
        <w:t>The resulting array x has a shape of (288, 6, 162), representing 288 data points for all rebalancing periods over 24 years (12 months each), six rows for six months of historical data for each indicator, and 162 columns for six indicators multiplied by 27 countries.</w:t>
      </w:r>
    </w:p>
    <w:p w14:paraId="3AC09C5B" w14:textId="0DC8C365" w:rsidR="001C3627" w:rsidRDefault="001C3627" w:rsidP="001C3627">
      <w:pPr>
        <w:pStyle w:val="Heading3"/>
      </w:pPr>
      <w:bookmarkStart w:id="155" w:name="_Toc167738412"/>
      <w:r>
        <w:t>Targets Preparation</w:t>
      </w:r>
      <w:bookmarkEnd w:id="155"/>
    </w:p>
    <w:p w14:paraId="4DDB243B" w14:textId="545EA9A3" w:rsidR="007D757E" w:rsidRDefault="007D757E" w:rsidP="00AC0BFC">
      <w:r w:rsidRPr="007D757E">
        <w:t>The output from the model should consist of 27 decimal values, representing the weights for all selected countries in the portfolio. To train a model to predict the optimal portfolio, it is necessary to prepare training data with the desired values. In this research, maximum Sharpe ratio portfolios</w:t>
      </w:r>
      <w:r w:rsidR="00D317F1">
        <w:t xml:space="preserve"> </w:t>
      </w:r>
      <w:r w:rsidR="00D317F1" w:rsidRPr="007D757E">
        <w:t>have been used</w:t>
      </w:r>
      <w:r w:rsidR="00D317F1">
        <w:t>,</w:t>
      </w:r>
      <w:r w:rsidRPr="007D757E">
        <w:t xml:space="preserve"> calculated for the subsequent period. For example, when calculating the optimal target on 04/01/2000, the returns for the period from 04/01/2000 to 04/02/2000 are taken to calculate the optimal, maximum Sharpe portfolio for that period, situated on the efficient frontier.</w:t>
      </w:r>
    </w:p>
    <w:p w14:paraId="623AF865" w14:textId="75607E5D" w:rsidR="005F7AA9" w:rsidRDefault="005F7AA9" w:rsidP="005F7AA9">
      <w:r>
        <w:t>Calculations are performed using quadratic optimization to solve the problem of maximizing risk-adjusted returns. The optimization problem incorporates several constraints. It ensures that the sum of all weights equals 1 and applies a range of values for each individual country. As a reference, it uses the weight of the ACWI Index for a given year, allowing values between 50% and 200% of that weight. Additional rules are applied for outliers:</w:t>
      </w:r>
    </w:p>
    <w:p w14:paraId="0B5834D4" w14:textId="3A3F158E" w:rsidR="005F7AA9" w:rsidRDefault="005F7AA9" w:rsidP="005F7AA9">
      <w:pPr>
        <w:pStyle w:val="ListParagraph"/>
        <w:numPr>
          <w:ilvl w:val="0"/>
          <w:numId w:val="2"/>
        </w:numPr>
      </w:pPr>
      <w:r>
        <w:t>For the United States, the maximum weight is restricted to 75%.</w:t>
      </w:r>
    </w:p>
    <w:p w14:paraId="51EF6ACD" w14:textId="20F9CEA5" w:rsidR="005F7AA9" w:rsidRDefault="005F7AA9" w:rsidP="005F7AA9">
      <w:pPr>
        <w:pStyle w:val="ListParagraph"/>
        <w:numPr>
          <w:ilvl w:val="0"/>
          <w:numId w:val="2"/>
        </w:numPr>
      </w:pPr>
      <w:r>
        <w:t>For countries with an original weight under 1.5%, the maximum weight is increased to 3%.</w:t>
      </w:r>
    </w:p>
    <w:p w14:paraId="5853D304" w14:textId="77777777" w:rsidR="005F7AA9" w:rsidRDefault="005F7AA9" w:rsidP="005F7AA9">
      <w:pPr>
        <w:pStyle w:val="ListParagraph"/>
        <w:numPr>
          <w:ilvl w:val="0"/>
          <w:numId w:val="2"/>
        </w:numPr>
      </w:pPr>
      <w:r>
        <w:t>The minimum allowed weight for the smallest countries is 0.1%.</w:t>
      </w:r>
    </w:p>
    <w:p w14:paraId="03AAA31F" w14:textId="35B30E34" w:rsidR="008649F8" w:rsidRDefault="005F7AA9" w:rsidP="005F7AA9">
      <w:r>
        <w:t xml:space="preserve">All </w:t>
      </w:r>
      <w:r w:rsidR="00C76123">
        <w:t>weight</w:t>
      </w:r>
      <w:r w:rsidR="00781343">
        <w:t xml:space="preserve"> restriction</w:t>
      </w:r>
      <w:r w:rsidR="00C76123">
        <w:t>s, for selected countrie</w:t>
      </w:r>
      <w:r w:rsidR="002F1B70">
        <w:t>s</w:t>
      </w:r>
      <w:r w:rsidR="00C76123">
        <w:t xml:space="preserve">, are shown in the </w:t>
      </w:r>
      <w:r w:rsidR="008649F8">
        <w:t xml:space="preserve">following </w:t>
      </w:r>
      <w:r w:rsidR="00C76123">
        <w:t>table.</w:t>
      </w:r>
    </w:p>
    <w:p w14:paraId="6CAE6ACE" w14:textId="77777777" w:rsidR="00C8552C" w:rsidRDefault="00C8552C" w:rsidP="005F7AA9"/>
    <w:p w14:paraId="152A7E05" w14:textId="1AE70FF6" w:rsidR="00356EEB" w:rsidRDefault="00356EEB" w:rsidP="00356EEB">
      <w:pPr>
        <w:pStyle w:val="Caption"/>
        <w:keepNext/>
      </w:pPr>
      <w:r>
        <w:lastRenderedPageBreak/>
        <w:t xml:space="preserve">Table </w:t>
      </w:r>
      <w:r>
        <w:fldChar w:fldCharType="begin"/>
      </w:r>
      <w:r>
        <w:instrText xml:space="preserve"> SEQ Table \* ARABIC </w:instrText>
      </w:r>
      <w:r>
        <w:fldChar w:fldCharType="separate"/>
      </w:r>
      <w:r w:rsidR="00973014">
        <w:rPr>
          <w:noProof/>
        </w:rPr>
        <w:t>6</w:t>
      </w:r>
      <w:r>
        <w:fldChar w:fldCharType="end"/>
      </w:r>
      <w:r>
        <w:t xml:space="preserve"> </w:t>
      </w:r>
      <w:r w:rsidR="007E4F88">
        <w:t>Sample weights restrictions for year 2001</w:t>
      </w:r>
    </w:p>
    <w:tbl>
      <w:tblPr>
        <w:tblStyle w:val="PlainTable1"/>
        <w:tblW w:w="8303" w:type="dxa"/>
        <w:tblLook w:val="04A0" w:firstRow="1" w:lastRow="0" w:firstColumn="1" w:lastColumn="0" w:noHBand="0" w:noVBand="1"/>
      </w:tblPr>
      <w:tblGrid>
        <w:gridCol w:w="2122"/>
        <w:gridCol w:w="1864"/>
        <w:gridCol w:w="2118"/>
        <w:gridCol w:w="2199"/>
      </w:tblGrid>
      <w:tr w:rsidR="008649F8" w:rsidRPr="008649F8" w14:paraId="287E18E7" w14:textId="77777777" w:rsidTr="00521B70">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2BE25FF" w14:textId="77777777" w:rsidR="00F15917" w:rsidRPr="008649F8" w:rsidRDefault="00F15917" w:rsidP="008649F8">
            <w:pPr>
              <w:rPr>
                <w:rFonts w:eastAsia="Times New Roman"/>
                <w:sz w:val="20"/>
                <w:szCs w:val="20"/>
                <w:lang w:eastAsia="en-GB"/>
              </w:rPr>
            </w:pPr>
          </w:p>
        </w:tc>
        <w:tc>
          <w:tcPr>
            <w:tcW w:w="1864" w:type="dxa"/>
            <w:noWrap/>
            <w:hideMark/>
          </w:tcPr>
          <w:p w14:paraId="53C4514C" w14:textId="45CF4D3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Ref ACWI Weight</w:t>
            </w:r>
          </w:p>
        </w:tc>
        <w:tc>
          <w:tcPr>
            <w:tcW w:w="2118" w:type="dxa"/>
            <w:noWrap/>
            <w:hideMark/>
          </w:tcPr>
          <w:p w14:paraId="2D6FAA27" w14:textId="4440EDF8"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Min Allowed Weight</w:t>
            </w:r>
          </w:p>
        </w:tc>
        <w:tc>
          <w:tcPr>
            <w:tcW w:w="2199" w:type="dxa"/>
            <w:noWrap/>
            <w:hideMark/>
          </w:tcPr>
          <w:p w14:paraId="2FDF66F9" w14:textId="6CC9F875" w:rsidR="00F15917" w:rsidRPr="008649F8" w:rsidRDefault="00F15917" w:rsidP="008649F8">
            <w:pPr>
              <w:cnfStyle w:val="100000000000" w:firstRow="1"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 xml:space="preserve">Max Allowed Weight </w:t>
            </w:r>
          </w:p>
        </w:tc>
      </w:tr>
      <w:tr w:rsidR="008649F8" w:rsidRPr="008649F8" w14:paraId="1BD66191"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88E237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States</w:t>
            </w:r>
          </w:p>
        </w:tc>
        <w:tc>
          <w:tcPr>
            <w:tcW w:w="1864" w:type="dxa"/>
            <w:noWrap/>
            <w:hideMark/>
          </w:tcPr>
          <w:p w14:paraId="4FF38C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51.16%</w:t>
            </w:r>
          </w:p>
        </w:tc>
        <w:tc>
          <w:tcPr>
            <w:tcW w:w="2118" w:type="dxa"/>
            <w:noWrap/>
            <w:hideMark/>
          </w:tcPr>
          <w:p w14:paraId="4D5C702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25.58%</w:t>
            </w:r>
          </w:p>
        </w:tc>
        <w:tc>
          <w:tcPr>
            <w:tcW w:w="2199" w:type="dxa"/>
            <w:noWrap/>
            <w:hideMark/>
          </w:tcPr>
          <w:p w14:paraId="6E46592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75.00%</w:t>
            </w:r>
          </w:p>
        </w:tc>
      </w:tr>
      <w:tr w:rsidR="008649F8" w:rsidRPr="008649F8" w14:paraId="668EAFCD"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69C70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Japan</w:t>
            </w:r>
          </w:p>
        </w:tc>
        <w:tc>
          <w:tcPr>
            <w:tcW w:w="1864" w:type="dxa"/>
            <w:noWrap/>
            <w:hideMark/>
          </w:tcPr>
          <w:p w14:paraId="170518B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9.59%</w:t>
            </w:r>
          </w:p>
        </w:tc>
        <w:tc>
          <w:tcPr>
            <w:tcW w:w="2118" w:type="dxa"/>
            <w:noWrap/>
            <w:hideMark/>
          </w:tcPr>
          <w:p w14:paraId="399298D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4.80%</w:t>
            </w:r>
          </w:p>
        </w:tc>
        <w:tc>
          <w:tcPr>
            <w:tcW w:w="2199" w:type="dxa"/>
            <w:noWrap/>
            <w:hideMark/>
          </w:tcPr>
          <w:p w14:paraId="47FD96C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19.18%</w:t>
            </w:r>
          </w:p>
        </w:tc>
      </w:tr>
      <w:tr w:rsidR="008649F8" w:rsidRPr="008649F8" w14:paraId="03A82F9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AFB454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United Kingdom</w:t>
            </w:r>
          </w:p>
        </w:tc>
        <w:tc>
          <w:tcPr>
            <w:tcW w:w="1864" w:type="dxa"/>
            <w:noWrap/>
            <w:hideMark/>
          </w:tcPr>
          <w:p w14:paraId="649EA88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11.09%</w:t>
            </w:r>
          </w:p>
        </w:tc>
        <w:tc>
          <w:tcPr>
            <w:tcW w:w="2118" w:type="dxa"/>
            <w:noWrap/>
            <w:hideMark/>
          </w:tcPr>
          <w:p w14:paraId="35B388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5.54%</w:t>
            </w:r>
          </w:p>
        </w:tc>
        <w:tc>
          <w:tcPr>
            <w:tcW w:w="2199" w:type="dxa"/>
            <w:noWrap/>
            <w:hideMark/>
          </w:tcPr>
          <w:p w14:paraId="43753CB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22.18%</w:t>
            </w:r>
          </w:p>
        </w:tc>
      </w:tr>
      <w:tr w:rsidR="008649F8" w:rsidRPr="008649F8" w14:paraId="5EF51BE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635D91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Canada</w:t>
            </w:r>
          </w:p>
        </w:tc>
        <w:tc>
          <w:tcPr>
            <w:tcW w:w="1864" w:type="dxa"/>
            <w:noWrap/>
            <w:hideMark/>
          </w:tcPr>
          <w:p w14:paraId="3AD72F0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2.24%</w:t>
            </w:r>
          </w:p>
        </w:tc>
        <w:tc>
          <w:tcPr>
            <w:tcW w:w="2118" w:type="dxa"/>
            <w:noWrap/>
            <w:hideMark/>
          </w:tcPr>
          <w:p w14:paraId="6C335B22"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1.12%</w:t>
            </w:r>
          </w:p>
        </w:tc>
        <w:tc>
          <w:tcPr>
            <w:tcW w:w="2199" w:type="dxa"/>
            <w:noWrap/>
            <w:hideMark/>
          </w:tcPr>
          <w:p w14:paraId="093C076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4.48%</w:t>
            </w:r>
          </w:p>
        </w:tc>
      </w:tr>
      <w:tr w:rsidR="008649F8" w:rsidRPr="008649F8" w14:paraId="64E9328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C3BBE0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France</w:t>
            </w:r>
          </w:p>
        </w:tc>
        <w:tc>
          <w:tcPr>
            <w:tcW w:w="1864" w:type="dxa"/>
            <w:noWrap/>
            <w:hideMark/>
          </w:tcPr>
          <w:p w14:paraId="1AF55E2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3.51%</w:t>
            </w:r>
          </w:p>
        </w:tc>
        <w:tc>
          <w:tcPr>
            <w:tcW w:w="2118" w:type="dxa"/>
            <w:noWrap/>
            <w:hideMark/>
          </w:tcPr>
          <w:p w14:paraId="522A72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1.76%</w:t>
            </w:r>
          </w:p>
        </w:tc>
        <w:tc>
          <w:tcPr>
            <w:tcW w:w="2199" w:type="dxa"/>
            <w:noWrap/>
            <w:hideMark/>
          </w:tcPr>
          <w:p w14:paraId="41834B3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7.02%</w:t>
            </w:r>
          </w:p>
        </w:tc>
      </w:tr>
      <w:tr w:rsidR="008649F8" w:rsidRPr="008649F8" w14:paraId="18890EB4"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145468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Switzerland</w:t>
            </w:r>
          </w:p>
        </w:tc>
        <w:tc>
          <w:tcPr>
            <w:tcW w:w="1864" w:type="dxa"/>
            <w:noWrap/>
            <w:hideMark/>
          </w:tcPr>
          <w:p w14:paraId="39B08EAD"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3.23%</w:t>
            </w:r>
          </w:p>
        </w:tc>
        <w:tc>
          <w:tcPr>
            <w:tcW w:w="2118" w:type="dxa"/>
            <w:noWrap/>
            <w:hideMark/>
          </w:tcPr>
          <w:p w14:paraId="455E5B9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FEB7F8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6.46%</w:t>
            </w:r>
          </w:p>
        </w:tc>
      </w:tr>
      <w:tr w:rsidR="008649F8" w:rsidRPr="008649F8" w14:paraId="4B5CF5FF"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D05D7F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Germany</w:t>
            </w:r>
          </w:p>
        </w:tc>
        <w:tc>
          <w:tcPr>
            <w:tcW w:w="1864" w:type="dxa"/>
            <w:noWrap/>
            <w:hideMark/>
          </w:tcPr>
          <w:p w14:paraId="443C2BD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3.25%</w:t>
            </w:r>
          </w:p>
        </w:tc>
        <w:tc>
          <w:tcPr>
            <w:tcW w:w="2118" w:type="dxa"/>
            <w:noWrap/>
            <w:hideMark/>
          </w:tcPr>
          <w:p w14:paraId="536B185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99" w:type="dxa"/>
            <w:noWrap/>
            <w:hideMark/>
          </w:tcPr>
          <w:p w14:paraId="4E91D31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6.50%</w:t>
            </w:r>
          </w:p>
        </w:tc>
      </w:tr>
      <w:tr w:rsidR="008649F8" w:rsidRPr="008649F8" w14:paraId="79CB893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56182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Australia</w:t>
            </w:r>
          </w:p>
        </w:tc>
        <w:tc>
          <w:tcPr>
            <w:tcW w:w="1864" w:type="dxa"/>
            <w:noWrap/>
            <w:hideMark/>
          </w:tcPr>
          <w:p w14:paraId="29E91B7C"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1.62%</w:t>
            </w:r>
          </w:p>
        </w:tc>
        <w:tc>
          <w:tcPr>
            <w:tcW w:w="2118" w:type="dxa"/>
            <w:noWrap/>
            <w:hideMark/>
          </w:tcPr>
          <w:p w14:paraId="6ED027E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0.81%</w:t>
            </w:r>
          </w:p>
        </w:tc>
        <w:tc>
          <w:tcPr>
            <w:tcW w:w="2199" w:type="dxa"/>
            <w:noWrap/>
            <w:hideMark/>
          </w:tcPr>
          <w:p w14:paraId="4298C50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3.24%</w:t>
            </w:r>
          </w:p>
        </w:tc>
      </w:tr>
      <w:tr w:rsidR="008649F8" w:rsidRPr="008649F8" w14:paraId="6013A67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105BDD7F"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Netherlands</w:t>
            </w:r>
          </w:p>
        </w:tc>
        <w:tc>
          <w:tcPr>
            <w:tcW w:w="1864" w:type="dxa"/>
            <w:noWrap/>
            <w:hideMark/>
          </w:tcPr>
          <w:p w14:paraId="2F4D14C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1.56%</w:t>
            </w:r>
          </w:p>
        </w:tc>
        <w:tc>
          <w:tcPr>
            <w:tcW w:w="2118" w:type="dxa"/>
            <w:noWrap/>
            <w:hideMark/>
          </w:tcPr>
          <w:p w14:paraId="3B23B0C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0.78%</w:t>
            </w:r>
          </w:p>
        </w:tc>
        <w:tc>
          <w:tcPr>
            <w:tcW w:w="2199" w:type="dxa"/>
            <w:noWrap/>
            <w:hideMark/>
          </w:tcPr>
          <w:p w14:paraId="63416D8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3.12%</w:t>
            </w:r>
          </w:p>
        </w:tc>
      </w:tr>
      <w:tr w:rsidR="008649F8" w:rsidRPr="008649F8" w14:paraId="31E2DB47"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CE5F593"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Sweden</w:t>
            </w:r>
          </w:p>
        </w:tc>
        <w:tc>
          <w:tcPr>
            <w:tcW w:w="1864" w:type="dxa"/>
            <w:noWrap/>
            <w:hideMark/>
          </w:tcPr>
          <w:p w14:paraId="4D0AFA2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1.20%</w:t>
            </w:r>
          </w:p>
        </w:tc>
        <w:tc>
          <w:tcPr>
            <w:tcW w:w="2118" w:type="dxa"/>
            <w:noWrap/>
            <w:hideMark/>
          </w:tcPr>
          <w:p w14:paraId="392B2D17"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99" w:type="dxa"/>
            <w:noWrap/>
            <w:hideMark/>
          </w:tcPr>
          <w:p w14:paraId="486DA86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C3CD096"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702F46E"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Hong Kong</w:t>
            </w:r>
          </w:p>
        </w:tc>
        <w:tc>
          <w:tcPr>
            <w:tcW w:w="1864" w:type="dxa"/>
            <w:noWrap/>
            <w:hideMark/>
          </w:tcPr>
          <w:p w14:paraId="7767FE4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0.89%</w:t>
            </w:r>
          </w:p>
        </w:tc>
        <w:tc>
          <w:tcPr>
            <w:tcW w:w="2118" w:type="dxa"/>
            <w:noWrap/>
            <w:hideMark/>
          </w:tcPr>
          <w:p w14:paraId="6B9377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0.44%</w:t>
            </w:r>
          </w:p>
        </w:tc>
        <w:tc>
          <w:tcPr>
            <w:tcW w:w="2199" w:type="dxa"/>
            <w:noWrap/>
            <w:hideMark/>
          </w:tcPr>
          <w:p w14:paraId="1357D9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0CE756F"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41AE7D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Spain</w:t>
            </w:r>
          </w:p>
        </w:tc>
        <w:tc>
          <w:tcPr>
            <w:tcW w:w="1864" w:type="dxa"/>
            <w:noWrap/>
            <w:hideMark/>
          </w:tcPr>
          <w:p w14:paraId="073D7C7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1.38%</w:t>
            </w:r>
          </w:p>
        </w:tc>
        <w:tc>
          <w:tcPr>
            <w:tcW w:w="2118" w:type="dxa"/>
            <w:noWrap/>
            <w:hideMark/>
          </w:tcPr>
          <w:p w14:paraId="5CDD0579"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0.69%</w:t>
            </w:r>
          </w:p>
        </w:tc>
        <w:tc>
          <w:tcPr>
            <w:tcW w:w="2199" w:type="dxa"/>
            <w:noWrap/>
            <w:hideMark/>
          </w:tcPr>
          <w:p w14:paraId="2627D2C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893D4A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B7C0C4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Italy</w:t>
            </w:r>
          </w:p>
        </w:tc>
        <w:tc>
          <w:tcPr>
            <w:tcW w:w="1864" w:type="dxa"/>
            <w:noWrap/>
            <w:hideMark/>
          </w:tcPr>
          <w:p w14:paraId="10F0ABCF"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1.85%</w:t>
            </w:r>
          </w:p>
        </w:tc>
        <w:tc>
          <w:tcPr>
            <w:tcW w:w="2118" w:type="dxa"/>
            <w:noWrap/>
            <w:hideMark/>
          </w:tcPr>
          <w:p w14:paraId="7BFBE2C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0.92%</w:t>
            </w:r>
          </w:p>
        </w:tc>
        <w:tc>
          <w:tcPr>
            <w:tcW w:w="2199" w:type="dxa"/>
            <w:noWrap/>
            <w:hideMark/>
          </w:tcPr>
          <w:p w14:paraId="0937466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3.70%</w:t>
            </w:r>
          </w:p>
        </w:tc>
      </w:tr>
      <w:tr w:rsidR="008649F8" w:rsidRPr="008649F8" w14:paraId="3E83C01B"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A52B7B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Singapore</w:t>
            </w:r>
          </w:p>
        </w:tc>
        <w:tc>
          <w:tcPr>
            <w:tcW w:w="1864" w:type="dxa"/>
            <w:noWrap/>
            <w:hideMark/>
          </w:tcPr>
          <w:p w14:paraId="625F545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0.36%</w:t>
            </w:r>
          </w:p>
        </w:tc>
        <w:tc>
          <w:tcPr>
            <w:tcW w:w="2118" w:type="dxa"/>
            <w:noWrap/>
            <w:hideMark/>
          </w:tcPr>
          <w:p w14:paraId="7E32FAB8"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0.18%</w:t>
            </w:r>
          </w:p>
        </w:tc>
        <w:tc>
          <w:tcPr>
            <w:tcW w:w="2199" w:type="dxa"/>
            <w:noWrap/>
            <w:hideMark/>
          </w:tcPr>
          <w:p w14:paraId="04C96DB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2A0FB3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F6D9A7B"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Denmark</w:t>
            </w:r>
          </w:p>
        </w:tc>
        <w:tc>
          <w:tcPr>
            <w:tcW w:w="1864" w:type="dxa"/>
            <w:noWrap/>
            <w:hideMark/>
          </w:tcPr>
          <w:p w14:paraId="0ACC564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18" w:type="dxa"/>
            <w:noWrap/>
            <w:hideMark/>
          </w:tcPr>
          <w:p w14:paraId="5C15888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0.15%</w:t>
            </w:r>
          </w:p>
        </w:tc>
        <w:tc>
          <w:tcPr>
            <w:tcW w:w="2199" w:type="dxa"/>
            <w:noWrap/>
            <w:hideMark/>
          </w:tcPr>
          <w:p w14:paraId="412279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2B6C3E5"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4D346A0"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Finland</w:t>
            </w:r>
          </w:p>
        </w:tc>
        <w:tc>
          <w:tcPr>
            <w:tcW w:w="1864" w:type="dxa"/>
            <w:noWrap/>
            <w:hideMark/>
          </w:tcPr>
          <w:p w14:paraId="48493E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0.45%</w:t>
            </w:r>
          </w:p>
        </w:tc>
        <w:tc>
          <w:tcPr>
            <w:tcW w:w="2118" w:type="dxa"/>
            <w:noWrap/>
            <w:hideMark/>
          </w:tcPr>
          <w:p w14:paraId="3CED587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0.22%</w:t>
            </w:r>
          </w:p>
        </w:tc>
        <w:tc>
          <w:tcPr>
            <w:tcW w:w="2199" w:type="dxa"/>
            <w:noWrap/>
            <w:hideMark/>
          </w:tcPr>
          <w:p w14:paraId="786841F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9374FA3"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8860015"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Belgium</w:t>
            </w:r>
          </w:p>
        </w:tc>
        <w:tc>
          <w:tcPr>
            <w:tcW w:w="1864" w:type="dxa"/>
            <w:noWrap/>
            <w:hideMark/>
          </w:tcPr>
          <w:p w14:paraId="57BE01F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0.42%</w:t>
            </w:r>
          </w:p>
        </w:tc>
        <w:tc>
          <w:tcPr>
            <w:tcW w:w="2118" w:type="dxa"/>
            <w:noWrap/>
            <w:hideMark/>
          </w:tcPr>
          <w:p w14:paraId="2F5D4C00"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0.21%</w:t>
            </w:r>
          </w:p>
        </w:tc>
        <w:tc>
          <w:tcPr>
            <w:tcW w:w="2199" w:type="dxa"/>
            <w:noWrap/>
            <w:hideMark/>
          </w:tcPr>
          <w:p w14:paraId="2939607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570DB81C"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F6EAD7"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Norway</w:t>
            </w:r>
          </w:p>
        </w:tc>
        <w:tc>
          <w:tcPr>
            <w:tcW w:w="1864" w:type="dxa"/>
            <w:noWrap/>
            <w:hideMark/>
          </w:tcPr>
          <w:p w14:paraId="109C370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0.40%</w:t>
            </w:r>
          </w:p>
        </w:tc>
        <w:tc>
          <w:tcPr>
            <w:tcW w:w="2118" w:type="dxa"/>
            <w:noWrap/>
            <w:hideMark/>
          </w:tcPr>
          <w:p w14:paraId="53F74023"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0.20%</w:t>
            </w:r>
          </w:p>
        </w:tc>
        <w:tc>
          <w:tcPr>
            <w:tcW w:w="2199" w:type="dxa"/>
            <w:noWrap/>
            <w:hideMark/>
          </w:tcPr>
          <w:p w14:paraId="4F64549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30D45EE"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45CFE2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China</w:t>
            </w:r>
          </w:p>
        </w:tc>
        <w:tc>
          <w:tcPr>
            <w:tcW w:w="1864" w:type="dxa"/>
            <w:noWrap/>
            <w:hideMark/>
          </w:tcPr>
          <w:p w14:paraId="3E8F4BA1"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0.17%</w:t>
            </w:r>
          </w:p>
        </w:tc>
        <w:tc>
          <w:tcPr>
            <w:tcW w:w="2118" w:type="dxa"/>
            <w:noWrap/>
            <w:hideMark/>
          </w:tcPr>
          <w:p w14:paraId="1A55261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0.10%</w:t>
            </w:r>
          </w:p>
        </w:tc>
        <w:tc>
          <w:tcPr>
            <w:tcW w:w="2199" w:type="dxa"/>
            <w:noWrap/>
            <w:hideMark/>
          </w:tcPr>
          <w:p w14:paraId="4FA25E6C"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2E5140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40762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Taiwan</w:t>
            </w:r>
          </w:p>
        </w:tc>
        <w:tc>
          <w:tcPr>
            <w:tcW w:w="1864" w:type="dxa"/>
            <w:noWrap/>
            <w:hideMark/>
          </w:tcPr>
          <w:p w14:paraId="7700B271"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0.76%</w:t>
            </w:r>
          </w:p>
        </w:tc>
        <w:tc>
          <w:tcPr>
            <w:tcW w:w="2118" w:type="dxa"/>
            <w:noWrap/>
            <w:hideMark/>
          </w:tcPr>
          <w:p w14:paraId="70CA8CD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0.38%</w:t>
            </w:r>
          </w:p>
        </w:tc>
        <w:tc>
          <w:tcPr>
            <w:tcW w:w="2199" w:type="dxa"/>
            <w:noWrap/>
            <w:hideMark/>
          </w:tcPr>
          <w:p w14:paraId="2588F9D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EF11A75"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93D49F8"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India</w:t>
            </w:r>
          </w:p>
        </w:tc>
        <w:tc>
          <w:tcPr>
            <w:tcW w:w="1864" w:type="dxa"/>
            <w:noWrap/>
            <w:hideMark/>
          </w:tcPr>
          <w:p w14:paraId="3F4BA69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5443575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367B301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D3619A2"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7290B92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Korea</w:t>
            </w:r>
          </w:p>
        </w:tc>
        <w:tc>
          <w:tcPr>
            <w:tcW w:w="1864" w:type="dxa"/>
            <w:noWrap/>
            <w:hideMark/>
          </w:tcPr>
          <w:p w14:paraId="351B94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0.60%</w:t>
            </w:r>
          </w:p>
        </w:tc>
        <w:tc>
          <w:tcPr>
            <w:tcW w:w="2118" w:type="dxa"/>
            <w:noWrap/>
            <w:hideMark/>
          </w:tcPr>
          <w:p w14:paraId="7E2017B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0.30%</w:t>
            </w:r>
          </w:p>
        </w:tc>
        <w:tc>
          <w:tcPr>
            <w:tcW w:w="2199" w:type="dxa"/>
            <w:noWrap/>
            <w:hideMark/>
          </w:tcPr>
          <w:p w14:paraId="303B4796"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207C2637"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4F825B61"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Brazil</w:t>
            </w:r>
          </w:p>
        </w:tc>
        <w:tc>
          <w:tcPr>
            <w:tcW w:w="1864" w:type="dxa"/>
            <w:noWrap/>
            <w:hideMark/>
          </w:tcPr>
          <w:p w14:paraId="56F87812"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0.57%</w:t>
            </w:r>
          </w:p>
        </w:tc>
        <w:tc>
          <w:tcPr>
            <w:tcW w:w="2118" w:type="dxa"/>
            <w:noWrap/>
            <w:hideMark/>
          </w:tcPr>
          <w:p w14:paraId="15233098"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99" w:type="dxa"/>
            <w:noWrap/>
            <w:hideMark/>
          </w:tcPr>
          <w:p w14:paraId="020BF9D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670B6113"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5D2CA8C"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Russia</w:t>
            </w:r>
          </w:p>
        </w:tc>
        <w:tc>
          <w:tcPr>
            <w:tcW w:w="1864" w:type="dxa"/>
            <w:noWrap/>
            <w:hideMark/>
          </w:tcPr>
          <w:p w14:paraId="12B1410B"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18" w:type="dxa"/>
            <w:noWrap/>
            <w:hideMark/>
          </w:tcPr>
          <w:p w14:paraId="3518F0DA"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0.13%</w:t>
            </w:r>
          </w:p>
        </w:tc>
        <w:tc>
          <w:tcPr>
            <w:tcW w:w="2199" w:type="dxa"/>
            <w:noWrap/>
            <w:hideMark/>
          </w:tcPr>
          <w:p w14:paraId="18DCBB55"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8F6F2F9"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A9814C2"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South Africa</w:t>
            </w:r>
          </w:p>
        </w:tc>
        <w:tc>
          <w:tcPr>
            <w:tcW w:w="1864" w:type="dxa"/>
            <w:noWrap/>
            <w:hideMark/>
          </w:tcPr>
          <w:p w14:paraId="77611DC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0.61%</w:t>
            </w:r>
          </w:p>
        </w:tc>
        <w:tc>
          <w:tcPr>
            <w:tcW w:w="2118" w:type="dxa"/>
            <w:noWrap/>
            <w:hideMark/>
          </w:tcPr>
          <w:p w14:paraId="63C1650A"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0.31%</w:t>
            </w:r>
          </w:p>
        </w:tc>
        <w:tc>
          <w:tcPr>
            <w:tcW w:w="2199" w:type="dxa"/>
            <w:noWrap/>
            <w:hideMark/>
          </w:tcPr>
          <w:p w14:paraId="0D4E1E8E"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178A8776" w14:textId="77777777" w:rsidTr="00521B70">
        <w:trPr>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04D3F594"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Mexico</w:t>
            </w:r>
          </w:p>
        </w:tc>
        <w:tc>
          <w:tcPr>
            <w:tcW w:w="1864" w:type="dxa"/>
            <w:noWrap/>
            <w:hideMark/>
          </w:tcPr>
          <w:p w14:paraId="5280EE4E"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0.51%</w:t>
            </w:r>
          </w:p>
        </w:tc>
        <w:tc>
          <w:tcPr>
            <w:tcW w:w="2118" w:type="dxa"/>
            <w:noWrap/>
            <w:hideMark/>
          </w:tcPr>
          <w:p w14:paraId="37430160"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0.26%</w:t>
            </w:r>
          </w:p>
        </w:tc>
        <w:tc>
          <w:tcPr>
            <w:tcW w:w="2199" w:type="dxa"/>
            <w:noWrap/>
            <w:hideMark/>
          </w:tcPr>
          <w:p w14:paraId="20988DF4" w14:textId="77777777" w:rsidR="00F15917" w:rsidRPr="008649F8" w:rsidRDefault="00F15917" w:rsidP="008649F8">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r w:rsidR="008649F8" w:rsidRPr="008649F8" w14:paraId="0BFDA29D" w14:textId="77777777" w:rsidTr="00521B70">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22" w:type="dxa"/>
            <w:noWrap/>
            <w:hideMark/>
          </w:tcPr>
          <w:p w14:paraId="387B67B9" w14:textId="77777777" w:rsidR="00F15917" w:rsidRPr="008649F8" w:rsidRDefault="00F15917" w:rsidP="008649F8">
            <w:pPr>
              <w:rPr>
                <w:rFonts w:eastAsia="Times New Roman"/>
                <w:color w:val="000000"/>
                <w:sz w:val="20"/>
                <w:szCs w:val="20"/>
                <w:lang w:eastAsia="en-GB"/>
              </w:rPr>
            </w:pPr>
            <w:r w:rsidRPr="008649F8">
              <w:rPr>
                <w:rFonts w:eastAsia="Times New Roman"/>
                <w:color w:val="000000"/>
                <w:sz w:val="20"/>
                <w:szCs w:val="20"/>
                <w:lang w:eastAsia="en-GB"/>
              </w:rPr>
              <w:t>Malaysia</w:t>
            </w:r>
          </w:p>
        </w:tc>
        <w:tc>
          <w:tcPr>
            <w:tcW w:w="1864" w:type="dxa"/>
            <w:noWrap/>
            <w:hideMark/>
          </w:tcPr>
          <w:p w14:paraId="71470456"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0.28%</w:t>
            </w:r>
          </w:p>
        </w:tc>
        <w:tc>
          <w:tcPr>
            <w:tcW w:w="2118" w:type="dxa"/>
            <w:noWrap/>
            <w:hideMark/>
          </w:tcPr>
          <w:p w14:paraId="4C7E592B"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0.14%</w:t>
            </w:r>
          </w:p>
        </w:tc>
        <w:tc>
          <w:tcPr>
            <w:tcW w:w="2199" w:type="dxa"/>
            <w:noWrap/>
            <w:hideMark/>
          </w:tcPr>
          <w:p w14:paraId="262F9F43" w14:textId="77777777" w:rsidR="00F15917" w:rsidRPr="008649F8" w:rsidRDefault="00F15917" w:rsidP="008649F8">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eastAsia="en-GB"/>
              </w:rPr>
            </w:pPr>
            <w:r w:rsidRPr="008649F8">
              <w:rPr>
                <w:rFonts w:eastAsia="Times New Roman"/>
                <w:color w:val="000000"/>
                <w:sz w:val="20"/>
                <w:szCs w:val="20"/>
                <w:lang w:eastAsia="en-GB"/>
              </w:rPr>
              <w:t>3.00%</w:t>
            </w:r>
          </w:p>
        </w:tc>
      </w:tr>
    </w:tbl>
    <w:p w14:paraId="701ADCF0" w14:textId="682DED38" w:rsidR="002F1B70" w:rsidRDefault="002F1B70" w:rsidP="005F7AA9"/>
    <w:p w14:paraId="4CA0BE7D" w14:textId="77777777" w:rsidR="00DA17CE" w:rsidRDefault="00C0074C">
      <w:r w:rsidRPr="00C0074C">
        <w:t>The final y array has a shape of (288, 27), representing targets for 288 data points and 27 columns for weights corresponding to all selected countries in the portfolio. The sum of each row equals 1.</w:t>
      </w:r>
    </w:p>
    <w:p w14:paraId="3CA1C983" w14:textId="4A696E94" w:rsidR="00DA17CE" w:rsidRDefault="00C54243" w:rsidP="00C54243">
      <w:pPr>
        <w:pStyle w:val="Heading3"/>
      </w:pPr>
      <w:bookmarkStart w:id="156" w:name="_Toc167738413"/>
      <w:r>
        <w:t>Model Definition</w:t>
      </w:r>
      <w:bookmarkEnd w:id="156"/>
    </w:p>
    <w:p w14:paraId="1AE69A11" w14:textId="016A5C11" w:rsidR="003D6326" w:rsidRDefault="003D6326" w:rsidP="003D6326">
      <w:r>
        <w:t>For the base model, a simple deep neural network has been selected, consisting of three layers. The first layer formats the data into a one-dimensional array using a flatten layer. Other models that support sequences such as convolutional and recurrent networks</w:t>
      </w:r>
      <w:r w:rsidR="00730025">
        <w:t>, described later</w:t>
      </w:r>
      <w:r>
        <w:t xml:space="preserve">, </w:t>
      </w:r>
      <w:r w:rsidR="001C0C95">
        <w:t>will</w:t>
      </w:r>
      <w:r>
        <w:t xml:space="preserve"> not require this formatting step.</w:t>
      </w:r>
    </w:p>
    <w:p w14:paraId="1BB13D45" w14:textId="715799DD" w:rsidR="003D6326" w:rsidRDefault="003D6326" w:rsidP="003D6326">
      <w:r>
        <w:t xml:space="preserve">The next </w:t>
      </w:r>
      <w:r w:rsidR="00B86EE9">
        <w:t>part</w:t>
      </w:r>
      <w:r>
        <w:t xml:space="preserve"> is a single hidden dense layer, also known as a fully connected layer, where each neuron is connected to every neuron in the preceding layer. This configuration enables the network to combine features learned in previous layers, capturing complex patterns in the data. Sixteen neurons in this layer are sufficient to achieve a low loss error, as more complex networks with additional trainable parameters tend to result in overfitting and less stable models. The </w:t>
      </w:r>
      <w:proofErr w:type="spellStart"/>
      <w:r>
        <w:t>ReLU</w:t>
      </w:r>
      <w:proofErr w:type="spellEnd"/>
      <w:r>
        <w:t xml:space="preserve"> activation method is used to identify non-linear relationships in the data.</w:t>
      </w:r>
    </w:p>
    <w:p w14:paraId="1386417B" w14:textId="5BC016D4" w:rsidR="0043023A" w:rsidRDefault="003D6326" w:rsidP="007A7DB0">
      <w:r>
        <w:t xml:space="preserve">The final layer is a dense layer with 27 neurons serving as the output. It uses </w:t>
      </w:r>
      <w:r w:rsidR="00CA00D6">
        <w:t>SoftMax</w:t>
      </w:r>
      <w:r>
        <w:t xml:space="preserve"> activation to ensure all outputs sum to 1. Although this method is more commonly used in classification problems, it works well in this scenario.</w:t>
      </w:r>
    </w:p>
    <w:p w14:paraId="0BB25A51" w14:textId="77777777" w:rsidR="0064018B" w:rsidRDefault="0064018B" w:rsidP="0064018B">
      <w:pPr>
        <w:keepNext/>
        <w:jc w:val="center"/>
      </w:pPr>
      <w:r w:rsidRPr="0064018B">
        <w:rPr>
          <w:noProof/>
        </w:rPr>
        <w:lastRenderedPageBreak/>
        <w:drawing>
          <wp:inline distT="0" distB="0" distL="0" distR="0" wp14:anchorId="6912BBBB" wp14:editId="277CA5B1">
            <wp:extent cx="1285766" cy="2642400"/>
            <wp:effectExtent l="0" t="0" r="0" b="5715"/>
            <wp:docPr id="497369638"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9638" name="Picture 1" descr="A diagram of a function&#10;&#10;Description automatically generated"/>
                    <pic:cNvPicPr/>
                  </pic:nvPicPr>
                  <pic:blipFill>
                    <a:blip r:embed="rId19"/>
                    <a:stretch>
                      <a:fillRect/>
                    </a:stretch>
                  </pic:blipFill>
                  <pic:spPr>
                    <a:xfrm>
                      <a:off x="0" y="0"/>
                      <a:ext cx="1293227" cy="2657733"/>
                    </a:xfrm>
                    <a:prstGeom prst="rect">
                      <a:avLst/>
                    </a:prstGeom>
                  </pic:spPr>
                </pic:pic>
              </a:graphicData>
            </a:graphic>
          </wp:inline>
        </w:drawing>
      </w:r>
    </w:p>
    <w:p w14:paraId="38614D0C" w14:textId="68204C7C" w:rsidR="0064018B" w:rsidRDefault="0064018B" w:rsidP="0064018B">
      <w:pPr>
        <w:pStyle w:val="Caption"/>
      </w:pPr>
      <w:bookmarkStart w:id="157" w:name="_Toc167738434"/>
      <w:r>
        <w:t xml:space="preserve">Figure </w:t>
      </w:r>
      <w:r>
        <w:fldChar w:fldCharType="begin"/>
      </w:r>
      <w:r>
        <w:instrText xml:space="preserve"> SEQ Figure \* ARABIC </w:instrText>
      </w:r>
      <w:r>
        <w:fldChar w:fldCharType="separate"/>
      </w:r>
      <w:r w:rsidR="00641175">
        <w:rPr>
          <w:noProof/>
        </w:rPr>
        <w:t>11</w:t>
      </w:r>
      <w:r>
        <w:fldChar w:fldCharType="end"/>
      </w:r>
      <w:r w:rsidR="003D7754">
        <w:t xml:space="preserve"> Base Deep Neural Network Model</w:t>
      </w:r>
      <w:bookmarkEnd w:id="157"/>
    </w:p>
    <w:p w14:paraId="79CD1E23" w14:textId="7FCE723C" w:rsidR="003D7754" w:rsidRDefault="003B59A1" w:rsidP="003D7754">
      <w:r>
        <w:t xml:space="preserve">Final model has a total of 16027 trainable parameters. </w:t>
      </w:r>
      <w:r w:rsidR="005F1916">
        <w:t xml:space="preserve">Such a big number of parameters for </w:t>
      </w:r>
      <w:r w:rsidR="00181835">
        <w:t xml:space="preserve">this simple model is </w:t>
      </w:r>
      <w:r w:rsidR="00A72553">
        <w:t>caused primarily</w:t>
      </w:r>
      <w:r w:rsidR="00181835">
        <w:t xml:space="preserve"> by input shape </w:t>
      </w:r>
      <w:r w:rsidR="00A72553">
        <w:t>of</w:t>
      </w:r>
      <w:r w:rsidR="000A1A46">
        <w:t xml:space="preserve"> 972 elements in flatten format.</w:t>
      </w:r>
    </w:p>
    <w:p w14:paraId="5F563EAD" w14:textId="247321EF" w:rsidR="00CA00D6" w:rsidRDefault="00CA00D6" w:rsidP="003D7754">
      <w:r>
        <w:t xml:space="preserve">Model is </w:t>
      </w:r>
      <w:r w:rsidR="0089543C">
        <w:t>compiled using Adam optimizer and use Mean Squared Error as a loss function.</w:t>
      </w:r>
    </w:p>
    <w:p w14:paraId="65A11CC8" w14:textId="4BEF0FC4" w:rsidR="001474E7" w:rsidRDefault="001474E7" w:rsidP="001474E7">
      <w:pPr>
        <w:pStyle w:val="Heading3"/>
      </w:pPr>
      <w:bookmarkStart w:id="158" w:name="_Toc167738414"/>
      <w:r>
        <w:t>Training and Validation</w:t>
      </w:r>
      <w:bookmarkEnd w:id="158"/>
    </w:p>
    <w:p w14:paraId="09762CA2" w14:textId="7CBA5B34" w:rsidR="001474E7" w:rsidRDefault="001B354F" w:rsidP="001474E7">
      <w:r>
        <w:t xml:space="preserve">Model training is performed using 70% of </w:t>
      </w:r>
      <w:r w:rsidR="00C81B88">
        <w:t>input dataset with 10% used for validation during training and final 20% reserved for backtesting.</w:t>
      </w:r>
      <w:r w:rsidR="00F556DD">
        <w:t xml:space="preserve"> </w:t>
      </w:r>
      <w:r w:rsidR="00E57BDD">
        <w:t>The s</w:t>
      </w:r>
      <w:r w:rsidR="00F556DD">
        <w:t xml:space="preserve">tandard Adam optimizer </w:t>
      </w:r>
      <w:r w:rsidR="00A42B43">
        <w:t>converges quickly</w:t>
      </w:r>
      <w:r w:rsidR="0012640F">
        <w:t>, typically within</w:t>
      </w:r>
      <w:r w:rsidR="00F556DD">
        <w:t xml:space="preserve"> </w:t>
      </w:r>
      <w:r w:rsidR="00FE2EBB">
        <w:t>20 epochs</w:t>
      </w:r>
      <w:r w:rsidR="00A42B43" w:rsidRPr="00A42B43">
        <w:t xml:space="preserve">, and shows slight improvement when extended to a total of 100 epochs. The figure below </w:t>
      </w:r>
      <w:r w:rsidR="00A928B1">
        <w:t>also includes</w:t>
      </w:r>
      <w:r w:rsidR="00736D6B">
        <w:t xml:space="preserve"> a second plot with a</w:t>
      </w:r>
      <w:r w:rsidR="00A42B43" w:rsidRPr="00A42B43">
        <w:t xml:space="preserve"> logarithmic scale t</w:t>
      </w:r>
      <w:r w:rsidR="00736D6B">
        <w:t xml:space="preserve">hat </w:t>
      </w:r>
      <w:r w:rsidR="00736D6B" w:rsidRPr="00736D6B">
        <w:t>provides a clearer view of the finer details, especially at lower loss values. It reveals that after the initial rapid decrease, the loss values continue to decrease gradually with minor fluctuations, stabilizing as training progresses.</w:t>
      </w:r>
    </w:p>
    <w:p w14:paraId="65C4BD52" w14:textId="77777777" w:rsidR="0052421E" w:rsidRDefault="0052421E" w:rsidP="0052421E">
      <w:pPr>
        <w:keepNext/>
        <w:jc w:val="center"/>
      </w:pPr>
      <w:r w:rsidRPr="0052421E">
        <w:rPr>
          <w:noProof/>
        </w:rPr>
        <w:drawing>
          <wp:inline distT="0" distB="0" distL="0" distR="0" wp14:anchorId="258AC659" wp14:editId="0F03FE24">
            <wp:extent cx="5731510" cy="2185035"/>
            <wp:effectExtent l="0" t="0" r="2540" b="5715"/>
            <wp:docPr id="1127694210"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4210" name="Picture 1" descr="A graph of a graph of a graph&#10;&#10;Description automatically generated with medium confidence"/>
                    <pic:cNvPicPr/>
                  </pic:nvPicPr>
                  <pic:blipFill>
                    <a:blip r:embed="rId20"/>
                    <a:stretch>
                      <a:fillRect/>
                    </a:stretch>
                  </pic:blipFill>
                  <pic:spPr>
                    <a:xfrm>
                      <a:off x="0" y="0"/>
                      <a:ext cx="5731510" cy="2185035"/>
                    </a:xfrm>
                    <a:prstGeom prst="rect">
                      <a:avLst/>
                    </a:prstGeom>
                  </pic:spPr>
                </pic:pic>
              </a:graphicData>
            </a:graphic>
          </wp:inline>
        </w:drawing>
      </w:r>
    </w:p>
    <w:p w14:paraId="7FA971DF" w14:textId="360ABC87" w:rsidR="0052421E" w:rsidRDefault="0052421E" w:rsidP="0052421E">
      <w:pPr>
        <w:pStyle w:val="Caption"/>
      </w:pPr>
      <w:bookmarkStart w:id="159" w:name="_Toc167738435"/>
      <w:r>
        <w:t xml:space="preserve">Figure </w:t>
      </w:r>
      <w:r>
        <w:fldChar w:fldCharType="begin"/>
      </w:r>
      <w:r>
        <w:instrText xml:space="preserve"> SEQ Figure \* ARABIC </w:instrText>
      </w:r>
      <w:r>
        <w:fldChar w:fldCharType="separate"/>
      </w:r>
      <w:r w:rsidR="00641175">
        <w:rPr>
          <w:noProof/>
        </w:rPr>
        <w:t>12</w:t>
      </w:r>
      <w:r>
        <w:fldChar w:fldCharType="end"/>
      </w:r>
      <w:r>
        <w:t xml:space="preserve"> Training </w:t>
      </w:r>
      <w:r w:rsidR="00187A96">
        <w:t>L</w:t>
      </w:r>
      <w:r>
        <w:t xml:space="preserve">oss </w:t>
      </w:r>
      <w:r w:rsidR="00187A96">
        <w:t>E</w:t>
      </w:r>
      <w:r>
        <w:t>rror</w:t>
      </w:r>
      <w:r w:rsidR="00187A96">
        <w:t xml:space="preserve"> for Base Deep Neural Network Model</w:t>
      </w:r>
      <w:bookmarkEnd w:id="159"/>
    </w:p>
    <w:p w14:paraId="2FD8287B" w14:textId="77777777" w:rsidR="000A0A49" w:rsidRDefault="000A0A49" w:rsidP="00841E24"/>
    <w:p w14:paraId="1514DCE5" w14:textId="77777777" w:rsidR="000A0A49" w:rsidRDefault="000A0A49" w:rsidP="00841E24"/>
    <w:p w14:paraId="3D977447" w14:textId="1295BA32" w:rsidR="00187A96" w:rsidRDefault="00A1336E" w:rsidP="00841E24">
      <w:r w:rsidRPr="00A1336E">
        <w:lastRenderedPageBreak/>
        <w:t>When evaluating the mean squared error on the trained model, the results show consistent values with minimal overfitting.</w:t>
      </w:r>
      <w:r>
        <w:t xml:space="preserve"> </w:t>
      </w:r>
      <w:r w:rsidR="00F92D49">
        <w:t xml:space="preserve">Results for </w:t>
      </w:r>
      <w:r w:rsidR="00980E25">
        <w:t>three datasets are as follows:</w:t>
      </w:r>
    </w:p>
    <w:p w14:paraId="5297A2AB" w14:textId="68B4E507" w:rsidR="00841E24" w:rsidRDefault="00841E24" w:rsidP="00841E24">
      <w:pPr>
        <w:pStyle w:val="ListParagraph"/>
        <w:numPr>
          <w:ilvl w:val="0"/>
          <w:numId w:val="2"/>
        </w:numPr>
      </w:pPr>
      <w:r>
        <w:t>Train error: 0.001292</w:t>
      </w:r>
    </w:p>
    <w:p w14:paraId="224A23E4" w14:textId="0571FB33" w:rsidR="00841E24" w:rsidRDefault="00841E24" w:rsidP="00841E24">
      <w:pPr>
        <w:pStyle w:val="ListParagraph"/>
        <w:numPr>
          <w:ilvl w:val="0"/>
          <w:numId w:val="2"/>
        </w:numPr>
      </w:pPr>
      <w:r>
        <w:t>Validation error: 0.00</w:t>
      </w:r>
      <w:r w:rsidR="00085946">
        <w:t>1542</w:t>
      </w:r>
    </w:p>
    <w:p w14:paraId="293C984E" w14:textId="786C8AF3" w:rsidR="00085946" w:rsidRDefault="00085946" w:rsidP="00841E24">
      <w:pPr>
        <w:pStyle w:val="ListParagraph"/>
        <w:numPr>
          <w:ilvl w:val="0"/>
          <w:numId w:val="2"/>
        </w:numPr>
      </w:pPr>
      <w:r>
        <w:t>Test error: 0.001789</w:t>
      </w:r>
    </w:p>
    <w:p w14:paraId="4BBD7802" w14:textId="196FE7CE" w:rsidR="004176BE" w:rsidRDefault="00061997" w:rsidP="00061997">
      <w:pPr>
        <w:pStyle w:val="Heading3"/>
      </w:pPr>
      <w:bookmarkStart w:id="160" w:name="_Toc167738415"/>
      <w:r>
        <w:t>Backtesting</w:t>
      </w:r>
      <w:bookmarkEnd w:id="160"/>
    </w:p>
    <w:p w14:paraId="5BDE33DD" w14:textId="5FF731B4" w:rsidR="00B55AE4" w:rsidRDefault="00B55AE4" w:rsidP="00B55AE4">
      <w:r>
        <w:t>Backtesting is conducted using logarithmic returns, a method that is more practical for portfolio rebalancing compared to simulating actual capital, which is more suitable for trading algorithms. The predictions from the trained models are validated to ensure they have only long values and are scaled to sum to 100% if necessary. These predictions are then forward filled for the entire subsequent period and multiplied by the returns of the ETFs.</w:t>
      </w:r>
    </w:p>
    <w:p w14:paraId="07FC7CF0" w14:textId="6421C80B" w:rsidR="00B55AE4" w:rsidRDefault="00B55AE4" w:rsidP="00B55AE4">
      <w:r>
        <w:t>After obtaining the total returns, transaction fees must be applied. While this step can be omitted in simple backtesting, including transaction fees enhances the accuracy of the backtesting process. Transaction fees can vary significantly across different brokers; therefore, a conservative rate of 0.3% of the transaction value has been selected. These fees are multiplied by the transaction delta during rebalancing and subtracted from the returns for that day.</w:t>
      </w:r>
    </w:p>
    <w:p w14:paraId="01F3EEDC" w14:textId="1EA1296B" w:rsidR="00C54243" w:rsidRDefault="00B55AE4" w:rsidP="00B55AE4">
      <w:r>
        <w:t>With the total returns calculated, cumulative returns can then be determined</w:t>
      </w:r>
      <w:r w:rsidR="002F5978">
        <w:t xml:space="preserve"> using cumulative product function and</w:t>
      </w:r>
      <w:r w:rsidR="004D5ED7">
        <w:t xml:space="preserve"> used</w:t>
      </w:r>
      <w:r>
        <w:t xml:space="preserve"> to display </w:t>
      </w:r>
      <w:r w:rsidR="004D5ED7">
        <w:t>a comparison with a benchmark</w:t>
      </w:r>
      <w:r>
        <w:t>.</w:t>
      </w:r>
    </w:p>
    <w:p w14:paraId="3B9D3A4F" w14:textId="77777777" w:rsidR="00645AF8" w:rsidRDefault="00156328" w:rsidP="00645AF8">
      <w:pPr>
        <w:keepNext/>
        <w:jc w:val="center"/>
      </w:pPr>
      <w:r w:rsidRPr="00156328">
        <w:rPr>
          <w:noProof/>
        </w:rPr>
        <w:drawing>
          <wp:inline distT="0" distB="0" distL="0" distR="0" wp14:anchorId="4B32DBDB" wp14:editId="4CCE54F5">
            <wp:extent cx="5731510" cy="1602740"/>
            <wp:effectExtent l="0" t="0" r="2540" b="0"/>
            <wp:docPr id="1833691150"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1150" name="Picture 1" descr="A graph showing a curve&#10;&#10;Description automatically generated with medium confidence"/>
                    <pic:cNvPicPr/>
                  </pic:nvPicPr>
                  <pic:blipFill>
                    <a:blip r:embed="rId21"/>
                    <a:stretch>
                      <a:fillRect/>
                    </a:stretch>
                  </pic:blipFill>
                  <pic:spPr>
                    <a:xfrm>
                      <a:off x="0" y="0"/>
                      <a:ext cx="5731510" cy="1602740"/>
                    </a:xfrm>
                    <a:prstGeom prst="rect">
                      <a:avLst/>
                    </a:prstGeom>
                  </pic:spPr>
                </pic:pic>
              </a:graphicData>
            </a:graphic>
          </wp:inline>
        </w:drawing>
      </w:r>
    </w:p>
    <w:p w14:paraId="2C6FF6D0" w14:textId="7DA06977" w:rsidR="00156328" w:rsidRDefault="00645AF8" w:rsidP="00645AF8">
      <w:pPr>
        <w:pStyle w:val="Caption"/>
      </w:pPr>
      <w:bookmarkStart w:id="161" w:name="_Toc167738436"/>
      <w:r>
        <w:t xml:space="preserve">Figure </w:t>
      </w:r>
      <w:r>
        <w:fldChar w:fldCharType="begin"/>
      </w:r>
      <w:r>
        <w:instrText xml:space="preserve"> SEQ Figure \* ARABIC </w:instrText>
      </w:r>
      <w:r>
        <w:fldChar w:fldCharType="separate"/>
      </w:r>
      <w:r w:rsidR="00641175">
        <w:rPr>
          <w:noProof/>
        </w:rPr>
        <w:t>13</w:t>
      </w:r>
      <w:r>
        <w:fldChar w:fldCharType="end"/>
      </w:r>
      <w:r>
        <w:t xml:space="preserve"> Returns Comparison for the Base DNN Model</w:t>
      </w:r>
      <w:bookmarkEnd w:id="161"/>
    </w:p>
    <w:p w14:paraId="7B4E0DA1" w14:textId="33D57DE4" w:rsidR="00645AF8" w:rsidRPr="00645AF8" w:rsidRDefault="001D105A" w:rsidP="00645AF8">
      <w:r>
        <w:t xml:space="preserve">The plot </w:t>
      </w:r>
      <w:r w:rsidR="00891CC7">
        <w:t>above</w:t>
      </w:r>
      <w:r w:rsidR="00645AF8" w:rsidRPr="00645AF8">
        <w:t xml:space="preserve"> shows cumulative returns from 2019 to 2024 for </w:t>
      </w:r>
      <w:r>
        <w:t>the MSCI ACWI</w:t>
      </w:r>
      <w:r w:rsidR="00645AF8" w:rsidRPr="00645AF8">
        <w:t xml:space="preserve"> benchmark (blue line) and a Base DNN Model (orange line). Initially, both track similarly, but the benchmark recovers more quickly from the early 2020 drop associated with the COVID-19 pandemic and consistently outperforms the Base DNN Model throughout the period. The benchmark exhibits higher volatility but maintains superior returns, especially evident during the recovery phases and the general upward trend from late 2022 to 2024.</w:t>
      </w:r>
    </w:p>
    <w:p w14:paraId="1C1529C8" w14:textId="148BC91A" w:rsidR="00645AF8" w:rsidRDefault="00AF798C" w:rsidP="00B55AE4">
      <w:r>
        <w:t xml:space="preserve">Using total returns </w:t>
      </w:r>
      <w:r w:rsidR="001E5E8C">
        <w:t xml:space="preserve">multiple metrics </w:t>
      </w:r>
      <w:r>
        <w:t xml:space="preserve">can </w:t>
      </w:r>
      <w:r w:rsidR="001E5E8C">
        <w:t xml:space="preserve">be </w:t>
      </w:r>
      <w:r w:rsidR="00D60197">
        <w:t>calculate</w:t>
      </w:r>
      <w:r w:rsidR="001E5E8C">
        <w:t>d</w:t>
      </w:r>
      <w:r w:rsidR="00D60197">
        <w:t xml:space="preserve"> to</w:t>
      </w:r>
      <w:r w:rsidR="001E5E8C">
        <w:t xml:space="preserve"> compare results in more details. </w:t>
      </w:r>
      <w:r w:rsidR="002937A6">
        <w:t xml:space="preserve">Following </w:t>
      </w:r>
      <w:r w:rsidR="005C3E1C">
        <w:t>metrics have been selected for backtesting:</w:t>
      </w:r>
    </w:p>
    <w:p w14:paraId="2BD29662" w14:textId="2692AA9B" w:rsidR="005C3E1C" w:rsidRDefault="005C3E1C" w:rsidP="005C3E1C">
      <w:pPr>
        <w:pStyle w:val="ListParagraph"/>
        <w:numPr>
          <w:ilvl w:val="0"/>
          <w:numId w:val="34"/>
        </w:numPr>
      </w:pPr>
      <w:r>
        <w:t>Annual Returns: The percentage gain or loss of an investment over a year.</w:t>
      </w:r>
    </w:p>
    <w:p w14:paraId="48E0032B" w14:textId="0E14A8A1" w:rsidR="005C3E1C" w:rsidRDefault="005C3E1C" w:rsidP="005C3E1C">
      <w:pPr>
        <w:pStyle w:val="ListParagraph"/>
        <w:numPr>
          <w:ilvl w:val="0"/>
          <w:numId w:val="34"/>
        </w:numPr>
      </w:pPr>
      <w:r>
        <w:t>Annual Volatility: The standard deviation of an investment's returns over a year, indicating its risk or price fluctuations.</w:t>
      </w:r>
    </w:p>
    <w:p w14:paraId="54E67318" w14:textId="18C7BA81" w:rsidR="005C3E1C" w:rsidRDefault="005C3E1C" w:rsidP="005C3E1C">
      <w:pPr>
        <w:pStyle w:val="ListParagraph"/>
        <w:numPr>
          <w:ilvl w:val="0"/>
          <w:numId w:val="34"/>
        </w:numPr>
      </w:pPr>
      <w:r>
        <w:t>Sharpe Ratio: A measure of risk-adjusted return, calculated by dividing the excess return over the risk-free rate by the investment's standard deviation.</w:t>
      </w:r>
    </w:p>
    <w:p w14:paraId="27DA3DD5" w14:textId="051DD7E9" w:rsidR="005C3E1C" w:rsidRDefault="005C3E1C" w:rsidP="005C3E1C">
      <w:pPr>
        <w:pStyle w:val="ListParagraph"/>
        <w:numPr>
          <w:ilvl w:val="0"/>
          <w:numId w:val="34"/>
        </w:numPr>
      </w:pPr>
      <w:r>
        <w:lastRenderedPageBreak/>
        <w:t>Sortino Ratio: A variation of the Sharpe Ratio that only considers downside risk by dividing the excess return by the standard deviation of negative returns.</w:t>
      </w:r>
    </w:p>
    <w:p w14:paraId="7A82CD3F" w14:textId="0D4532FC" w:rsidR="005C3E1C" w:rsidRDefault="005C3E1C" w:rsidP="005C3E1C">
      <w:pPr>
        <w:pStyle w:val="ListParagraph"/>
        <w:numPr>
          <w:ilvl w:val="0"/>
          <w:numId w:val="34"/>
        </w:numPr>
      </w:pPr>
      <w:r>
        <w:t>Max Drawdown: The largest peak-to-trough decline in the value of an investmen</w:t>
      </w:r>
      <w:r w:rsidR="00231330">
        <w:t>t</w:t>
      </w:r>
      <w:r>
        <w:t>.</w:t>
      </w:r>
    </w:p>
    <w:p w14:paraId="0708E4EC" w14:textId="138A9E23" w:rsidR="005C3E1C" w:rsidRDefault="005C3E1C" w:rsidP="005C3E1C">
      <w:pPr>
        <w:pStyle w:val="ListParagraph"/>
        <w:numPr>
          <w:ilvl w:val="0"/>
          <w:numId w:val="34"/>
        </w:numPr>
      </w:pPr>
      <w:r>
        <w:t>Max Time Under Water: The longest duration an investment remains below its previous peak value.</w:t>
      </w:r>
    </w:p>
    <w:p w14:paraId="7B42EF19" w14:textId="62EB82BF" w:rsidR="005C3E1C" w:rsidRDefault="005C3E1C" w:rsidP="005C3E1C">
      <w:pPr>
        <w:pStyle w:val="ListParagraph"/>
        <w:numPr>
          <w:ilvl w:val="0"/>
          <w:numId w:val="34"/>
        </w:numPr>
      </w:pPr>
      <w:r>
        <w:t>Calmar Ratio: A measure of risk-adjusted return, calculated by dividing the annualized return by the maximum drawdown.</w:t>
      </w:r>
    </w:p>
    <w:p w14:paraId="2EF34B74" w14:textId="5E394E21" w:rsidR="00AB109F" w:rsidRDefault="005C3E1C" w:rsidP="00AB109F">
      <w:pPr>
        <w:pStyle w:val="ListParagraph"/>
        <w:numPr>
          <w:ilvl w:val="0"/>
          <w:numId w:val="34"/>
        </w:numPr>
      </w:pPr>
      <w:r>
        <w:t>Information Ratio: A measure of portfolio returns above the returns of a benchmark, divided by the standard deviation of those excess returns.</w:t>
      </w:r>
    </w:p>
    <w:p w14:paraId="5B160B2B" w14:textId="2C196A6A" w:rsidR="00AB109F" w:rsidRDefault="00AB109F" w:rsidP="00AB109F">
      <w:pPr>
        <w:pStyle w:val="Caption"/>
        <w:keepNext/>
      </w:pPr>
      <w:r>
        <w:t xml:space="preserve">Table </w:t>
      </w:r>
      <w:r>
        <w:fldChar w:fldCharType="begin"/>
      </w:r>
      <w:r>
        <w:instrText xml:space="preserve"> SEQ Table \* ARABIC </w:instrText>
      </w:r>
      <w:r>
        <w:fldChar w:fldCharType="separate"/>
      </w:r>
      <w:r w:rsidR="00973014">
        <w:rPr>
          <w:noProof/>
        </w:rPr>
        <w:t>7</w:t>
      </w:r>
      <w:r>
        <w:fldChar w:fldCharType="end"/>
      </w:r>
      <w:r w:rsidR="00060543">
        <w:t xml:space="preserve"> Backtesting Metrics for Base DNN Model</w:t>
      </w:r>
    </w:p>
    <w:tbl>
      <w:tblPr>
        <w:tblStyle w:val="PlainTable1"/>
        <w:tblW w:w="9351" w:type="dxa"/>
        <w:tblLook w:val="04A0" w:firstRow="1" w:lastRow="0" w:firstColumn="1" w:lastColumn="0" w:noHBand="0" w:noVBand="1"/>
      </w:tblPr>
      <w:tblGrid>
        <w:gridCol w:w="1262"/>
        <w:gridCol w:w="935"/>
        <w:gridCol w:w="1031"/>
        <w:gridCol w:w="865"/>
        <w:gridCol w:w="880"/>
        <w:gridCol w:w="1194"/>
        <w:gridCol w:w="1199"/>
        <w:gridCol w:w="889"/>
        <w:gridCol w:w="1290"/>
      </w:tblGrid>
      <w:tr w:rsidR="00AB109F" w:rsidRPr="00AB109F" w14:paraId="032A3C56" w14:textId="77777777" w:rsidTr="00336412">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5FBE7A3" w14:textId="77777777" w:rsidR="00AB109F" w:rsidRPr="00AB109F" w:rsidRDefault="00AB109F" w:rsidP="00AB109F">
            <w:pPr>
              <w:rPr>
                <w:rFonts w:eastAsia="Times New Roman" w:cs="Times New Roman"/>
                <w:sz w:val="20"/>
                <w:szCs w:val="20"/>
                <w:lang w:eastAsia="en-GB"/>
              </w:rPr>
            </w:pPr>
          </w:p>
        </w:tc>
        <w:tc>
          <w:tcPr>
            <w:tcW w:w="935" w:type="dxa"/>
            <w:noWrap/>
            <w:hideMark/>
          </w:tcPr>
          <w:p w14:paraId="2BF201CD"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Annual Returns</w:t>
            </w:r>
          </w:p>
        </w:tc>
        <w:tc>
          <w:tcPr>
            <w:tcW w:w="1031" w:type="dxa"/>
            <w:noWrap/>
            <w:hideMark/>
          </w:tcPr>
          <w:p w14:paraId="7E3BE80A"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Annual Volatility</w:t>
            </w:r>
          </w:p>
        </w:tc>
        <w:tc>
          <w:tcPr>
            <w:tcW w:w="865" w:type="dxa"/>
            <w:noWrap/>
            <w:hideMark/>
          </w:tcPr>
          <w:p w14:paraId="5B41CE47"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Sharpe Ratio</w:t>
            </w:r>
          </w:p>
        </w:tc>
        <w:tc>
          <w:tcPr>
            <w:tcW w:w="880" w:type="dxa"/>
            <w:noWrap/>
            <w:hideMark/>
          </w:tcPr>
          <w:p w14:paraId="0693635F"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Sortino Ratio</w:t>
            </w:r>
          </w:p>
        </w:tc>
        <w:tc>
          <w:tcPr>
            <w:tcW w:w="1194" w:type="dxa"/>
            <w:noWrap/>
            <w:hideMark/>
          </w:tcPr>
          <w:p w14:paraId="5F57E45D"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Max Drawdown</w:t>
            </w:r>
          </w:p>
        </w:tc>
        <w:tc>
          <w:tcPr>
            <w:tcW w:w="1199" w:type="dxa"/>
            <w:noWrap/>
            <w:hideMark/>
          </w:tcPr>
          <w:p w14:paraId="49E0AE1C"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Max Time Under Water</w:t>
            </w:r>
          </w:p>
        </w:tc>
        <w:tc>
          <w:tcPr>
            <w:tcW w:w="889" w:type="dxa"/>
            <w:noWrap/>
            <w:hideMark/>
          </w:tcPr>
          <w:p w14:paraId="4B843858"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Calmar Ratio</w:t>
            </w:r>
          </w:p>
        </w:tc>
        <w:tc>
          <w:tcPr>
            <w:tcW w:w="1096" w:type="dxa"/>
            <w:noWrap/>
            <w:hideMark/>
          </w:tcPr>
          <w:p w14:paraId="2A726F72" w14:textId="77777777" w:rsidR="00AB109F" w:rsidRPr="00AB109F" w:rsidRDefault="00AB109F" w:rsidP="00AB109F">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Information Ratio</w:t>
            </w:r>
          </w:p>
        </w:tc>
      </w:tr>
      <w:tr w:rsidR="00AB109F" w:rsidRPr="00AB109F" w14:paraId="12C28CB6" w14:textId="77777777" w:rsidTr="00336412">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6597381" w14:textId="77777777" w:rsidR="00AB109F" w:rsidRPr="00AB109F" w:rsidRDefault="00AB109F" w:rsidP="00AB109F">
            <w:pPr>
              <w:rPr>
                <w:rFonts w:eastAsia="Times New Roman" w:cs="Times New Roman"/>
                <w:color w:val="000000"/>
                <w:sz w:val="20"/>
                <w:szCs w:val="20"/>
                <w:lang w:eastAsia="en-GB"/>
              </w:rPr>
            </w:pPr>
            <w:r w:rsidRPr="00AB109F">
              <w:rPr>
                <w:rFonts w:eastAsia="Times New Roman" w:cs="Times New Roman"/>
                <w:color w:val="000000"/>
                <w:sz w:val="20"/>
                <w:szCs w:val="20"/>
                <w:lang w:eastAsia="en-GB"/>
              </w:rPr>
              <w:t>Benchmark</w:t>
            </w:r>
          </w:p>
        </w:tc>
        <w:tc>
          <w:tcPr>
            <w:tcW w:w="935" w:type="dxa"/>
            <w:noWrap/>
            <w:hideMark/>
          </w:tcPr>
          <w:p w14:paraId="30B0E18D"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0.0768</w:t>
            </w:r>
          </w:p>
        </w:tc>
        <w:tc>
          <w:tcPr>
            <w:tcW w:w="1031" w:type="dxa"/>
            <w:noWrap/>
            <w:hideMark/>
          </w:tcPr>
          <w:p w14:paraId="0CC9A5D9"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0.2033</w:t>
            </w:r>
          </w:p>
        </w:tc>
        <w:tc>
          <w:tcPr>
            <w:tcW w:w="865" w:type="dxa"/>
            <w:noWrap/>
            <w:hideMark/>
          </w:tcPr>
          <w:p w14:paraId="2EEC32F0"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0.3775</w:t>
            </w:r>
          </w:p>
        </w:tc>
        <w:tc>
          <w:tcPr>
            <w:tcW w:w="880" w:type="dxa"/>
            <w:noWrap/>
            <w:hideMark/>
          </w:tcPr>
          <w:p w14:paraId="366AECC1"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0.4420</w:t>
            </w:r>
          </w:p>
        </w:tc>
        <w:tc>
          <w:tcPr>
            <w:tcW w:w="1194" w:type="dxa"/>
            <w:noWrap/>
            <w:hideMark/>
          </w:tcPr>
          <w:p w14:paraId="3F0975DA"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-0.3548</w:t>
            </w:r>
          </w:p>
        </w:tc>
        <w:tc>
          <w:tcPr>
            <w:tcW w:w="1199" w:type="dxa"/>
            <w:noWrap/>
            <w:hideMark/>
          </w:tcPr>
          <w:p w14:paraId="68FB0429"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500</w:t>
            </w:r>
          </w:p>
        </w:tc>
        <w:tc>
          <w:tcPr>
            <w:tcW w:w="889" w:type="dxa"/>
            <w:noWrap/>
            <w:hideMark/>
          </w:tcPr>
          <w:p w14:paraId="00DB7C2E"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0.2163</w:t>
            </w:r>
          </w:p>
        </w:tc>
        <w:tc>
          <w:tcPr>
            <w:tcW w:w="1096" w:type="dxa"/>
            <w:noWrap/>
            <w:hideMark/>
          </w:tcPr>
          <w:p w14:paraId="7F3797AC" w14:textId="77777777" w:rsidR="00AB109F" w:rsidRPr="00AB109F" w:rsidRDefault="00AB109F" w:rsidP="00AB109F">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0.0000</w:t>
            </w:r>
          </w:p>
        </w:tc>
      </w:tr>
      <w:tr w:rsidR="00AB109F" w:rsidRPr="00AB109F" w14:paraId="0529A5CF" w14:textId="77777777" w:rsidTr="00336412">
        <w:trPr>
          <w:trHeight w:val="227"/>
        </w:trPr>
        <w:tc>
          <w:tcPr>
            <w:cnfStyle w:val="001000000000" w:firstRow="0" w:lastRow="0" w:firstColumn="1" w:lastColumn="0" w:oddVBand="0" w:evenVBand="0" w:oddHBand="0" w:evenHBand="0" w:firstRowFirstColumn="0" w:firstRowLastColumn="0" w:lastRowFirstColumn="0" w:lastRowLastColumn="0"/>
            <w:tcW w:w="1262" w:type="dxa"/>
            <w:noWrap/>
            <w:hideMark/>
          </w:tcPr>
          <w:p w14:paraId="4C9CDE6F" w14:textId="77777777" w:rsidR="00AB109F" w:rsidRPr="00AB109F" w:rsidRDefault="00AB109F" w:rsidP="00AB109F">
            <w:pPr>
              <w:rPr>
                <w:rFonts w:eastAsia="Times New Roman" w:cs="Times New Roman"/>
                <w:color w:val="000000"/>
                <w:sz w:val="20"/>
                <w:szCs w:val="20"/>
                <w:lang w:eastAsia="en-GB"/>
              </w:rPr>
            </w:pPr>
            <w:r w:rsidRPr="00AB109F">
              <w:rPr>
                <w:rFonts w:eastAsia="Times New Roman" w:cs="Times New Roman"/>
                <w:color w:val="000000"/>
                <w:sz w:val="20"/>
                <w:szCs w:val="20"/>
                <w:lang w:eastAsia="en-GB"/>
              </w:rPr>
              <w:t>Base DNN Model</w:t>
            </w:r>
          </w:p>
        </w:tc>
        <w:tc>
          <w:tcPr>
            <w:tcW w:w="935" w:type="dxa"/>
            <w:noWrap/>
            <w:hideMark/>
          </w:tcPr>
          <w:p w14:paraId="390E2AA2"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0.0576</w:t>
            </w:r>
          </w:p>
        </w:tc>
        <w:tc>
          <w:tcPr>
            <w:tcW w:w="1031" w:type="dxa"/>
            <w:noWrap/>
            <w:hideMark/>
          </w:tcPr>
          <w:p w14:paraId="6F864850"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0.2011</w:t>
            </w:r>
          </w:p>
        </w:tc>
        <w:tc>
          <w:tcPr>
            <w:tcW w:w="865" w:type="dxa"/>
            <w:noWrap/>
            <w:hideMark/>
          </w:tcPr>
          <w:p w14:paraId="0D911F80"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0.2864</w:t>
            </w:r>
          </w:p>
        </w:tc>
        <w:tc>
          <w:tcPr>
            <w:tcW w:w="880" w:type="dxa"/>
            <w:noWrap/>
            <w:hideMark/>
          </w:tcPr>
          <w:p w14:paraId="13721D7C"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0.3293</w:t>
            </w:r>
          </w:p>
        </w:tc>
        <w:tc>
          <w:tcPr>
            <w:tcW w:w="1194" w:type="dxa"/>
            <w:noWrap/>
            <w:hideMark/>
          </w:tcPr>
          <w:p w14:paraId="1BE1E96D"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-0.3716</w:t>
            </w:r>
          </w:p>
        </w:tc>
        <w:tc>
          <w:tcPr>
            <w:tcW w:w="1199" w:type="dxa"/>
            <w:noWrap/>
            <w:hideMark/>
          </w:tcPr>
          <w:p w14:paraId="44C4CA19"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493</w:t>
            </w:r>
          </w:p>
        </w:tc>
        <w:tc>
          <w:tcPr>
            <w:tcW w:w="889" w:type="dxa"/>
            <w:noWrap/>
            <w:hideMark/>
          </w:tcPr>
          <w:p w14:paraId="4C89F035"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0.1550</w:t>
            </w:r>
          </w:p>
        </w:tc>
        <w:tc>
          <w:tcPr>
            <w:tcW w:w="1096" w:type="dxa"/>
            <w:noWrap/>
            <w:hideMark/>
          </w:tcPr>
          <w:p w14:paraId="62D0F3E6" w14:textId="77777777" w:rsidR="00AB109F" w:rsidRPr="00AB109F" w:rsidRDefault="00AB109F" w:rsidP="00AB109F">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AB109F">
              <w:rPr>
                <w:rFonts w:eastAsia="Times New Roman" w:cs="Times New Roman"/>
                <w:color w:val="000000"/>
                <w:sz w:val="20"/>
                <w:szCs w:val="20"/>
                <w:lang w:eastAsia="en-GB"/>
              </w:rPr>
              <w:t>-0.6104</w:t>
            </w:r>
          </w:p>
        </w:tc>
      </w:tr>
    </w:tbl>
    <w:p w14:paraId="0B0BC0E4" w14:textId="77777777" w:rsidR="00AB109F" w:rsidRDefault="00AB109F" w:rsidP="00AB109F"/>
    <w:p w14:paraId="3AA3C70D" w14:textId="31D4F4C5" w:rsidR="002C6322" w:rsidRDefault="002C6322" w:rsidP="00AB109F">
      <w:r>
        <w:t>Comparing metrics presented above, t</w:t>
      </w:r>
      <w:r w:rsidRPr="002C6322">
        <w:t xml:space="preserve">he </w:t>
      </w:r>
      <w:r w:rsidR="00276AEC">
        <w:t>MSCI ACWI b</w:t>
      </w:r>
      <w:r w:rsidRPr="002C6322">
        <w:t xml:space="preserve">enchmark outperformed the </w:t>
      </w:r>
      <w:r w:rsidR="00276AEC">
        <w:t>b</w:t>
      </w:r>
      <w:r w:rsidRPr="002C6322">
        <w:t xml:space="preserve">ase DNN </w:t>
      </w:r>
      <w:r w:rsidR="00276AEC">
        <w:t>m</w:t>
      </w:r>
      <w:r w:rsidRPr="002C6322">
        <w:t>odel with higher annual returns (7.68% vs. 5.76%), a better Sharpe Ratio (0.38 vs. 0.29), and a superior Sortino Ratio (0.44 vs. 0.33). Both had similar annual volatility (around 20%), but the Benchmark had a slightly smaller maximum drawdown (-35.48% vs. -37.16%) and a longer recovery time (500 vs. 493 days). Additionally, the Benchmark had a higher Calmar Ratio (0.22 vs. 0.16)</w:t>
      </w:r>
      <w:r w:rsidR="00276AEC">
        <w:t xml:space="preserve">. Finally, a </w:t>
      </w:r>
      <w:r w:rsidRPr="002C6322">
        <w:t>negative</w:t>
      </w:r>
      <w:r w:rsidR="00276AEC">
        <w:t xml:space="preserve"> value for</w:t>
      </w:r>
      <w:r w:rsidRPr="002C6322">
        <w:t xml:space="preserve"> Information Ratio indicat</w:t>
      </w:r>
      <w:r w:rsidR="00276AEC">
        <w:t>es</w:t>
      </w:r>
      <w:r w:rsidR="008E716E">
        <w:t xml:space="preserve"> inferior</w:t>
      </w:r>
      <w:r w:rsidRPr="002C6322">
        <w:t xml:space="preserve"> performance </w:t>
      </w:r>
      <w:r w:rsidR="008E716E">
        <w:t>of the initial base model</w:t>
      </w:r>
      <w:r w:rsidRPr="002C6322">
        <w:t>.</w:t>
      </w:r>
      <w:r w:rsidR="00231C40">
        <w:t xml:space="preserve"> Fu</w:t>
      </w:r>
      <w:r w:rsidR="001D5431">
        <w:t>r</w:t>
      </w:r>
      <w:r w:rsidR="00231C40">
        <w:t xml:space="preserve">ther models will try to improve </w:t>
      </w:r>
      <w:r w:rsidR="00CC138A">
        <w:t>these results</w:t>
      </w:r>
      <w:r w:rsidR="00231C40">
        <w:t xml:space="preserve"> to achieve </w:t>
      </w:r>
      <w:r w:rsidR="001D5431">
        <w:t>proposed objective.</w:t>
      </w:r>
    </w:p>
    <w:p w14:paraId="1A16561B" w14:textId="0E0A8A8A" w:rsidR="00D95334" w:rsidRDefault="008251B2" w:rsidP="00D95334">
      <w:pPr>
        <w:pStyle w:val="Heading2"/>
      </w:pPr>
      <w:bookmarkStart w:id="162" w:name="_Toc167738416"/>
      <w:r>
        <w:t>Evaluating</w:t>
      </w:r>
      <w:r w:rsidR="00D95334">
        <w:t xml:space="preserve"> Different Inputs</w:t>
      </w:r>
      <w:bookmarkEnd w:id="162"/>
    </w:p>
    <w:p w14:paraId="7127967E" w14:textId="1287F1D9" w:rsidR="0043164E" w:rsidRDefault="0043164E" w:rsidP="0043164E">
      <w:r>
        <w:t xml:space="preserve">The initial phase in enhancing the base model’s outcomes involves identifying the optimal inputs. A variety of input combinations can be examined from the gathered macroeconomic indicators to determine which ones yield the most effective and stable results. The research has yielded 11 potential inputs that </w:t>
      </w:r>
      <w:r w:rsidR="004F5D2B">
        <w:t>might</w:t>
      </w:r>
      <w:r w:rsidR="00C86C5B">
        <w:t xml:space="preserve"> improve base model</w:t>
      </w:r>
      <w:r>
        <w:t>. These inputs include:</w:t>
      </w:r>
    </w:p>
    <w:p w14:paraId="16C547ED" w14:textId="2F211F3B" w:rsidR="0043164E" w:rsidRDefault="0043164E" w:rsidP="0043164E">
      <w:pPr>
        <w:pStyle w:val="ListParagraph"/>
        <w:numPr>
          <w:ilvl w:val="0"/>
          <w:numId w:val="34"/>
        </w:numPr>
      </w:pPr>
      <w:r>
        <w:t>A single composite indicator utilizing a fixed weight. This is based on six key indicators, assigning a weight of 0.5 to the Manufacturing PMI, which is the most current</w:t>
      </w:r>
      <w:r w:rsidR="00AA1E49">
        <w:t xml:space="preserve"> at the point of rebalancing</w:t>
      </w:r>
      <w:r>
        <w:t>, and a weight of 0.1 to the remaining five indicators.</w:t>
      </w:r>
    </w:p>
    <w:p w14:paraId="29651528" w14:textId="77777777" w:rsidR="0043164E" w:rsidRDefault="0043164E" w:rsidP="0043164E">
      <w:pPr>
        <w:pStyle w:val="ListParagraph"/>
        <w:numPr>
          <w:ilvl w:val="0"/>
          <w:numId w:val="34"/>
        </w:numPr>
      </w:pPr>
      <w:r>
        <w:t>A single input of Manufacturing PMI. This was deemed worth investigating independently as it is released with the least delay and often serves as a predictor of the economic cycle.</w:t>
      </w:r>
    </w:p>
    <w:p w14:paraId="25E97301" w14:textId="77777777" w:rsidR="0043164E" w:rsidRDefault="0043164E" w:rsidP="0043164E">
      <w:pPr>
        <w:pStyle w:val="ListParagraph"/>
        <w:numPr>
          <w:ilvl w:val="0"/>
          <w:numId w:val="34"/>
        </w:numPr>
      </w:pPr>
      <w:r>
        <w:t>Six separate key indicators, already utilized in the base model.</w:t>
      </w:r>
    </w:p>
    <w:p w14:paraId="07EDAE2E" w14:textId="77777777" w:rsidR="0043164E" w:rsidRDefault="0043164E" w:rsidP="0043164E">
      <w:pPr>
        <w:pStyle w:val="ListParagraph"/>
        <w:numPr>
          <w:ilvl w:val="0"/>
          <w:numId w:val="34"/>
        </w:numPr>
      </w:pPr>
      <w:r>
        <w:t>15 separate indicators, comprising six key indicators and nine additional indicators as outlined in sections 3.2.2 and 3.2.3.</w:t>
      </w:r>
    </w:p>
    <w:p w14:paraId="443FD2C2" w14:textId="77777777" w:rsidR="0043164E" w:rsidRDefault="0043164E" w:rsidP="0043164E">
      <w:pPr>
        <w:pStyle w:val="ListParagraph"/>
        <w:numPr>
          <w:ilvl w:val="0"/>
          <w:numId w:val="34"/>
        </w:numPr>
      </w:pPr>
      <w:r>
        <w:t>A single principal component computed using the PCA method, based on 6 key indicators.</w:t>
      </w:r>
    </w:p>
    <w:p w14:paraId="5F853138" w14:textId="77777777" w:rsidR="0043164E" w:rsidRDefault="0043164E" w:rsidP="0043164E">
      <w:pPr>
        <w:pStyle w:val="ListParagraph"/>
        <w:numPr>
          <w:ilvl w:val="0"/>
          <w:numId w:val="34"/>
        </w:numPr>
      </w:pPr>
      <w:r>
        <w:t>A single principal component computed using the PCA method, based on 15 indicators.</w:t>
      </w:r>
    </w:p>
    <w:p w14:paraId="13BE1BE5" w14:textId="77777777" w:rsidR="0043164E" w:rsidRDefault="0043164E" w:rsidP="0043164E">
      <w:pPr>
        <w:pStyle w:val="ListParagraph"/>
        <w:numPr>
          <w:ilvl w:val="0"/>
          <w:numId w:val="34"/>
        </w:numPr>
      </w:pPr>
      <w:r>
        <w:t>Two principal components computed using the PCA method, based on 15 indicators.</w:t>
      </w:r>
    </w:p>
    <w:p w14:paraId="7F40DEE7" w14:textId="77777777" w:rsidR="0043164E" w:rsidRDefault="0043164E" w:rsidP="0043164E">
      <w:pPr>
        <w:pStyle w:val="ListParagraph"/>
        <w:numPr>
          <w:ilvl w:val="0"/>
          <w:numId w:val="34"/>
        </w:numPr>
      </w:pPr>
      <w:r>
        <w:lastRenderedPageBreak/>
        <w:t>Three principal components computed using the PCA method, based on 15 indicators.</w:t>
      </w:r>
    </w:p>
    <w:p w14:paraId="76B44564" w14:textId="77777777" w:rsidR="0043164E" w:rsidRDefault="0043164E" w:rsidP="0043164E">
      <w:pPr>
        <w:pStyle w:val="ListParagraph"/>
        <w:numPr>
          <w:ilvl w:val="0"/>
          <w:numId w:val="34"/>
        </w:numPr>
      </w:pPr>
      <w:r>
        <w:t>A single principal component computed using the PCA method, based on 15 indicators plus monthly returns.</w:t>
      </w:r>
    </w:p>
    <w:p w14:paraId="7CD708BB" w14:textId="77777777" w:rsidR="0043164E" w:rsidRDefault="0043164E" w:rsidP="0043164E">
      <w:pPr>
        <w:pStyle w:val="ListParagraph"/>
        <w:numPr>
          <w:ilvl w:val="0"/>
          <w:numId w:val="34"/>
        </w:numPr>
      </w:pPr>
      <w:r>
        <w:t>A single principal component computed using the PCA method, based on 15 indicators plus 2 indicators for the investment clock, as described in section 3.2.4.</w:t>
      </w:r>
    </w:p>
    <w:p w14:paraId="6076F46E" w14:textId="77777777" w:rsidR="0043164E" w:rsidRDefault="0043164E" w:rsidP="0043164E">
      <w:pPr>
        <w:pStyle w:val="ListParagraph"/>
        <w:numPr>
          <w:ilvl w:val="0"/>
          <w:numId w:val="34"/>
        </w:numPr>
      </w:pPr>
      <w:r>
        <w:t>A single principal component computed using the PCA method, based on 18 indicators. This includes 6 key indicators, 9 additional indicators, monthly returns, and investment clock coordinates.</w:t>
      </w:r>
    </w:p>
    <w:p w14:paraId="393E3F93" w14:textId="127F2DA1" w:rsidR="00F73744" w:rsidRDefault="003A5C09" w:rsidP="003A5C09">
      <w:pPr>
        <w:keepNext/>
        <w:jc w:val="center"/>
      </w:pPr>
      <w:r w:rsidRPr="003A5C09">
        <w:rPr>
          <w:noProof/>
        </w:rPr>
        <w:drawing>
          <wp:inline distT="0" distB="0" distL="0" distR="0" wp14:anchorId="34063715" wp14:editId="3DE527F7">
            <wp:extent cx="5698541" cy="2681332"/>
            <wp:effectExtent l="0" t="0" r="0" b="5080"/>
            <wp:docPr id="1548738199"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38199" name="Picture 1" descr="A graph showing a curve&#10;&#10;Description automatically generated with medium confidence"/>
                    <pic:cNvPicPr/>
                  </pic:nvPicPr>
                  <pic:blipFill>
                    <a:blip r:embed="rId22"/>
                    <a:stretch>
                      <a:fillRect/>
                    </a:stretch>
                  </pic:blipFill>
                  <pic:spPr>
                    <a:xfrm>
                      <a:off x="0" y="0"/>
                      <a:ext cx="5708010" cy="2685788"/>
                    </a:xfrm>
                    <a:prstGeom prst="rect">
                      <a:avLst/>
                    </a:prstGeom>
                  </pic:spPr>
                </pic:pic>
              </a:graphicData>
            </a:graphic>
          </wp:inline>
        </w:drawing>
      </w:r>
    </w:p>
    <w:p w14:paraId="789F6C96" w14:textId="508CFD90" w:rsidR="004905AF" w:rsidRDefault="00F73744" w:rsidP="003F72BC">
      <w:pPr>
        <w:pStyle w:val="Caption"/>
      </w:pPr>
      <w:bookmarkStart w:id="163" w:name="_Toc167738437"/>
      <w:r>
        <w:t xml:space="preserve">Figure </w:t>
      </w:r>
      <w:r>
        <w:fldChar w:fldCharType="begin"/>
      </w:r>
      <w:r>
        <w:instrText xml:space="preserve"> SEQ Figure \* ARABIC </w:instrText>
      </w:r>
      <w:r>
        <w:fldChar w:fldCharType="separate"/>
      </w:r>
      <w:r w:rsidR="00641175">
        <w:rPr>
          <w:noProof/>
        </w:rPr>
        <w:t>14</w:t>
      </w:r>
      <w:r>
        <w:fldChar w:fldCharType="end"/>
      </w:r>
      <w:r>
        <w:t xml:space="preserve"> Returns </w:t>
      </w:r>
      <w:r w:rsidR="003F72BC">
        <w:t>C</w:t>
      </w:r>
      <w:r>
        <w:t xml:space="preserve">omparison </w:t>
      </w:r>
      <w:r w:rsidR="003F72BC">
        <w:t>for Various Inputs</w:t>
      </w:r>
      <w:bookmarkEnd w:id="163"/>
    </w:p>
    <w:p w14:paraId="7B79E635" w14:textId="429AEF1E" w:rsidR="00F73744" w:rsidRDefault="0001637C" w:rsidP="0001637C">
      <w:r w:rsidRPr="0001637C">
        <w:t>The displayed graph for various inputs exhibits remarkably similar outcomes. A more detailed examination of the results can be achieved by comparing the annual returns and Sharpe ratios.</w:t>
      </w:r>
    </w:p>
    <w:p w14:paraId="1898B99F" w14:textId="05D66098" w:rsidR="003A5C09" w:rsidRDefault="003A5C09" w:rsidP="003A5C09">
      <w:pPr>
        <w:pStyle w:val="Caption"/>
        <w:keepNext/>
      </w:pPr>
      <w:r>
        <w:t xml:space="preserve">Table </w:t>
      </w:r>
      <w:r>
        <w:fldChar w:fldCharType="begin"/>
      </w:r>
      <w:r>
        <w:instrText xml:space="preserve"> SEQ Table \* ARABIC </w:instrText>
      </w:r>
      <w:r>
        <w:fldChar w:fldCharType="separate"/>
      </w:r>
      <w:r w:rsidR="00973014">
        <w:rPr>
          <w:noProof/>
        </w:rPr>
        <w:t>8</w:t>
      </w:r>
      <w:r>
        <w:fldChar w:fldCharType="end"/>
      </w:r>
      <w:r>
        <w:t xml:space="preserve"> Simple Bac</w:t>
      </w:r>
      <w:r w:rsidR="00CB48AC">
        <w:t>ktesting Metrics for Various Inputs</w:t>
      </w:r>
    </w:p>
    <w:tbl>
      <w:tblPr>
        <w:tblStyle w:val="PlainTable1"/>
        <w:tblW w:w="8784" w:type="dxa"/>
        <w:tblLook w:val="04A0" w:firstRow="1" w:lastRow="0" w:firstColumn="1" w:lastColumn="0" w:noHBand="0" w:noVBand="1"/>
      </w:tblPr>
      <w:tblGrid>
        <w:gridCol w:w="4531"/>
        <w:gridCol w:w="1418"/>
        <w:gridCol w:w="1417"/>
        <w:gridCol w:w="1418"/>
      </w:tblGrid>
      <w:tr w:rsidR="00564027" w:rsidRPr="00564027" w14:paraId="0CDAA3DE" w14:textId="77777777" w:rsidTr="00564027">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B74C4D8" w14:textId="77777777" w:rsidR="00564027" w:rsidRPr="00564027" w:rsidRDefault="00564027" w:rsidP="00564027">
            <w:pPr>
              <w:rPr>
                <w:rFonts w:eastAsia="Times New Roman" w:cs="Times New Roman"/>
                <w:sz w:val="20"/>
                <w:szCs w:val="20"/>
                <w:lang w:eastAsia="en-GB"/>
              </w:rPr>
            </w:pPr>
          </w:p>
        </w:tc>
        <w:tc>
          <w:tcPr>
            <w:tcW w:w="1418" w:type="dxa"/>
            <w:noWrap/>
            <w:hideMark/>
          </w:tcPr>
          <w:p w14:paraId="79B07B71"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Returns</w:t>
            </w:r>
          </w:p>
        </w:tc>
        <w:tc>
          <w:tcPr>
            <w:tcW w:w="1417" w:type="dxa"/>
            <w:noWrap/>
            <w:hideMark/>
          </w:tcPr>
          <w:p w14:paraId="027C8A54"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Volatility</w:t>
            </w:r>
          </w:p>
        </w:tc>
        <w:tc>
          <w:tcPr>
            <w:tcW w:w="1418" w:type="dxa"/>
            <w:noWrap/>
            <w:hideMark/>
          </w:tcPr>
          <w:p w14:paraId="7ED357C2" w14:textId="77777777" w:rsidR="00564027" w:rsidRPr="00564027" w:rsidRDefault="00564027" w:rsidP="00564027">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Annual Sharpe Ratio</w:t>
            </w:r>
          </w:p>
        </w:tc>
      </w:tr>
      <w:tr w:rsidR="00564027" w:rsidRPr="00564027" w14:paraId="02D047D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ACD45E7"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Benchmark</w:t>
            </w:r>
          </w:p>
        </w:tc>
        <w:tc>
          <w:tcPr>
            <w:tcW w:w="1418" w:type="dxa"/>
            <w:noWrap/>
            <w:hideMark/>
          </w:tcPr>
          <w:p w14:paraId="6FFF88FB"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0.0768</w:t>
            </w:r>
          </w:p>
        </w:tc>
        <w:tc>
          <w:tcPr>
            <w:tcW w:w="1417" w:type="dxa"/>
            <w:noWrap/>
            <w:hideMark/>
          </w:tcPr>
          <w:p w14:paraId="3936EBC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0.2033</w:t>
            </w:r>
          </w:p>
        </w:tc>
        <w:tc>
          <w:tcPr>
            <w:tcW w:w="1418" w:type="dxa"/>
            <w:noWrap/>
            <w:hideMark/>
          </w:tcPr>
          <w:p w14:paraId="0AFF64F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0.3775</w:t>
            </w:r>
          </w:p>
        </w:tc>
      </w:tr>
      <w:tr w:rsidR="00564027" w:rsidRPr="00564027" w14:paraId="7768033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B61F315" w14:textId="143504E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 xml:space="preserve">Single fixed weight composite </w:t>
            </w:r>
            <w:r w:rsidR="00C263F5" w:rsidRPr="00564027">
              <w:rPr>
                <w:rFonts w:eastAsia="Times New Roman" w:cs="Times New Roman"/>
                <w:color w:val="000000"/>
                <w:sz w:val="20"/>
                <w:szCs w:val="20"/>
                <w:lang w:eastAsia="en-GB"/>
              </w:rPr>
              <w:t>indicator</w:t>
            </w:r>
          </w:p>
        </w:tc>
        <w:tc>
          <w:tcPr>
            <w:tcW w:w="1418" w:type="dxa"/>
            <w:noWrap/>
            <w:hideMark/>
          </w:tcPr>
          <w:p w14:paraId="47B7218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0.0552</w:t>
            </w:r>
          </w:p>
        </w:tc>
        <w:tc>
          <w:tcPr>
            <w:tcW w:w="1417" w:type="dxa"/>
            <w:noWrap/>
            <w:hideMark/>
          </w:tcPr>
          <w:p w14:paraId="578E3204"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0521A94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0.2741</w:t>
            </w:r>
          </w:p>
        </w:tc>
      </w:tr>
      <w:tr w:rsidR="00564027" w:rsidRPr="00564027" w14:paraId="566D073F"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C509A44" w14:textId="5109BFC6"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Manufacturing PMI indicator</w:t>
            </w:r>
          </w:p>
        </w:tc>
        <w:tc>
          <w:tcPr>
            <w:tcW w:w="1418" w:type="dxa"/>
            <w:noWrap/>
            <w:hideMark/>
          </w:tcPr>
          <w:p w14:paraId="6B3B0695"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0.0536</w:t>
            </w:r>
          </w:p>
        </w:tc>
        <w:tc>
          <w:tcPr>
            <w:tcW w:w="1417" w:type="dxa"/>
            <w:noWrap/>
            <w:hideMark/>
          </w:tcPr>
          <w:p w14:paraId="527860EA"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6F2AC24D"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0.266</w:t>
            </w:r>
          </w:p>
        </w:tc>
      </w:tr>
      <w:tr w:rsidR="00564027" w:rsidRPr="00564027" w14:paraId="4B5095D4"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2FBBDEB8" w14:textId="7E0EFA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6 separate indicators</w:t>
            </w:r>
          </w:p>
        </w:tc>
        <w:tc>
          <w:tcPr>
            <w:tcW w:w="1418" w:type="dxa"/>
            <w:noWrap/>
            <w:hideMark/>
          </w:tcPr>
          <w:p w14:paraId="555C02B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0.0546</w:t>
            </w:r>
          </w:p>
        </w:tc>
        <w:tc>
          <w:tcPr>
            <w:tcW w:w="1417" w:type="dxa"/>
            <w:noWrap/>
            <w:hideMark/>
          </w:tcPr>
          <w:p w14:paraId="45E15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0.2018</w:t>
            </w:r>
          </w:p>
        </w:tc>
        <w:tc>
          <w:tcPr>
            <w:tcW w:w="1418" w:type="dxa"/>
            <w:noWrap/>
            <w:hideMark/>
          </w:tcPr>
          <w:p w14:paraId="6FE5509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r w:rsidR="00564027" w:rsidRPr="00564027" w14:paraId="1A6FA4D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6D90C70C" w14:textId="1FAF5090"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15 separate indicators</w:t>
            </w:r>
          </w:p>
        </w:tc>
        <w:tc>
          <w:tcPr>
            <w:tcW w:w="1418" w:type="dxa"/>
            <w:noWrap/>
            <w:hideMark/>
          </w:tcPr>
          <w:p w14:paraId="6630F9D0"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0.0501</w:t>
            </w:r>
          </w:p>
        </w:tc>
        <w:tc>
          <w:tcPr>
            <w:tcW w:w="1417" w:type="dxa"/>
            <w:noWrap/>
            <w:hideMark/>
          </w:tcPr>
          <w:p w14:paraId="7FEC9479"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0.1999</w:t>
            </w:r>
          </w:p>
        </w:tc>
        <w:tc>
          <w:tcPr>
            <w:tcW w:w="1418" w:type="dxa"/>
            <w:noWrap/>
            <w:hideMark/>
          </w:tcPr>
          <w:p w14:paraId="3208E6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0.2506</w:t>
            </w:r>
          </w:p>
        </w:tc>
      </w:tr>
      <w:tr w:rsidR="00564027" w:rsidRPr="00564027" w14:paraId="1EB797E9"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4813DDEA"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6 indicators</w:t>
            </w:r>
          </w:p>
        </w:tc>
        <w:tc>
          <w:tcPr>
            <w:tcW w:w="1418" w:type="dxa"/>
            <w:noWrap/>
            <w:hideMark/>
          </w:tcPr>
          <w:p w14:paraId="3D3545F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0.0554</w:t>
            </w:r>
          </w:p>
        </w:tc>
        <w:tc>
          <w:tcPr>
            <w:tcW w:w="1417" w:type="dxa"/>
            <w:noWrap/>
            <w:hideMark/>
          </w:tcPr>
          <w:p w14:paraId="3FCA7E35"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0.2014</w:t>
            </w:r>
          </w:p>
        </w:tc>
        <w:tc>
          <w:tcPr>
            <w:tcW w:w="1418" w:type="dxa"/>
            <w:noWrap/>
            <w:hideMark/>
          </w:tcPr>
          <w:p w14:paraId="565890CB"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0.2749</w:t>
            </w:r>
          </w:p>
        </w:tc>
      </w:tr>
      <w:tr w:rsidR="00564027" w:rsidRPr="00564027" w14:paraId="2581B2F9"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044B892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15 indicators</w:t>
            </w:r>
          </w:p>
        </w:tc>
        <w:tc>
          <w:tcPr>
            <w:tcW w:w="1418" w:type="dxa"/>
            <w:noWrap/>
            <w:hideMark/>
          </w:tcPr>
          <w:p w14:paraId="60D9904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0.0579</w:t>
            </w:r>
          </w:p>
        </w:tc>
        <w:tc>
          <w:tcPr>
            <w:tcW w:w="1417" w:type="dxa"/>
            <w:noWrap/>
            <w:hideMark/>
          </w:tcPr>
          <w:p w14:paraId="15800DD2"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6C9EDC9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0.2887</w:t>
            </w:r>
          </w:p>
        </w:tc>
      </w:tr>
      <w:tr w:rsidR="00564027" w:rsidRPr="00564027" w14:paraId="09D885CB"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BBBC8C1"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Two principal components from PCA</w:t>
            </w:r>
          </w:p>
        </w:tc>
        <w:tc>
          <w:tcPr>
            <w:tcW w:w="1418" w:type="dxa"/>
            <w:noWrap/>
            <w:hideMark/>
          </w:tcPr>
          <w:p w14:paraId="6E118D3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3262A562"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0.2007</w:t>
            </w:r>
          </w:p>
        </w:tc>
        <w:tc>
          <w:tcPr>
            <w:tcW w:w="1418" w:type="dxa"/>
            <w:noWrap/>
            <w:hideMark/>
          </w:tcPr>
          <w:p w14:paraId="0D6F81F0"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0.2695</w:t>
            </w:r>
          </w:p>
        </w:tc>
      </w:tr>
      <w:tr w:rsidR="00564027" w:rsidRPr="00564027" w14:paraId="4C01DCBA"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529179A9"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Three principal components from PCA</w:t>
            </w:r>
          </w:p>
        </w:tc>
        <w:tc>
          <w:tcPr>
            <w:tcW w:w="1418" w:type="dxa"/>
            <w:noWrap/>
            <w:hideMark/>
          </w:tcPr>
          <w:p w14:paraId="31F53C16"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0.0515</w:t>
            </w:r>
          </w:p>
        </w:tc>
        <w:tc>
          <w:tcPr>
            <w:tcW w:w="1417" w:type="dxa"/>
            <w:noWrap/>
            <w:hideMark/>
          </w:tcPr>
          <w:p w14:paraId="280EDCDA" w14:textId="13368EBD"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w:t>
            </w:r>
            <w:r w:rsidR="00F37E6F">
              <w:rPr>
                <w:rFonts w:eastAsia="Times New Roman" w:cs="Times New Roman"/>
                <w:color w:val="000000"/>
                <w:sz w:val="20"/>
                <w:szCs w:val="20"/>
                <w:lang w:eastAsia="en-GB"/>
              </w:rPr>
              <w:t>000</w:t>
            </w:r>
          </w:p>
        </w:tc>
        <w:tc>
          <w:tcPr>
            <w:tcW w:w="1418" w:type="dxa"/>
            <w:noWrap/>
            <w:hideMark/>
          </w:tcPr>
          <w:p w14:paraId="5D3B6E43"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0.2573</w:t>
            </w:r>
          </w:p>
        </w:tc>
      </w:tr>
      <w:tr w:rsidR="00564027" w:rsidRPr="00564027" w14:paraId="1C6C064D"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E7DA3FB"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returns</w:t>
            </w:r>
          </w:p>
        </w:tc>
        <w:tc>
          <w:tcPr>
            <w:tcW w:w="1418" w:type="dxa"/>
            <w:noWrap/>
            <w:hideMark/>
          </w:tcPr>
          <w:p w14:paraId="3508E146"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0.0573</w:t>
            </w:r>
          </w:p>
        </w:tc>
        <w:tc>
          <w:tcPr>
            <w:tcW w:w="1417" w:type="dxa"/>
            <w:noWrap/>
            <w:hideMark/>
          </w:tcPr>
          <w:p w14:paraId="30B71578"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0.2005</w:t>
            </w:r>
          </w:p>
        </w:tc>
        <w:tc>
          <w:tcPr>
            <w:tcW w:w="1418" w:type="dxa"/>
            <w:noWrap/>
            <w:hideMark/>
          </w:tcPr>
          <w:p w14:paraId="7ABF6AAA"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0.2859</w:t>
            </w:r>
          </w:p>
        </w:tc>
      </w:tr>
      <w:tr w:rsidR="00564027" w:rsidRPr="00564027" w14:paraId="3F51C834" w14:textId="77777777" w:rsidTr="00564027">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773A8C44"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for 15 indicators + cycle</w:t>
            </w:r>
          </w:p>
        </w:tc>
        <w:tc>
          <w:tcPr>
            <w:tcW w:w="1418" w:type="dxa"/>
            <w:noWrap/>
            <w:hideMark/>
          </w:tcPr>
          <w:p w14:paraId="1C23F3CF"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0.0541</w:t>
            </w:r>
          </w:p>
        </w:tc>
        <w:tc>
          <w:tcPr>
            <w:tcW w:w="1417" w:type="dxa"/>
            <w:noWrap/>
            <w:hideMark/>
          </w:tcPr>
          <w:p w14:paraId="2A4CFD47"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0.2006</w:t>
            </w:r>
          </w:p>
        </w:tc>
        <w:tc>
          <w:tcPr>
            <w:tcW w:w="1418" w:type="dxa"/>
            <w:noWrap/>
            <w:hideMark/>
          </w:tcPr>
          <w:p w14:paraId="669D65A8" w14:textId="77777777" w:rsidR="00564027" w:rsidRPr="00564027" w:rsidRDefault="00564027" w:rsidP="00564027">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0.2697</w:t>
            </w:r>
          </w:p>
        </w:tc>
      </w:tr>
      <w:tr w:rsidR="00564027" w:rsidRPr="00564027" w14:paraId="3EB1EC0F" w14:textId="77777777" w:rsidTr="00564027">
        <w:trPr>
          <w:trHeight w:val="227"/>
        </w:trPr>
        <w:tc>
          <w:tcPr>
            <w:cnfStyle w:val="001000000000" w:firstRow="0" w:lastRow="0" w:firstColumn="1" w:lastColumn="0" w:oddVBand="0" w:evenVBand="0" w:oddHBand="0" w:evenHBand="0" w:firstRowFirstColumn="0" w:firstRowLastColumn="0" w:lastRowFirstColumn="0" w:lastRowLastColumn="0"/>
            <w:tcW w:w="4531" w:type="dxa"/>
            <w:noWrap/>
            <w:hideMark/>
          </w:tcPr>
          <w:p w14:paraId="3F7A5B7E" w14:textId="77777777" w:rsidR="00564027" w:rsidRPr="00564027" w:rsidRDefault="00564027" w:rsidP="00564027">
            <w:pPr>
              <w:rPr>
                <w:rFonts w:eastAsia="Times New Roman" w:cs="Times New Roman"/>
                <w:color w:val="000000"/>
                <w:sz w:val="20"/>
                <w:szCs w:val="20"/>
                <w:lang w:eastAsia="en-GB"/>
              </w:rPr>
            </w:pPr>
            <w:r w:rsidRPr="00564027">
              <w:rPr>
                <w:rFonts w:eastAsia="Times New Roman" w:cs="Times New Roman"/>
                <w:color w:val="000000"/>
                <w:sz w:val="20"/>
                <w:szCs w:val="20"/>
                <w:lang w:eastAsia="en-GB"/>
              </w:rPr>
              <w:t>Single component from PCA for 18 indicators</w:t>
            </w:r>
          </w:p>
        </w:tc>
        <w:tc>
          <w:tcPr>
            <w:tcW w:w="1418" w:type="dxa"/>
            <w:noWrap/>
            <w:hideMark/>
          </w:tcPr>
          <w:p w14:paraId="5414BA21"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0.0542</w:t>
            </w:r>
          </w:p>
        </w:tc>
        <w:tc>
          <w:tcPr>
            <w:tcW w:w="1417" w:type="dxa"/>
            <w:noWrap/>
            <w:hideMark/>
          </w:tcPr>
          <w:p w14:paraId="3A355729"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0.2004</w:t>
            </w:r>
          </w:p>
        </w:tc>
        <w:tc>
          <w:tcPr>
            <w:tcW w:w="1418" w:type="dxa"/>
            <w:noWrap/>
            <w:hideMark/>
          </w:tcPr>
          <w:p w14:paraId="2B5D8B33" w14:textId="77777777" w:rsidR="00564027" w:rsidRPr="00564027" w:rsidRDefault="00564027" w:rsidP="00564027">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564027">
              <w:rPr>
                <w:rFonts w:eastAsia="Times New Roman" w:cs="Times New Roman"/>
                <w:color w:val="000000"/>
                <w:sz w:val="20"/>
                <w:szCs w:val="20"/>
                <w:lang w:eastAsia="en-GB"/>
              </w:rPr>
              <w:t>0.2704</w:t>
            </w:r>
          </w:p>
        </w:tc>
      </w:tr>
    </w:tbl>
    <w:p w14:paraId="0173D0C9" w14:textId="77777777" w:rsidR="0001637C" w:rsidRPr="000812A1" w:rsidRDefault="0001637C" w:rsidP="0001637C"/>
    <w:p w14:paraId="6D570CE1" w14:textId="3D252652" w:rsidR="00C211F2" w:rsidRDefault="00F37BD6" w:rsidP="00F37BD6">
      <w:r>
        <w:t xml:space="preserve">Upon examining the </w:t>
      </w:r>
      <w:r w:rsidR="00CF30AE">
        <w:t>ba</w:t>
      </w:r>
      <w:r w:rsidR="003A3A43">
        <w:t>cktesting metrics</w:t>
      </w:r>
      <w:r>
        <w:t>, it appears that the most effective results are obtained with inputs that incorporate a single component. This is primarily due to the limited number of</w:t>
      </w:r>
      <w:r w:rsidR="001B69CF">
        <w:t xml:space="preserve"> training</w:t>
      </w:r>
      <w:r>
        <w:t xml:space="preserve"> data points available for processing </w:t>
      </w:r>
      <w:r w:rsidR="002A4DFD">
        <w:t>many</w:t>
      </w:r>
      <w:r>
        <w:t xml:space="preserve"> inputs when they are passed separately. Furthermore, inputs utilizing the Principal Component Analysis (PCA) method yield superior </w:t>
      </w:r>
      <w:r>
        <w:lastRenderedPageBreak/>
        <w:t xml:space="preserve">results compared to fixed weights. However, the addition of a second and third component </w:t>
      </w:r>
      <w:r w:rsidR="001B69CF">
        <w:t>only seem to</w:t>
      </w:r>
      <w:r>
        <w:t xml:space="preserve"> have detrimental effects. </w:t>
      </w:r>
    </w:p>
    <w:p w14:paraId="69DF49EF" w14:textId="77777777" w:rsidR="00AF680A" w:rsidRDefault="00C211F2" w:rsidP="00F37BD6">
      <w:r>
        <w:t>In the final</w:t>
      </w:r>
      <w:r w:rsidR="00010B9C">
        <w:t xml:space="preserve"> three</w:t>
      </w:r>
      <w:r>
        <w:t xml:space="preserve"> tests, w</w:t>
      </w:r>
      <w:r w:rsidR="00F37BD6">
        <w:t xml:space="preserve">hen </w:t>
      </w:r>
      <w:r w:rsidR="00246D66">
        <w:t>examining</w:t>
      </w:r>
      <w:r w:rsidR="00F37BD6">
        <w:t xml:space="preserve"> monthly results and investment clock indicators, only returns seem to add value</w:t>
      </w:r>
      <w:r w:rsidR="00246D66">
        <w:t xml:space="preserve"> and </w:t>
      </w:r>
      <w:r w:rsidR="00F37BD6">
        <w:t>often yield higher results than 15 indicators</w:t>
      </w:r>
      <w:r w:rsidR="002A4DFD">
        <w:t xml:space="preserve"> alone</w:t>
      </w:r>
      <w:r w:rsidR="00F37BD6">
        <w:t xml:space="preserve">. However, the investment clock indicators </w:t>
      </w:r>
      <w:r w:rsidR="00D9706A">
        <w:t>result</w:t>
      </w:r>
      <w:r w:rsidR="00275F0C">
        <w:t xml:space="preserve"> in worse returns when</w:t>
      </w:r>
      <w:r w:rsidR="00F37BD6">
        <w:t xml:space="preserve"> including in the model</w:t>
      </w:r>
      <w:r w:rsidR="00D9706A">
        <w:t xml:space="preserve"> and will not be use</w:t>
      </w:r>
      <w:r w:rsidR="00636A4D">
        <w:t>d</w:t>
      </w:r>
      <w:r w:rsidR="00D9706A">
        <w:t>.</w:t>
      </w:r>
      <w:r w:rsidR="00636A4D">
        <w:t xml:space="preserve"> Further</w:t>
      </w:r>
      <w:r w:rsidR="00EE0CA9">
        <w:t xml:space="preserve"> model</w:t>
      </w:r>
      <w:r w:rsidR="00AD5300">
        <w:t xml:space="preserve">s </w:t>
      </w:r>
      <w:r w:rsidR="00636A4D">
        <w:t>in</w:t>
      </w:r>
      <w:r w:rsidR="00AD5300">
        <w:t xml:space="preserve"> this thesis</w:t>
      </w:r>
      <w:r w:rsidR="00887A36">
        <w:t xml:space="preserve"> will use</w:t>
      </w:r>
      <w:r w:rsidR="00AD5300">
        <w:t xml:space="preserve"> a single principal component based on 15 indicators </w:t>
      </w:r>
      <w:r w:rsidR="00D15372">
        <w:t>and monthly returns</w:t>
      </w:r>
      <w:r w:rsidR="000A64AD">
        <w:t>.</w:t>
      </w:r>
    </w:p>
    <w:p w14:paraId="29EE48C3" w14:textId="3972A673" w:rsidR="00AF680A" w:rsidRDefault="008251B2" w:rsidP="00AF680A">
      <w:pPr>
        <w:pStyle w:val="Heading2"/>
      </w:pPr>
      <w:bookmarkStart w:id="164" w:name="_Toc167738417"/>
      <w:r>
        <w:t>Evaluating</w:t>
      </w:r>
      <w:r w:rsidR="00AF680A">
        <w:t xml:space="preserve"> Different Outputs</w:t>
      </w:r>
      <w:bookmarkEnd w:id="164"/>
    </w:p>
    <w:p w14:paraId="405A8D53" w14:textId="54B6C037" w:rsidR="00AF680A" w:rsidRDefault="00D91770" w:rsidP="00AF680A">
      <w:r>
        <w:t xml:space="preserve">The next step </w:t>
      </w:r>
      <w:r w:rsidR="00AC7333">
        <w:t>in improving the model i</w:t>
      </w:r>
      <w:r w:rsidR="004451D0">
        <w:t>nvolves</w:t>
      </w:r>
      <w:r w:rsidR="00AC7333">
        <w:t xml:space="preserve"> adjust</w:t>
      </w:r>
      <w:r w:rsidR="004451D0">
        <w:t>ing</w:t>
      </w:r>
      <w:r w:rsidR="00AC7333">
        <w:t xml:space="preserve"> target values and</w:t>
      </w:r>
      <w:r w:rsidR="006D5513">
        <w:t xml:space="preserve"> </w:t>
      </w:r>
      <w:r w:rsidR="00E915D4">
        <w:t>exploring the application of</w:t>
      </w:r>
      <w:r w:rsidR="006D5513">
        <w:t xml:space="preserve"> additional restrictions on model outputs.</w:t>
      </w:r>
      <w:r w:rsidR="00296929">
        <w:t xml:space="preserve"> In base model</w:t>
      </w:r>
      <w:r w:rsidR="00E915D4">
        <w:t>,</w:t>
      </w:r>
      <w:r w:rsidR="00296929">
        <w:t xml:space="preserve"> normal constraint of </w:t>
      </w:r>
      <w:r w:rsidR="00513784">
        <w:t xml:space="preserve">country weights </w:t>
      </w:r>
      <w:r w:rsidR="0073589F">
        <w:t>relative to reference MSCI ACWI index</w:t>
      </w:r>
      <w:r w:rsidR="008A0039">
        <w:t xml:space="preserve"> were used, but it can be extended to</w:t>
      </w:r>
      <w:r w:rsidR="003B3DF5">
        <w:t xml:space="preserve"> three</w:t>
      </w:r>
      <w:r w:rsidR="008A0039">
        <w:t xml:space="preserve"> different</w:t>
      </w:r>
      <w:r w:rsidR="003B3DF5">
        <w:t xml:space="preserve"> levels of constraints</w:t>
      </w:r>
      <w:r w:rsidR="00CF0487">
        <w:t>:</w:t>
      </w:r>
    </w:p>
    <w:p w14:paraId="1BEAD5FB" w14:textId="51D09265" w:rsidR="00CF0487" w:rsidRDefault="009E1454" w:rsidP="00CF0487">
      <w:pPr>
        <w:pStyle w:val="ListParagraph"/>
        <w:numPr>
          <w:ilvl w:val="0"/>
          <w:numId w:val="34"/>
        </w:numPr>
      </w:pPr>
      <w:r>
        <w:t>Tight constraints</w:t>
      </w:r>
      <w:r w:rsidR="001503A0">
        <w:t xml:space="preserve"> allowing values</w:t>
      </w:r>
      <w:r>
        <w:t xml:space="preserve"> between 70% and 150% of the reference weights</w:t>
      </w:r>
      <w:r w:rsidR="001503A0">
        <w:t>.</w:t>
      </w:r>
    </w:p>
    <w:p w14:paraId="066A2C53" w14:textId="498D15E4" w:rsidR="009E1454" w:rsidRPr="00AF680A" w:rsidRDefault="009E1454" w:rsidP="009E1454">
      <w:pPr>
        <w:pStyle w:val="ListParagraph"/>
        <w:numPr>
          <w:ilvl w:val="0"/>
          <w:numId w:val="34"/>
        </w:numPr>
      </w:pPr>
      <w:r>
        <w:t>Normal constraints</w:t>
      </w:r>
      <w:r w:rsidR="001503A0">
        <w:t xml:space="preserve"> allowing values</w:t>
      </w:r>
      <w:r>
        <w:t xml:space="preserve"> between 50% and 200% of the reference weights</w:t>
      </w:r>
      <w:r w:rsidR="001503A0">
        <w:t>.</w:t>
      </w:r>
    </w:p>
    <w:p w14:paraId="300FE405" w14:textId="448DA691" w:rsidR="009E1454" w:rsidRPr="00AF680A" w:rsidRDefault="009E1454" w:rsidP="009E1454">
      <w:pPr>
        <w:pStyle w:val="ListParagraph"/>
        <w:numPr>
          <w:ilvl w:val="0"/>
          <w:numId w:val="34"/>
        </w:numPr>
      </w:pPr>
      <w:r>
        <w:t>Loose constraints</w:t>
      </w:r>
      <w:r w:rsidR="001503A0">
        <w:t xml:space="preserve"> allowing values</w:t>
      </w:r>
      <w:r>
        <w:t xml:space="preserve"> between </w:t>
      </w:r>
      <w:r w:rsidR="0061435A">
        <w:t>3</w:t>
      </w:r>
      <w:r>
        <w:t xml:space="preserve">0% and </w:t>
      </w:r>
      <w:r w:rsidR="0061435A">
        <w:t>300</w:t>
      </w:r>
      <w:r>
        <w:t>% of the reference weights</w:t>
      </w:r>
      <w:r w:rsidR="001503A0">
        <w:t>.</w:t>
      </w:r>
    </w:p>
    <w:p w14:paraId="5BD0870F" w14:textId="17DE196D" w:rsidR="009E1454" w:rsidRDefault="00EB65B0" w:rsidP="0061435A">
      <w:r>
        <w:t>For instance, considering the</w:t>
      </w:r>
      <w:r w:rsidR="00395FDC">
        <w:t xml:space="preserve"> United Kingdom that </w:t>
      </w:r>
      <w:r w:rsidR="007D2889">
        <w:t>had 11.09% weight in ACWI in year 200</w:t>
      </w:r>
      <w:r w:rsidR="00D14B7E">
        <w:t>1</w:t>
      </w:r>
      <w:r>
        <w:t>,</w:t>
      </w:r>
      <w:r w:rsidR="00D14B7E">
        <w:t xml:space="preserve"> we obtain following </w:t>
      </w:r>
      <w:r w:rsidR="00B52AC6">
        <w:t>ranges:</w:t>
      </w:r>
    </w:p>
    <w:p w14:paraId="05AD9B75" w14:textId="2EBB58CE" w:rsidR="007D2889" w:rsidRDefault="007D2889" w:rsidP="007D2889">
      <w:pPr>
        <w:pStyle w:val="ListParagraph"/>
        <w:numPr>
          <w:ilvl w:val="0"/>
          <w:numId w:val="34"/>
        </w:numPr>
      </w:pPr>
      <w:r>
        <w:t xml:space="preserve">Tight constraints would </w:t>
      </w:r>
      <w:r w:rsidR="00EB65B0">
        <w:t>permit</w:t>
      </w:r>
      <w:r>
        <w:t xml:space="preserve"> values between </w:t>
      </w:r>
      <w:r w:rsidR="003E539F">
        <w:t>7.76% and 16.64%</w:t>
      </w:r>
      <w:r w:rsidR="00C7259E">
        <w:t>.</w:t>
      </w:r>
    </w:p>
    <w:p w14:paraId="174BC4F4" w14:textId="5419272F" w:rsidR="003E539F" w:rsidRPr="00AF680A" w:rsidRDefault="003E539F" w:rsidP="003E539F">
      <w:pPr>
        <w:pStyle w:val="ListParagraph"/>
        <w:numPr>
          <w:ilvl w:val="0"/>
          <w:numId w:val="34"/>
        </w:numPr>
      </w:pPr>
      <w:r>
        <w:t xml:space="preserve">Normal constraints would </w:t>
      </w:r>
      <w:r w:rsidR="00EB65B0">
        <w:t xml:space="preserve">permit </w:t>
      </w:r>
      <w:r>
        <w:t xml:space="preserve">values between </w:t>
      </w:r>
      <w:r w:rsidR="00C7259E">
        <w:t>5.54</w:t>
      </w:r>
      <w:r>
        <w:t xml:space="preserve">% and </w:t>
      </w:r>
      <w:r w:rsidR="00C7259E">
        <w:t>22.18</w:t>
      </w:r>
      <w:r>
        <w:t>%</w:t>
      </w:r>
      <w:r w:rsidR="00C7259E">
        <w:t>.</w:t>
      </w:r>
    </w:p>
    <w:p w14:paraId="40F781B3" w14:textId="031E9AAA" w:rsidR="003E539F" w:rsidRPr="00AF680A" w:rsidRDefault="003E539F" w:rsidP="003E539F">
      <w:pPr>
        <w:pStyle w:val="ListParagraph"/>
        <w:numPr>
          <w:ilvl w:val="0"/>
          <w:numId w:val="34"/>
        </w:numPr>
      </w:pPr>
      <w:r>
        <w:t xml:space="preserve">Loose constraints would </w:t>
      </w:r>
      <w:r w:rsidR="00EB65B0">
        <w:t xml:space="preserve">permit </w:t>
      </w:r>
      <w:r>
        <w:t xml:space="preserve">values between </w:t>
      </w:r>
      <w:r w:rsidR="00C7259E">
        <w:t>3.33</w:t>
      </w:r>
      <w:r>
        <w:t xml:space="preserve">% and </w:t>
      </w:r>
      <w:r w:rsidR="00D14B7E">
        <w:t>33.27</w:t>
      </w:r>
      <w:r>
        <w:t>%</w:t>
      </w:r>
      <w:r w:rsidR="00C7259E">
        <w:t>.</w:t>
      </w:r>
    </w:p>
    <w:p w14:paraId="59B342BD" w14:textId="2F8842A9" w:rsidR="003E539F" w:rsidRDefault="005B625B" w:rsidP="00F37BD6">
      <w:r w:rsidRPr="005B625B">
        <w:t xml:space="preserve">Moreover, these constraints can also be applied to the model's </w:t>
      </w:r>
      <w:r>
        <w:t>out</w:t>
      </w:r>
      <w:r w:rsidRPr="005B625B">
        <w:t>put. While target values always fall within the permitted value ranges, the prediction model may yield weights that exceed these allowed values. By applying an additional optimization problem to the model's predicted weight</w:t>
      </w:r>
      <w:r>
        <w:t>s</w:t>
      </w:r>
      <w:r w:rsidRPr="005B625B">
        <w:t>, we can impose further restrictions to ensure that portfolio adhere to the same constraints. This approach</w:t>
      </w:r>
      <w:r w:rsidR="009376DB">
        <w:t xml:space="preserve"> may</w:t>
      </w:r>
      <w:r w:rsidRPr="005B625B">
        <w:t xml:space="preserve"> enhance the robustness of the model and </w:t>
      </w:r>
      <w:r w:rsidR="009376DB">
        <w:t>is worth investigating</w:t>
      </w:r>
      <w:r w:rsidRPr="005B625B">
        <w:t>.</w:t>
      </w:r>
    </w:p>
    <w:p w14:paraId="1724ED09" w14:textId="77777777" w:rsidR="006A7504" w:rsidRDefault="006A7504" w:rsidP="006A7504">
      <w:pPr>
        <w:keepNext/>
      </w:pPr>
      <w:r w:rsidRPr="006A7504">
        <w:rPr>
          <w:noProof/>
        </w:rPr>
        <w:drawing>
          <wp:inline distT="0" distB="0" distL="0" distR="0" wp14:anchorId="142B54DC" wp14:editId="497D54FF">
            <wp:extent cx="5731510" cy="2149475"/>
            <wp:effectExtent l="0" t="0" r="2540" b="3175"/>
            <wp:docPr id="1797952792" name="Picture 1" descr="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792" name="Picture 1" descr="A graph showing a curve&#10;&#10;Description automatically generated with medium confidence"/>
                    <pic:cNvPicPr/>
                  </pic:nvPicPr>
                  <pic:blipFill>
                    <a:blip r:embed="rId23"/>
                    <a:stretch>
                      <a:fillRect/>
                    </a:stretch>
                  </pic:blipFill>
                  <pic:spPr>
                    <a:xfrm>
                      <a:off x="0" y="0"/>
                      <a:ext cx="5731510" cy="2149475"/>
                    </a:xfrm>
                    <a:prstGeom prst="rect">
                      <a:avLst/>
                    </a:prstGeom>
                  </pic:spPr>
                </pic:pic>
              </a:graphicData>
            </a:graphic>
          </wp:inline>
        </w:drawing>
      </w:r>
    </w:p>
    <w:p w14:paraId="3728749B" w14:textId="6BF3F6B7" w:rsidR="001B411B" w:rsidRDefault="006A7504" w:rsidP="006A7504">
      <w:pPr>
        <w:pStyle w:val="Caption"/>
      </w:pPr>
      <w:bookmarkStart w:id="165" w:name="_Toc167738438"/>
      <w:r>
        <w:t xml:space="preserve">Figure </w:t>
      </w:r>
      <w:r>
        <w:fldChar w:fldCharType="begin"/>
      </w:r>
      <w:r>
        <w:instrText xml:space="preserve"> SEQ Figure \* ARABIC </w:instrText>
      </w:r>
      <w:r>
        <w:fldChar w:fldCharType="separate"/>
      </w:r>
      <w:r w:rsidR="00641175">
        <w:rPr>
          <w:noProof/>
        </w:rPr>
        <w:t>15</w:t>
      </w:r>
      <w:r>
        <w:fldChar w:fldCharType="end"/>
      </w:r>
      <w:r>
        <w:t xml:space="preserve"> Returns Comparison for Various Outputs</w:t>
      </w:r>
      <w:bookmarkEnd w:id="165"/>
    </w:p>
    <w:p w14:paraId="1E20DD49" w14:textId="33DE8BFB" w:rsidR="006A7504" w:rsidRDefault="005232AE" w:rsidP="006A7504">
      <w:r>
        <w:lastRenderedPageBreak/>
        <w:t xml:space="preserve">Analysing the </w:t>
      </w:r>
      <w:r w:rsidR="003605FC">
        <w:t xml:space="preserve">cumulative </w:t>
      </w:r>
      <w:r>
        <w:t xml:space="preserve">returns, </w:t>
      </w:r>
      <w:r w:rsidR="00192FB0">
        <w:t>different outputs seem to have much more profound impact on the por</w:t>
      </w:r>
      <w:r w:rsidR="000269EF">
        <w:t>tfolio results than adapting input</w:t>
      </w:r>
      <w:r w:rsidR="00BA218A">
        <w:t xml:space="preserve"> indicators.</w:t>
      </w:r>
    </w:p>
    <w:p w14:paraId="31A83330" w14:textId="5C17F4C8" w:rsidR="00A83DBB" w:rsidRDefault="00A83DBB" w:rsidP="00A83DBB">
      <w:pPr>
        <w:pStyle w:val="Caption"/>
        <w:keepNext/>
      </w:pPr>
      <w:r>
        <w:t xml:space="preserve">Table </w:t>
      </w:r>
      <w:r>
        <w:fldChar w:fldCharType="begin"/>
      </w:r>
      <w:r>
        <w:instrText xml:space="preserve"> SEQ Table \* ARABIC </w:instrText>
      </w:r>
      <w:r>
        <w:fldChar w:fldCharType="separate"/>
      </w:r>
      <w:r w:rsidR="00973014">
        <w:rPr>
          <w:noProof/>
        </w:rPr>
        <w:t>9</w:t>
      </w:r>
      <w:r>
        <w:fldChar w:fldCharType="end"/>
      </w:r>
      <w:r>
        <w:t xml:space="preserve"> Simple Backtesting Metrics for Various Outputs</w:t>
      </w:r>
    </w:p>
    <w:tbl>
      <w:tblPr>
        <w:tblStyle w:val="PlainTable1"/>
        <w:tblW w:w="8359" w:type="dxa"/>
        <w:tblLook w:val="04A0" w:firstRow="1" w:lastRow="0" w:firstColumn="1" w:lastColumn="0" w:noHBand="0" w:noVBand="1"/>
      </w:tblPr>
      <w:tblGrid>
        <w:gridCol w:w="4106"/>
        <w:gridCol w:w="1418"/>
        <w:gridCol w:w="1417"/>
        <w:gridCol w:w="1418"/>
      </w:tblGrid>
      <w:tr w:rsidR="00A83DBB" w:rsidRPr="00BA218A" w14:paraId="0F321139" w14:textId="77777777" w:rsidTr="00A83DBB">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73E94F6" w14:textId="77777777" w:rsidR="00BA218A" w:rsidRPr="00BA218A" w:rsidRDefault="00BA218A" w:rsidP="00BA218A">
            <w:pPr>
              <w:rPr>
                <w:rFonts w:eastAsia="Times New Roman" w:cs="Times New Roman"/>
                <w:sz w:val="20"/>
                <w:szCs w:val="20"/>
                <w:lang w:eastAsia="en-GB"/>
              </w:rPr>
            </w:pPr>
          </w:p>
        </w:tc>
        <w:tc>
          <w:tcPr>
            <w:tcW w:w="1418" w:type="dxa"/>
            <w:noWrap/>
            <w:hideMark/>
          </w:tcPr>
          <w:p w14:paraId="06E55FB6"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Returns</w:t>
            </w:r>
          </w:p>
        </w:tc>
        <w:tc>
          <w:tcPr>
            <w:tcW w:w="1417" w:type="dxa"/>
            <w:noWrap/>
            <w:hideMark/>
          </w:tcPr>
          <w:p w14:paraId="28958164"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Volatility</w:t>
            </w:r>
          </w:p>
        </w:tc>
        <w:tc>
          <w:tcPr>
            <w:tcW w:w="1418" w:type="dxa"/>
            <w:noWrap/>
            <w:hideMark/>
          </w:tcPr>
          <w:p w14:paraId="0A919C9E" w14:textId="77777777" w:rsidR="00BA218A" w:rsidRPr="00BA218A" w:rsidRDefault="00BA218A" w:rsidP="00BA218A">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Annual Sharpe Ratio</w:t>
            </w:r>
          </w:p>
        </w:tc>
      </w:tr>
      <w:tr w:rsidR="00A83DBB" w:rsidRPr="00BA218A" w14:paraId="379188F4"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CB778D"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Benchmark</w:t>
            </w:r>
          </w:p>
        </w:tc>
        <w:tc>
          <w:tcPr>
            <w:tcW w:w="1418" w:type="dxa"/>
            <w:noWrap/>
            <w:hideMark/>
          </w:tcPr>
          <w:p w14:paraId="2EB60669"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0.0768</w:t>
            </w:r>
          </w:p>
        </w:tc>
        <w:tc>
          <w:tcPr>
            <w:tcW w:w="1417" w:type="dxa"/>
            <w:noWrap/>
            <w:hideMark/>
          </w:tcPr>
          <w:p w14:paraId="1820A7BD"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0.2033</w:t>
            </w:r>
          </w:p>
        </w:tc>
        <w:tc>
          <w:tcPr>
            <w:tcW w:w="1418" w:type="dxa"/>
            <w:noWrap/>
            <w:hideMark/>
          </w:tcPr>
          <w:p w14:paraId="37CFBCF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0.3775</w:t>
            </w:r>
          </w:p>
        </w:tc>
      </w:tr>
      <w:tr w:rsidR="00A83DBB" w:rsidRPr="00BA218A" w14:paraId="41055D11"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653FD314"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w:t>
            </w:r>
          </w:p>
        </w:tc>
        <w:tc>
          <w:tcPr>
            <w:tcW w:w="1418" w:type="dxa"/>
            <w:noWrap/>
            <w:hideMark/>
          </w:tcPr>
          <w:p w14:paraId="5C918952"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0.0623</w:t>
            </w:r>
          </w:p>
        </w:tc>
        <w:tc>
          <w:tcPr>
            <w:tcW w:w="1417" w:type="dxa"/>
            <w:noWrap/>
            <w:hideMark/>
          </w:tcPr>
          <w:p w14:paraId="564DED93"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069FF1A1"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0.3106</w:t>
            </w:r>
          </w:p>
        </w:tc>
      </w:tr>
      <w:tr w:rsidR="00A83DBB" w:rsidRPr="00BA218A" w14:paraId="6CA88689"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5D03C22"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Tight constraint and output restrictions</w:t>
            </w:r>
          </w:p>
        </w:tc>
        <w:tc>
          <w:tcPr>
            <w:tcW w:w="1418" w:type="dxa"/>
            <w:noWrap/>
            <w:hideMark/>
          </w:tcPr>
          <w:p w14:paraId="209F877F"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0.0594</w:t>
            </w:r>
          </w:p>
        </w:tc>
        <w:tc>
          <w:tcPr>
            <w:tcW w:w="1417" w:type="dxa"/>
            <w:noWrap/>
            <w:hideMark/>
          </w:tcPr>
          <w:p w14:paraId="231DCDE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49701A2A"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0.296</w:t>
            </w:r>
          </w:p>
        </w:tc>
      </w:tr>
      <w:tr w:rsidR="00A83DBB" w:rsidRPr="00BA218A" w14:paraId="5368C107"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183E2856"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w:t>
            </w:r>
          </w:p>
        </w:tc>
        <w:tc>
          <w:tcPr>
            <w:tcW w:w="1418" w:type="dxa"/>
            <w:noWrap/>
            <w:hideMark/>
          </w:tcPr>
          <w:p w14:paraId="239E3ABE"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0.0565</w:t>
            </w:r>
          </w:p>
        </w:tc>
        <w:tc>
          <w:tcPr>
            <w:tcW w:w="1417" w:type="dxa"/>
            <w:noWrap/>
            <w:hideMark/>
          </w:tcPr>
          <w:p w14:paraId="08405A27"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0.2007</w:t>
            </w:r>
          </w:p>
        </w:tc>
        <w:tc>
          <w:tcPr>
            <w:tcW w:w="1418" w:type="dxa"/>
            <w:noWrap/>
            <w:hideMark/>
          </w:tcPr>
          <w:p w14:paraId="27CF3674"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0.2815</w:t>
            </w:r>
          </w:p>
        </w:tc>
      </w:tr>
      <w:tr w:rsidR="00A83DBB" w:rsidRPr="00BA218A" w14:paraId="4C170E88"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74C20EE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Normal constraint and output restrictions</w:t>
            </w:r>
          </w:p>
        </w:tc>
        <w:tc>
          <w:tcPr>
            <w:tcW w:w="1418" w:type="dxa"/>
            <w:noWrap/>
            <w:hideMark/>
          </w:tcPr>
          <w:p w14:paraId="53C3445B"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0.0489</w:t>
            </w:r>
          </w:p>
        </w:tc>
        <w:tc>
          <w:tcPr>
            <w:tcW w:w="1417" w:type="dxa"/>
            <w:noWrap/>
            <w:hideMark/>
          </w:tcPr>
          <w:p w14:paraId="052241FC"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0.2015</w:t>
            </w:r>
          </w:p>
        </w:tc>
        <w:tc>
          <w:tcPr>
            <w:tcW w:w="1418" w:type="dxa"/>
            <w:noWrap/>
            <w:hideMark/>
          </w:tcPr>
          <w:p w14:paraId="0E4A1BBE"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0.2428</w:t>
            </w:r>
          </w:p>
        </w:tc>
      </w:tr>
      <w:tr w:rsidR="00A83DBB" w:rsidRPr="00BA218A" w14:paraId="75CB2CBD" w14:textId="77777777" w:rsidTr="00A83DBB">
        <w:trPr>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2B954E53"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w:t>
            </w:r>
          </w:p>
        </w:tc>
        <w:tc>
          <w:tcPr>
            <w:tcW w:w="1418" w:type="dxa"/>
            <w:noWrap/>
            <w:hideMark/>
          </w:tcPr>
          <w:p w14:paraId="19EA949B"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0.0528</w:t>
            </w:r>
          </w:p>
        </w:tc>
        <w:tc>
          <w:tcPr>
            <w:tcW w:w="1417" w:type="dxa"/>
            <w:noWrap/>
            <w:hideMark/>
          </w:tcPr>
          <w:p w14:paraId="5753B89A"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0.1994</w:t>
            </w:r>
          </w:p>
        </w:tc>
        <w:tc>
          <w:tcPr>
            <w:tcW w:w="1418" w:type="dxa"/>
            <w:noWrap/>
            <w:hideMark/>
          </w:tcPr>
          <w:p w14:paraId="41DDD1EC" w14:textId="77777777" w:rsidR="00BA218A" w:rsidRPr="00BA218A" w:rsidRDefault="00BA218A" w:rsidP="00BA218A">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0.2651</w:t>
            </w:r>
          </w:p>
        </w:tc>
      </w:tr>
      <w:tr w:rsidR="00A83DBB" w:rsidRPr="00BA218A" w14:paraId="1F09921A" w14:textId="77777777" w:rsidTr="00A83DBB">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106" w:type="dxa"/>
            <w:noWrap/>
            <w:hideMark/>
          </w:tcPr>
          <w:p w14:paraId="0E803EFB" w14:textId="77777777" w:rsidR="00BA218A" w:rsidRPr="00BA218A" w:rsidRDefault="00BA218A" w:rsidP="00BA218A">
            <w:pPr>
              <w:rPr>
                <w:rFonts w:eastAsia="Times New Roman" w:cs="Times New Roman"/>
                <w:color w:val="000000"/>
                <w:sz w:val="20"/>
                <w:szCs w:val="20"/>
                <w:lang w:eastAsia="en-GB"/>
              </w:rPr>
            </w:pPr>
            <w:r w:rsidRPr="00BA218A">
              <w:rPr>
                <w:rFonts w:eastAsia="Times New Roman" w:cs="Times New Roman"/>
                <w:color w:val="000000"/>
                <w:sz w:val="20"/>
                <w:szCs w:val="20"/>
                <w:lang w:eastAsia="en-GB"/>
              </w:rPr>
              <w:t>Loose constraint and output restrictions</w:t>
            </w:r>
          </w:p>
        </w:tc>
        <w:tc>
          <w:tcPr>
            <w:tcW w:w="1418" w:type="dxa"/>
            <w:noWrap/>
            <w:hideMark/>
          </w:tcPr>
          <w:p w14:paraId="68FCE17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0.0395</w:t>
            </w:r>
          </w:p>
        </w:tc>
        <w:tc>
          <w:tcPr>
            <w:tcW w:w="1417" w:type="dxa"/>
            <w:noWrap/>
            <w:hideMark/>
          </w:tcPr>
          <w:p w14:paraId="4861D071"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0.2008</w:t>
            </w:r>
          </w:p>
        </w:tc>
        <w:tc>
          <w:tcPr>
            <w:tcW w:w="1418" w:type="dxa"/>
            <w:noWrap/>
            <w:hideMark/>
          </w:tcPr>
          <w:p w14:paraId="6B866CD2" w14:textId="77777777" w:rsidR="00BA218A" w:rsidRPr="00BA218A" w:rsidRDefault="00BA218A" w:rsidP="00BA218A">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BA218A">
              <w:rPr>
                <w:rFonts w:eastAsia="Times New Roman" w:cs="Times New Roman"/>
                <w:color w:val="000000"/>
                <w:sz w:val="20"/>
                <w:szCs w:val="20"/>
                <w:lang w:eastAsia="en-GB"/>
              </w:rPr>
              <w:t>0.1965</w:t>
            </w:r>
          </w:p>
        </w:tc>
      </w:tr>
    </w:tbl>
    <w:p w14:paraId="15AF2DAC" w14:textId="77777777" w:rsidR="00BA218A" w:rsidRDefault="00BA218A" w:rsidP="006A7504"/>
    <w:p w14:paraId="6DBA83D9" w14:textId="3F6D92BB" w:rsidR="006F3903" w:rsidRDefault="008D2651" w:rsidP="006F3903">
      <w:r>
        <w:t>Analysing results presented above</w:t>
      </w:r>
      <w:r w:rsidR="006F3903">
        <w:t>, a direct correlation is observed, indicating that tighter constraints enhance both the returns and the Sharpe ratios. However, it’s noteworthy that additional restrictions on the output adversely impact the model, resulting in suboptimal outcomes across all three levels of constraints. This suggests that while constraints are necessary to ensure robustness and adherence to certain parameters, overly restrictive conditions may hinder the model’s ability to optimally allocate resources.</w:t>
      </w:r>
    </w:p>
    <w:p w14:paraId="33EE7DD2" w14:textId="77777777" w:rsidR="00EF7093" w:rsidRDefault="006F3903" w:rsidP="006F3903">
      <w:r>
        <w:t xml:space="preserve">Moving forward, the </w:t>
      </w:r>
      <w:r w:rsidR="00EF7093">
        <w:t>investment algorithm</w:t>
      </w:r>
      <w:r>
        <w:t xml:space="preserve"> will employ tight constraints, as they have demonstrated the most promising results in terms of both</w:t>
      </w:r>
      <w:r w:rsidR="00EF7093">
        <w:t xml:space="preserve"> absolute and risk-adjusted</w:t>
      </w:r>
      <w:r>
        <w:t xml:space="preserve"> returns</w:t>
      </w:r>
      <w:r w:rsidR="00EF7093">
        <w:t>.</w:t>
      </w:r>
    </w:p>
    <w:p w14:paraId="3EAB63F2" w14:textId="54028E62" w:rsidR="00EF7093" w:rsidRDefault="008251B2" w:rsidP="008251B2">
      <w:pPr>
        <w:pStyle w:val="Heading2"/>
      </w:pPr>
      <w:bookmarkStart w:id="166" w:name="_Toc167738418"/>
      <w:r>
        <w:t>Neural Network Models</w:t>
      </w:r>
      <w:bookmarkEnd w:id="166"/>
    </w:p>
    <w:p w14:paraId="5423F10B" w14:textId="3A627745" w:rsidR="008251B2" w:rsidRDefault="00CF4787" w:rsidP="008251B2">
      <w:r>
        <w:t xml:space="preserve">After selecting optimal inputs and outputs, we can now examine </w:t>
      </w:r>
      <w:r w:rsidR="005D2B53">
        <w:t>various neural networks architecture</w:t>
      </w:r>
      <w:r w:rsidR="00D26329">
        <w:t>s</w:t>
      </w:r>
      <w:r w:rsidR="005D2B53">
        <w:t xml:space="preserve">. </w:t>
      </w:r>
      <w:r w:rsidR="006768D3">
        <w:t xml:space="preserve">Apart from dense neural networks, it might </w:t>
      </w:r>
      <w:r w:rsidR="001A6B14">
        <w:t xml:space="preserve">be interesting to </w:t>
      </w:r>
      <w:r w:rsidR="00200F75">
        <w:t>explore</w:t>
      </w:r>
      <w:r w:rsidR="001A6B14">
        <w:t xml:space="preserve"> other </w:t>
      </w:r>
      <w:r w:rsidR="008B78B9">
        <w:t>models</w:t>
      </w:r>
      <w:r w:rsidR="001A6B14">
        <w:t xml:space="preserve"> like convolutional networks and different types of recurrent networks</w:t>
      </w:r>
      <w:r w:rsidR="000B40B7">
        <w:t xml:space="preserve"> which</w:t>
      </w:r>
      <w:r w:rsidR="00457597">
        <w:t xml:space="preserve"> </w:t>
      </w:r>
      <w:proofErr w:type="gramStart"/>
      <w:r w:rsidR="003948F7" w:rsidRPr="003948F7">
        <w:t>are capable of handling</w:t>
      </w:r>
      <w:proofErr w:type="gramEnd"/>
      <w:r w:rsidR="003948F7" w:rsidRPr="003948F7">
        <w:t xml:space="preserve"> sequences, potentially enabling them to better manage temporal data and identify more patterns than dense networks.</w:t>
      </w:r>
    </w:p>
    <w:p w14:paraId="19D0EAD6" w14:textId="53D244F2" w:rsidR="003948F7" w:rsidRDefault="00F016B1" w:rsidP="00F016B1">
      <w:pPr>
        <w:pStyle w:val="Heading3"/>
      </w:pPr>
      <w:bookmarkStart w:id="167" w:name="_Toc167738419"/>
      <w:r>
        <w:t>Convolutional</w:t>
      </w:r>
      <w:r w:rsidR="007C10BC">
        <w:t xml:space="preserve"> Neural</w:t>
      </w:r>
      <w:r>
        <w:t xml:space="preserve"> Net</w:t>
      </w:r>
      <w:r w:rsidR="007C10BC">
        <w:t>works</w:t>
      </w:r>
      <w:bookmarkEnd w:id="167"/>
    </w:p>
    <w:p w14:paraId="15A9687E" w14:textId="6196F5E9" w:rsidR="00D04256" w:rsidRDefault="006E0CE3" w:rsidP="007C10BC">
      <w:r w:rsidRPr="006E0CE3">
        <w:t xml:space="preserve">Convolutional Neural Networks (CNNs) are a class of deep neural networks primarily used for processing structured grid data, such as images. They consist of layers that apply convolutional filters to the input, enabling the network to </w:t>
      </w:r>
      <w:r w:rsidR="00D04256" w:rsidRPr="006E0CE3">
        <w:t>learn spatial hierarchies of features automatically and adaptively</w:t>
      </w:r>
      <w:r w:rsidRPr="006E0CE3">
        <w:t>.</w:t>
      </w:r>
      <w:r w:rsidR="001A490A">
        <w:t xml:space="preserve"> </w:t>
      </w:r>
      <w:r w:rsidR="00D04256" w:rsidRPr="00D04256">
        <w:t xml:space="preserve">Convolutional </w:t>
      </w:r>
      <w:r w:rsidR="00D04256">
        <w:t>n</w:t>
      </w:r>
      <w:r w:rsidR="00D04256" w:rsidRPr="00D04256">
        <w:t>etworks can also be effectively applied to temporal data, such as time series or sequential data, by leveraging their ability to capture local patterns and dependencies within the data. When used for temporal data, CNNs apply convolutional filters across time steps to identify temporal patterns and trends.</w:t>
      </w:r>
    </w:p>
    <w:p w14:paraId="0FB6FDF0" w14:textId="5A404BAF" w:rsidR="00AB178D" w:rsidRDefault="00491E6C" w:rsidP="007C10BC">
      <w:r>
        <w:t xml:space="preserve">Architecture used </w:t>
      </w:r>
      <w:r w:rsidR="00B94EF0">
        <w:t xml:space="preserve">in this thesis </w:t>
      </w:r>
      <w:r w:rsidR="00B94EF0" w:rsidRPr="00B94EF0">
        <w:t xml:space="preserve">starts with a 1D convolutional layer with 32 filters and a linear activation function, producing an output shape of (None, 4, 32). This is followed by a Flatten layer that reshapes the output to (None, 128). A Dropout layer is then applied to reduce overfitting. Next </w:t>
      </w:r>
      <w:r w:rsidR="0016640C">
        <w:t xml:space="preserve">are </w:t>
      </w:r>
      <w:r w:rsidR="00B94EF0" w:rsidRPr="00B94EF0">
        <w:t xml:space="preserve">a Dense layer with 16 units and </w:t>
      </w:r>
      <w:proofErr w:type="spellStart"/>
      <w:r w:rsidR="00B94EF0" w:rsidRPr="00B94EF0">
        <w:t>ReLU</w:t>
      </w:r>
      <w:proofErr w:type="spellEnd"/>
      <w:r w:rsidR="00B94EF0" w:rsidRPr="00B94EF0">
        <w:t xml:space="preserve"> activation</w:t>
      </w:r>
      <w:r w:rsidR="0016640C">
        <w:t xml:space="preserve"> </w:t>
      </w:r>
      <w:r w:rsidR="00B866E8">
        <w:t>and t</w:t>
      </w:r>
      <w:r w:rsidR="00B94EF0" w:rsidRPr="00B94EF0">
        <w:t xml:space="preserve">he final </w:t>
      </w:r>
      <w:r w:rsidR="00430D54">
        <w:t>O</w:t>
      </w:r>
      <w:r w:rsidR="00B866E8">
        <w:t xml:space="preserve">utput </w:t>
      </w:r>
      <w:r w:rsidR="00B94EF0" w:rsidRPr="00B94EF0">
        <w:t xml:space="preserve">layer with </w:t>
      </w:r>
      <w:proofErr w:type="spellStart"/>
      <w:r w:rsidR="00B94EF0" w:rsidRPr="00B94EF0">
        <w:t>softmax</w:t>
      </w:r>
      <w:proofErr w:type="spellEnd"/>
      <w:r w:rsidR="00B94EF0" w:rsidRPr="00B94EF0">
        <w:t xml:space="preserve"> activation, producing a 27output</w:t>
      </w:r>
      <w:r w:rsidR="00B866E8">
        <w:t>s</w:t>
      </w:r>
      <w:r w:rsidR="00B94EF0" w:rsidRPr="00B94EF0">
        <w:t>.</w:t>
      </w:r>
      <w:r w:rsidR="009332F7">
        <w:t xml:space="preserve"> That resembles</w:t>
      </w:r>
      <w:r w:rsidR="000B507F">
        <w:t xml:space="preserve"> a base model</w:t>
      </w:r>
      <w:r w:rsidR="00AB31F5">
        <w:t>, described earlier,</w:t>
      </w:r>
      <w:r w:rsidR="000B507F">
        <w:t xml:space="preserve"> with extra convolutional and dropout layers.</w:t>
      </w:r>
    </w:p>
    <w:p w14:paraId="4FA91302" w14:textId="77777777" w:rsidR="003004DA" w:rsidRDefault="004C2B0D" w:rsidP="003004DA">
      <w:pPr>
        <w:keepNext/>
        <w:jc w:val="center"/>
      </w:pPr>
      <w:r w:rsidRPr="004C2B0D">
        <w:lastRenderedPageBreak/>
        <w:drawing>
          <wp:inline distT="0" distB="0" distL="0" distR="0" wp14:anchorId="5A93DF54" wp14:editId="31E15ACA">
            <wp:extent cx="1370782" cy="4155034"/>
            <wp:effectExtent l="0" t="0" r="1270" b="0"/>
            <wp:docPr id="1330029485" name="Picture 1"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29485" name="Picture 1" descr="A diagram of a dropout&#10;&#10;Description automatically generated"/>
                    <pic:cNvPicPr/>
                  </pic:nvPicPr>
                  <pic:blipFill>
                    <a:blip r:embed="rId24"/>
                    <a:stretch>
                      <a:fillRect/>
                    </a:stretch>
                  </pic:blipFill>
                  <pic:spPr>
                    <a:xfrm>
                      <a:off x="0" y="0"/>
                      <a:ext cx="1389484" cy="4211723"/>
                    </a:xfrm>
                    <a:prstGeom prst="rect">
                      <a:avLst/>
                    </a:prstGeom>
                  </pic:spPr>
                </pic:pic>
              </a:graphicData>
            </a:graphic>
          </wp:inline>
        </w:drawing>
      </w:r>
    </w:p>
    <w:p w14:paraId="490F2897" w14:textId="41156FC4" w:rsidR="004C2B0D" w:rsidRDefault="003004DA" w:rsidP="003004DA">
      <w:pPr>
        <w:pStyle w:val="Caption"/>
      </w:pPr>
      <w:bookmarkStart w:id="168" w:name="_Toc167738439"/>
      <w:r>
        <w:t xml:space="preserve">Figure </w:t>
      </w:r>
      <w:r>
        <w:fldChar w:fldCharType="begin"/>
      </w:r>
      <w:r>
        <w:instrText xml:space="preserve"> SEQ Figure \* ARABIC </w:instrText>
      </w:r>
      <w:r>
        <w:fldChar w:fldCharType="separate"/>
      </w:r>
      <w:r w:rsidR="00641175">
        <w:rPr>
          <w:noProof/>
        </w:rPr>
        <w:t>16</w:t>
      </w:r>
      <w:r>
        <w:fldChar w:fldCharType="end"/>
      </w:r>
      <w:r>
        <w:t xml:space="preserve"> Base Convolutional Neural Network</w:t>
      </w:r>
      <w:bookmarkEnd w:id="168"/>
    </w:p>
    <w:p w14:paraId="02E27337" w14:textId="3B19779B" w:rsidR="00C6775C" w:rsidRDefault="00C6775C" w:rsidP="00C6775C">
      <w:r>
        <w:t xml:space="preserve">Training </w:t>
      </w:r>
      <w:r w:rsidR="00185084">
        <w:t xml:space="preserve">loss error </w:t>
      </w:r>
      <w:r>
        <w:t>is</w:t>
      </w:r>
      <w:r w:rsidR="00120B3D">
        <w:t xml:space="preserve"> very</w:t>
      </w:r>
      <w:r>
        <w:t xml:space="preserve"> similar to</w:t>
      </w:r>
      <w:r w:rsidR="00F4274E">
        <w:t xml:space="preserve"> base model</w:t>
      </w:r>
      <w:r w:rsidR="00EC3C39">
        <w:t xml:space="preserve">. The only difference is that it is </w:t>
      </w:r>
      <w:r w:rsidR="00F4274E">
        <w:t>taking a bit longer to converge, thus requiring 150 epochs</w:t>
      </w:r>
      <w:r w:rsidR="00EC3C39">
        <w:t xml:space="preserve"> due to </w:t>
      </w:r>
      <w:r w:rsidR="005C0139">
        <w:t>greater number of</w:t>
      </w:r>
      <w:r w:rsidR="0090715E">
        <w:t xml:space="preserve"> trainable</w:t>
      </w:r>
      <w:r w:rsidR="005C0139">
        <w:t xml:space="preserve"> parameters</w:t>
      </w:r>
      <w:r w:rsidR="00F4274E">
        <w:t>.</w:t>
      </w:r>
      <w:r w:rsidR="00386FAA">
        <w:t xml:space="preserve"> </w:t>
      </w:r>
    </w:p>
    <w:p w14:paraId="1DC06D25" w14:textId="228FE617" w:rsidR="00DB42DA" w:rsidRPr="00DB42DA" w:rsidRDefault="009841D0" w:rsidP="00DB42DA">
      <w:r>
        <w:t xml:space="preserve">Backtesting results </w:t>
      </w:r>
      <w:r w:rsidR="00120B3D">
        <w:t>will be presented at the end together with recurrent networks.</w:t>
      </w:r>
    </w:p>
    <w:p w14:paraId="6633F3F8" w14:textId="77A1EFAA" w:rsidR="00964FED" w:rsidRDefault="00964FED" w:rsidP="00964FED">
      <w:pPr>
        <w:pStyle w:val="Heading3"/>
      </w:pPr>
      <w:bookmarkStart w:id="169" w:name="_Toc167738420"/>
      <w:r>
        <w:t>Recurrent Networks</w:t>
      </w:r>
      <w:bookmarkEnd w:id="169"/>
    </w:p>
    <w:p w14:paraId="76E23757" w14:textId="70201D07" w:rsidR="00964FED" w:rsidRDefault="0090743B" w:rsidP="00964FED">
      <w:r w:rsidRPr="0090743B">
        <w:t xml:space="preserve">Recurrent Neural Networks (RNNs) are a class of neural networks designed for sequential data, where connections between nodes form directed cycles. This architecture allows RNNs to maintain an internal state and capture temporal dependencies, making them effective for tasks such as time series prediction, language </w:t>
      </w:r>
      <w:r w:rsidRPr="0090743B">
        <w:t>modelling</w:t>
      </w:r>
      <w:r w:rsidRPr="0090743B">
        <w:t>, and speech recognition.</w:t>
      </w:r>
    </w:p>
    <w:p w14:paraId="06C150E5" w14:textId="77777777" w:rsidR="00BA401F" w:rsidRDefault="00B16779" w:rsidP="00964FED">
      <w:r>
        <w:t>In</w:t>
      </w:r>
      <w:r w:rsidR="00D03FCF">
        <w:t xml:space="preserve"> </w:t>
      </w:r>
      <w:r w:rsidR="009D2FB8">
        <w:t>this research three different recurrent architectures have been examined. These are GRU, LSTM and Bidi</w:t>
      </w:r>
      <w:r w:rsidR="002F314D">
        <w:t xml:space="preserve">rectional RNN. </w:t>
      </w:r>
    </w:p>
    <w:p w14:paraId="6008C75A" w14:textId="3A97524D" w:rsidR="00B16779" w:rsidRDefault="00416A5D" w:rsidP="00964FED">
      <w:r>
        <w:t xml:space="preserve">The simplest type </w:t>
      </w:r>
      <w:r w:rsidR="00C024F0">
        <w:t>of RNN</w:t>
      </w:r>
      <w:r w:rsidR="007A66DE">
        <w:t xml:space="preserve"> is</w:t>
      </w:r>
      <w:r w:rsidR="00C024F0">
        <w:t xml:space="preserve"> </w:t>
      </w:r>
      <w:r w:rsidR="002F314D" w:rsidRPr="002F314D">
        <w:t>GRU</w:t>
      </w:r>
      <w:r w:rsidR="00BA401F">
        <w:t xml:space="preserve"> (Gated Recurrent Unit)</w:t>
      </w:r>
      <w:r w:rsidR="002F314D" w:rsidRPr="002F314D">
        <w:t xml:space="preserve"> </w:t>
      </w:r>
      <w:r w:rsidR="007A66DE">
        <w:t>which</w:t>
      </w:r>
      <w:r w:rsidR="002F314D" w:rsidRPr="002F314D">
        <w:t xml:space="preserve"> uses gating units to manage the flow of information, helping to mitigate the vanishing gradient problem. It has two gates: a reset gate and an update gate, which control the update and forgetting process of the hidden state.</w:t>
      </w:r>
    </w:p>
    <w:p w14:paraId="5EC092A7" w14:textId="70125064" w:rsidR="00E20CA4" w:rsidRDefault="006A421E" w:rsidP="006A421E">
      <w:r>
        <w:t xml:space="preserve">In </w:t>
      </w:r>
      <w:r w:rsidR="003E4524">
        <w:t>the</w:t>
      </w:r>
      <w:r>
        <w:t xml:space="preserve"> </w:t>
      </w:r>
      <w:r>
        <w:t>base</w:t>
      </w:r>
      <w:r>
        <w:t xml:space="preserve"> recurrent model, a</w:t>
      </w:r>
      <w:r w:rsidR="00945804">
        <w:t xml:space="preserve"> </w:t>
      </w:r>
      <w:r>
        <w:t>GRU layer has been used</w:t>
      </w:r>
      <w:r w:rsidR="003E4524">
        <w:t xml:space="preserve"> </w:t>
      </w:r>
      <w:proofErr w:type="gramStart"/>
      <w:r w:rsidR="003E4524">
        <w:t xml:space="preserve">first, </w:t>
      </w:r>
      <w:r>
        <w:t>before</w:t>
      </w:r>
      <w:proofErr w:type="gramEnd"/>
      <w:r>
        <w:t xml:space="preserve"> a </w:t>
      </w:r>
      <w:r w:rsidR="009275CF">
        <w:t>standard</w:t>
      </w:r>
      <w:r>
        <w:t xml:space="preserve"> </w:t>
      </w:r>
      <w:r w:rsidR="00945804">
        <w:t>D</w:t>
      </w:r>
      <w:r>
        <w:t xml:space="preserve">ense layer and </w:t>
      </w:r>
      <w:r w:rsidR="009C67D8">
        <w:t xml:space="preserve">the </w:t>
      </w:r>
      <w:r>
        <w:t xml:space="preserve">Output layer. </w:t>
      </w:r>
      <w:r w:rsidR="00E20CA4">
        <w:t xml:space="preserve">Regularization is performed using dropout and recurrent dropout mechanisms within the GRU layer. </w:t>
      </w:r>
    </w:p>
    <w:p w14:paraId="6503A199" w14:textId="77777777" w:rsidR="006A421E" w:rsidRDefault="006A421E" w:rsidP="00964FED"/>
    <w:p w14:paraId="4FEE040D" w14:textId="77777777" w:rsidR="005553F1" w:rsidRDefault="00227392" w:rsidP="005553F1">
      <w:pPr>
        <w:keepNext/>
        <w:jc w:val="center"/>
      </w:pPr>
      <w:r w:rsidRPr="00227392">
        <w:lastRenderedPageBreak/>
        <w:drawing>
          <wp:inline distT="0" distB="0" distL="0" distR="0" wp14:anchorId="433FBE94" wp14:editId="5497105B">
            <wp:extent cx="1161904" cy="2728570"/>
            <wp:effectExtent l="0" t="0" r="635" b="0"/>
            <wp:docPr id="62294425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3" name="Picture 1" descr="A diagram of a function&#10;&#10;Description automatically generated"/>
                    <pic:cNvPicPr/>
                  </pic:nvPicPr>
                  <pic:blipFill>
                    <a:blip r:embed="rId25"/>
                    <a:stretch>
                      <a:fillRect/>
                    </a:stretch>
                  </pic:blipFill>
                  <pic:spPr>
                    <a:xfrm>
                      <a:off x="0" y="0"/>
                      <a:ext cx="1168043" cy="2742986"/>
                    </a:xfrm>
                    <a:prstGeom prst="rect">
                      <a:avLst/>
                    </a:prstGeom>
                  </pic:spPr>
                </pic:pic>
              </a:graphicData>
            </a:graphic>
          </wp:inline>
        </w:drawing>
      </w:r>
    </w:p>
    <w:p w14:paraId="7F6C75E4" w14:textId="64054B16" w:rsidR="00227392" w:rsidRDefault="005553F1" w:rsidP="005553F1">
      <w:pPr>
        <w:pStyle w:val="Caption"/>
      </w:pPr>
      <w:bookmarkStart w:id="170" w:name="_Toc167738440"/>
      <w:r>
        <w:t xml:space="preserve">Figure </w:t>
      </w:r>
      <w:r>
        <w:fldChar w:fldCharType="begin"/>
      </w:r>
      <w:r>
        <w:instrText xml:space="preserve"> SEQ Figure \* ARABIC </w:instrText>
      </w:r>
      <w:r>
        <w:fldChar w:fldCharType="separate"/>
      </w:r>
      <w:r w:rsidR="00641175">
        <w:rPr>
          <w:noProof/>
        </w:rPr>
        <w:t>17</w:t>
      </w:r>
      <w:r>
        <w:fldChar w:fldCharType="end"/>
      </w:r>
      <w:r>
        <w:t xml:space="preserve"> </w:t>
      </w:r>
      <w:r>
        <w:t xml:space="preserve">Base </w:t>
      </w:r>
      <w:r>
        <w:t>Recurrent</w:t>
      </w:r>
      <w:r>
        <w:t xml:space="preserve"> Neural Network</w:t>
      </w:r>
      <w:bookmarkEnd w:id="170"/>
    </w:p>
    <w:p w14:paraId="02A8BE1F" w14:textId="3B2BCABE" w:rsidR="00C810B1" w:rsidRDefault="004B642B" w:rsidP="005553F1">
      <w:r>
        <w:t>Additionally,</w:t>
      </w:r>
      <w:r>
        <w:t xml:space="preserve"> a</w:t>
      </w:r>
      <w:r>
        <w:t xml:space="preserve"> </w:t>
      </w:r>
      <w:r>
        <w:t>GRU layer</w:t>
      </w:r>
      <w:r>
        <w:t xml:space="preserve"> can be</w:t>
      </w:r>
      <w:r w:rsidR="00601503">
        <w:t xml:space="preserve"> easily</w:t>
      </w:r>
      <w:r>
        <w:t xml:space="preserve"> replaced with LSTM layer or a Bidirectional one.</w:t>
      </w:r>
      <w:r>
        <w:t xml:space="preserve"> </w:t>
      </w:r>
      <w:r w:rsidR="00631D84">
        <w:t>Long Short-Term Memory (</w:t>
      </w:r>
      <w:r w:rsidR="00631D84" w:rsidRPr="00631D84">
        <w:t>LSTM</w:t>
      </w:r>
      <w:r w:rsidR="00631D84">
        <w:t>)</w:t>
      </w:r>
      <w:r w:rsidR="00631D84" w:rsidRPr="00631D84">
        <w:t xml:space="preserve"> is </w:t>
      </w:r>
      <w:r w:rsidR="00631D84">
        <w:t>more complex than GRU as i</w:t>
      </w:r>
      <w:r w:rsidR="00631D84" w:rsidRPr="00631D84">
        <w:t>t uses three gates: input, forget, and output gates, along with a cell state to regulate the flow of information, enabling it to remember important information over long sequences.</w:t>
      </w:r>
      <w:r w:rsidR="009C67D8">
        <w:t xml:space="preserve"> </w:t>
      </w:r>
    </w:p>
    <w:p w14:paraId="0049B9B7" w14:textId="2D6D4E01" w:rsidR="005B788E" w:rsidRDefault="005B788E" w:rsidP="005553F1">
      <w:r>
        <w:t xml:space="preserve">Finally, </w:t>
      </w:r>
      <w:r w:rsidR="004B4BB2">
        <w:t>b</w:t>
      </w:r>
      <w:r w:rsidR="004B4BB2" w:rsidRPr="004B4BB2">
        <w:t>idirectional RNNs process the input sequence in both forward and backward directions, using two separate hidden states. This allows the network to have information from both past and future contexts, improving performance on tasks where context from both directions is beneficial</w:t>
      </w:r>
      <w:r w:rsidR="006827F7">
        <w:t xml:space="preserve">. Unfortunately, that architecture gives </w:t>
      </w:r>
      <w:proofErr w:type="gramStart"/>
      <w:r w:rsidR="006827F7">
        <w:t>less</w:t>
      </w:r>
      <w:proofErr w:type="gramEnd"/>
      <w:r w:rsidR="006827F7">
        <w:t xml:space="preserve"> stable results</w:t>
      </w:r>
      <w:r w:rsidR="000162BD">
        <w:t>, varying significantly when training the same model multiple times.</w:t>
      </w:r>
      <w:r w:rsidR="005345B0">
        <w:t xml:space="preserve"> That can </w:t>
      </w:r>
      <w:r w:rsidR="00791B34">
        <w:t xml:space="preserve">occur </w:t>
      </w:r>
      <w:r w:rsidR="00B05CCB">
        <w:t>due to t</w:t>
      </w:r>
      <w:r w:rsidR="00B05CCB" w:rsidRPr="00B05CCB">
        <w:t>he bidirectional nature requires maintaining two sets of hidden states (forward and backward).</w:t>
      </w:r>
      <w:r w:rsidR="00B05CCB">
        <w:t xml:space="preserve"> Additionally, temporal in</w:t>
      </w:r>
      <w:r w:rsidR="009D1147">
        <w:t>formation overlap might appear as</w:t>
      </w:r>
      <w:r w:rsidR="00D11FF1">
        <w:t xml:space="preserve"> t</w:t>
      </w:r>
      <w:r w:rsidR="00D11FF1" w:rsidRPr="00D11FF1">
        <w:t>he backward pass introduces future context that can sometimes interfere with the natural sequential order of data. This overlap can complicate the learning process, particularly for tasks where maintaining the original temporal sequence is crucial.</w:t>
      </w:r>
    </w:p>
    <w:p w14:paraId="749199BA" w14:textId="1DEDF812" w:rsidR="00892FE4" w:rsidRDefault="00892FE4" w:rsidP="00892FE4">
      <w:pPr>
        <w:pStyle w:val="Heading3"/>
      </w:pPr>
      <w:bookmarkStart w:id="171" w:name="_Toc167738421"/>
      <w:r>
        <w:t>Backtesting for Base Neural Networks</w:t>
      </w:r>
      <w:bookmarkEnd w:id="171"/>
    </w:p>
    <w:p w14:paraId="4F510FB9" w14:textId="034B9DE2" w:rsidR="0069140E" w:rsidRPr="0069140E" w:rsidRDefault="0069140E" w:rsidP="0069140E">
      <w:r>
        <w:t xml:space="preserve">When performing backtesting on the different models, </w:t>
      </w:r>
      <w:r w:rsidR="00CB08C7">
        <w:t xml:space="preserve">obtained results are very close </w:t>
      </w:r>
      <w:r w:rsidR="005C6F01">
        <w:t xml:space="preserve">for all </w:t>
      </w:r>
      <w:r w:rsidR="00437C3A">
        <w:t>architectures</w:t>
      </w:r>
      <w:r w:rsidR="00CB08C7">
        <w:t xml:space="preserve"> with only Bidirectional model </w:t>
      </w:r>
      <w:r w:rsidR="005C6F01">
        <w:t xml:space="preserve">having </w:t>
      </w:r>
      <w:r w:rsidR="00437C3A">
        <w:t xml:space="preserve">slightly </w:t>
      </w:r>
      <w:r w:rsidR="005C6F01">
        <w:t>worse returns.</w:t>
      </w:r>
    </w:p>
    <w:p w14:paraId="0E676598" w14:textId="77777777" w:rsidR="00641175" w:rsidRDefault="0043777A" w:rsidP="00641175">
      <w:pPr>
        <w:keepNext/>
      </w:pPr>
      <w:r w:rsidRPr="0043777A">
        <w:drawing>
          <wp:inline distT="0" distB="0" distL="0" distR="0" wp14:anchorId="7861BEC6" wp14:editId="1F76D944">
            <wp:extent cx="5731510" cy="1602740"/>
            <wp:effectExtent l="0" t="0" r="2540" b="0"/>
            <wp:docPr id="2002081797"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1797" name="Picture 1" descr="A graph showing a number of numbers&#10;&#10;Description automatically generated with medium confidence"/>
                    <pic:cNvPicPr/>
                  </pic:nvPicPr>
                  <pic:blipFill>
                    <a:blip r:embed="rId26"/>
                    <a:stretch>
                      <a:fillRect/>
                    </a:stretch>
                  </pic:blipFill>
                  <pic:spPr>
                    <a:xfrm>
                      <a:off x="0" y="0"/>
                      <a:ext cx="5731510" cy="1602740"/>
                    </a:xfrm>
                    <a:prstGeom prst="rect">
                      <a:avLst/>
                    </a:prstGeom>
                  </pic:spPr>
                </pic:pic>
              </a:graphicData>
            </a:graphic>
          </wp:inline>
        </w:drawing>
      </w:r>
    </w:p>
    <w:p w14:paraId="71F562E5" w14:textId="4E912041" w:rsidR="00892FE4" w:rsidRDefault="00641175" w:rsidP="00641175">
      <w:pPr>
        <w:pStyle w:val="Caption"/>
      </w:pPr>
      <w:bookmarkStart w:id="172" w:name="_Toc167738441"/>
      <w:r>
        <w:t xml:space="preserve">Figure </w:t>
      </w:r>
      <w:r>
        <w:fldChar w:fldCharType="begin"/>
      </w:r>
      <w:r>
        <w:instrText xml:space="preserve"> SEQ Figure \* ARABIC </w:instrText>
      </w:r>
      <w:r>
        <w:fldChar w:fldCharType="separate"/>
      </w:r>
      <w:r>
        <w:rPr>
          <w:noProof/>
        </w:rPr>
        <w:t>18</w:t>
      </w:r>
      <w:r>
        <w:fldChar w:fldCharType="end"/>
      </w:r>
      <w:r>
        <w:t xml:space="preserve"> Results Comparison for Base Neural Net</w:t>
      </w:r>
      <w:r w:rsidR="0069140E">
        <w:t>work Models</w:t>
      </w:r>
      <w:bookmarkEnd w:id="172"/>
    </w:p>
    <w:p w14:paraId="3F8B9B64" w14:textId="66F19D98" w:rsidR="005D1D3E" w:rsidRPr="005D1D3E" w:rsidRDefault="00973014" w:rsidP="005D1D3E">
      <w:pPr>
        <w:pStyle w:val="Caption"/>
        <w:keepNext/>
      </w:pPr>
      <w:r>
        <w:lastRenderedPageBreak/>
        <w:t xml:space="preserve">Table </w:t>
      </w:r>
      <w:r>
        <w:fldChar w:fldCharType="begin"/>
      </w:r>
      <w:r>
        <w:instrText xml:space="preserve"> SEQ Table \* ARABIC </w:instrText>
      </w:r>
      <w:r>
        <w:fldChar w:fldCharType="separate"/>
      </w:r>
      <w:r>
        <w:rPr>
          <w:noProof/>
        </w:rPr>
        <w:t>10</w:t>
      </w:r>
      <w:r>
        <w:fldChar w:fldCharType="end"/>
      </w:r>
      <w:r>
        <w:t xml:space="preserve"> </w:t>
      </w:r>
      <w:r>
        <w:t xml:space="preserve">Backtesting Metrics for Various </w:t>
      </w:r>
      <w:r w:rsidR="005D1D3E">
        <w:t>Neural Network Models</w:t>
      </w:r>
    </w:p>
    <w:tbl>
      <w:tblPr>
        <w:tblStyle w:val="PlainTable1"/>
        <w:tblW w:w="9545" w:type="dxa"/>
        <w:tblLook w:val="04A0" w:firstRow="1" w:lastRow="0" w:firstColumn="1" w:lastColumn="0" w:noHBand="0" w:noVBand="1"/>
      </w:tblPr>
      <w:tblGrid>
        <w:gridCol w:w="1384"/>
        <w:gridCol w:w="935"/>
        <w:gridCol w:w="1031"/>
        <w:gridCol w:w="865"/>
        <w:gridCol w:w="880"/>
        <w:gridCol w:w="1194"/>
        <w:gridCol w:w="1077"/>
        <w:gridCol w:w="889"/>
        <w:gridCol w:w="1290"/>
      </w:tblGrid>
      <w:tr w:rsidR="00973014" w:rsidRPr="00973014" w14:paraId="2D1CCFF0" w14:textId="77777777" w:rsidTr="00973014">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4" w:type="dxa"/>
            <w:noWrap/>
            <w:hideMark/>
          </w:tcPr>
          <w:p w14:paraId="27E58045" w14:textId="77777777" w:rsidR="00973014" w:rsidRPr="00973014" w:rsidRDefault="00973014" w:rsidP="00973014">
            <w:pPr>
              <w:rPr>
                <w:rFonts w:eastAsia="Times New Roman" w:cs="Times New Roman"/>
                <w:sz w:val="20"/>
                <w:szCs w:val="20"/>
                <w:lang w:eastAsia="en-GB"/>
              </w:rPr>
            </w:pPr>
          </w:p>
        </w:tc>
        <w:tc>
          <w:tcPr>
            <w:tcW w:w="935" w:type="dxa"/>
            <w:noWrap/>
            <w:hideMark/>
          </w:tcPr>
          <w:p w14:paraId="2A76A2F8"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Annual Returns</w:t>
            </w:r>
          </w:p>
        </w:tc>
        <w:tc>
          <w:tcPr>
            <w:tcW w:w="1031" w:type="dxa"/>
            <w:noWrap/>
            <w:hideMark/>
          </w:tcPr>
          <w:p w14:paraId="2456DE02"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Annual Volatility</w:t>
            </w:r>
          </w:p>
        </w:tc>
        <w:tc>
          <w:tcPr>
            <w:tcW w:w="865" w:type="dxa"/>
            <w:noWrap/>
            <w:hideMark/>
          </w:tcPr>
          <w:p w14:paraId="338FCB5E"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Sharpe Ratio</w:t>
            </w:r>
          </w:p>
        </w:tc>
        <w:tc>
          <w:tcPr>
            <w:tcW w:w="880" w:type="dxa"/>
            <w:noWrap/>
            <w:hideMark/>
          </w:tcPr>
          <w:p w14:paraId="2E79AA6B"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Sortino Ratio</w:t>
            </w:r>
          </w:p>
        </w:tc>
        <w:tc>
          <w:tcPr>
            <w:tcW w:w="1194" w:type="dxa"/>
            <w:noWrap/>
            <w:hideMark/>
          </w:tcPr>
          <w:p w14:paraId="0C8B9979"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Max Drawdown</w:t>
            </w:r>
          </w:p>
        </w:tc>
        <w:tc>
          <w:tcPr>
            <w:tcW w:w="1077" w:type="dxa"/>
            <w:noWrap/>
            <w:hideMark/>
          </w:tcPr>
          <w:p w14:paraId="628B7F30"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Max Time Under Water</w:t>
            </w:r>
          </w:p>
        </w:tc>
        <w:tc>
          <w:tcPr>
            <w:tcW w:w="889" w:type="dxa"/>
            <w:noWrap/>
            <w:hideMark/>
          </w:tcPr>
          <w:p w14:paraId="1C9B322D"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Calmar Ratio</w:t>
            </w:r>
          </w:p>
        </w:tc>
        <w:tc>
          <w:tcPr>
            <w:tcW w:w="1290" w:type="dxa"/>
            <w:noWrap/>
            <w:hideMark/>
          </w:tcPr>
          <w:p w14:paraId="08E0A4BE" w14:textId="77777777" w:rsidR="00973014" w:rsidRPr="00973014" w:rsidRDefault="00973014" w:rsidP="00973014">
            <w:pP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Information Ratio</w:t>
            </w:r>
          </w:p>
        </w:tc>
      </w:tr>
      <w:tr w:rsidR="00973014" w:rsidRPr="00973014" w14:paraId="362616E7" w14:textId="77777777" w:rsidTr="009730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4" w:type="dxa"/>
            <w:noWrap/>
            <w:hideMark/>
          </w:tcPr>
          <w:p w14:paraId="4561E588" w14:textId="77777777" w:rsidR="00973014" w:rsidRPr="00973014" w:rsidRDefault="00973014" w:rsidP="00973014">
            <w:pPr>
              <w:rPr>
                <w:rFonts w:eastAsia="Times New Roman" w:cs="Times New Roman"/>
                <w:color w:val="000000"/>
                <w:sz w:val="20"/>
                <w:szCs w:val="20"/>
                <w:lang w:eastAsia="en-GB"/>
              </w:rPr>
            </w:pPr>
            <w:r w:rsidRPr="00973014">
              <w:rPr>
                <w:rFonts w:eastAsia="Times New Roman" w:cs="Times New Roman"/>
                <w:color w:val="000000"/>
                <w:sz w:val="20"/>
                <w:szCs w:val="20"/>
                <w:lang w:eastAsia="en-GB"/>
              </w:rPr>
              <w:t>Benchmark</w:t>
            </w:r>
          </w:p>
        </w:tc>
        <w:tc>
          <w:tcPr>
            <w:tcW w:w="935" w:type="dxa"/>
            <w:noWrap/>
            <w:hideMark/>
          </w:tcPr>
          <w:p w14:paraId="57AF66D9"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0.0768</w:t>
            </w:r>
          </w:p>
        </w:tc>
        <w:tc>
          <w:tcPr>
            <w:tcW w:w="1031" w:type="dxa"/>
            <w:noWrap/>
            <w:hideMark/>
          </w:tcPr>
          <w:p w14:paraId="7F0987DE"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0.2033</w:t>
            </w:r>
          </w:p>
        </w:tc>
        <w:tc>
          <w:tcPr>
            <w:tcW w:w="865" w:type="dxa"/>
            <w:noWrap/>
            <w:hideMark/>
          </w:tcPr>
          <w:p w14:paraId="2BAE4536"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0.3775</w:t>
            </w:r>
          </w:p>
        </w:tc>
        <w:tc>
          <w:tcPr>
            <w:tcW w:w="880" w:type="dxa"/>
            <w:noWrap/>
            <w:hideMark/>
          </w:tcPr>
          <w:p w14:paraId="57A2024E"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0.442</w:t>
            </w:r>
          </w:p>
        </w:tc>
        <w:tc>
          <w:tcPr>
            <w:tcW w:w="1194" w:type="dxa"/>
            <w:noWrap/>
            <w:hideMark/>
          </w:tcPr>
          <w:p w14:paraId="7D3F546E"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-0.3548</w:t>
            </w:r>
          </w:p>
        </w:tc>
        <w:tc>
          <w:tcPr>
            <w:tcW w:w="1077" w:type="dxa"/>
            <w:noWrap/>
            <w:hideMark/>
          </w:tcPr>
          <w:p w14:paraId="019707F6"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500</w:t>
            </w:r>
          </w:p>
        </w:tc>
        <w:tc>
          <w:tcPr>
            <w:tcW w:w="889" w:type="dxa"/>
            <w:noWrap/>
            <w:hideMark/>
          </w:tcPr>
          <w:p w14:paraId="1A190F8F"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0.2163</w:t>
            </w:r>
          </w:p>
        </w:tc>
        <w:tc>
          <w:tcPr>
            <w:tcW w:w="1290" w:type="dxa"/>
            <w:noWrap/>
            <w:hideMark/>
          </w:tcPr>
          <w:p w14:paraId="4E76945A"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w:t>
            </w:r>
          </w:p>
        </w:tc>
      </w:tr>
      <w:tr w:rsidR="00973014" w:rsidRPr="00973014" w14:paraId="1D8F6E65" w14:textId="77777777" w:rsidTr="00973014">
        <w:trPr>
          <w:trHeight w:val="227"/>
        </w:trPr>
        <w:tc>
          <w:tcPr>
            <w:cnfStyle w:val="001000000000" w:firstRow="0" w:lastRow="0" w:firstColumn="1" w:lastColumn="0" w:oddVBand="0" w:evenVBand="0" w:oddHBand="0" w:evenHBand="0" w:firstRowFirstColumn="0" w:firstRowLastColumn="0" w:lastRowFirstColumn="0" w:lastRowLastColumn="0"/>
            <w:tcW w:w="1384" w:type="dxa"/>
            <w:noWrap/>
            <w:hideMark/>
          </w:tcPr>
          <w:p w14:paraId="6E4961C0" w14:textId="77777777" w:rsidR="00973014" w:rsidRPr="00973014" w:rsidRDefault="00973014" w:rsidP="00973014">
            <w:pPr>
              <w:rPr>
                <w:rFonts w:eastAsia="Times New Roman" w:cs="Times New Roman"/>
                <w:color w:val="000000"/>
                <w:sz w:val="20"/>
                <w:szCs w:val="20"/>
                <w:lang w:eastAsia="en-GB"/>
              </w:rPr>
            </w:pPr>
            <w:r w:rsidRPr="00973014">
              <w:rPr>
                <w:rFonts w:eastAsia="Times New Roman" w:cs="Times New Roman"/>
                <w:color w:val="000000"/>
                <w:sz w:val="20"/>
                <w:szCs w:val="20"/>
                <w:lang w:eastAsia="en-GB"/>
              </w:rPr>
              <w:t>Model DNN</w:t>
            </w:r>
          </w:p>
        </w:tc>
        <w:tc>
          <w:tcPr>
            <w:tcW w:w="935" w:type="dxa"/>
            <w:noWrap/>
            <w:hideMark/>
          </w:tcPr>
          <w:p w14:paraId="1037E7AF"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0.0627</w:t>
            </w:r>
          </w:p>
        </w:tc>
        <w:tc>
          <w:tcPr>
            <w:tcW w:w="1031" w:type="dxa"/>
            <w:noWrap/>
            <w:hideMark/>
          </w:tcPr>
          <w:p w14:paraId="4BBFCB76"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0.2013</w:t>
            </w:r>
          </w:p>
        </w:tc>
        <w:tc>
          <w:tcPr>
            <w:tcW w:w="865" w:type="dxa"/>
            <w:noWrap/>
            <w:hideMark/>
          </w:tcPr>
          <w:p w14:paraId="17ED5220"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0.3112</w:t>
            </w:r>
          </w:p>
        </w:tc>
        <w:tc>
          <w:tcPr>
            <w:tcW w:w="880" w:type="dxa"/>
            <w:noWrap/>
            <w:hideMark/>
          </w:tcPr>
          <w:p w14:paraId="06744A74"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0.3601</w:t>
            </w:r>
          </w:p>
        </w:tc>
        <w:tc>
          <w:tcPr>
            <w:tcW w:w="1194" w:type="dxa"/>
            <w:noWrap/>
            <w:hideMark/>
          </w:tcPr>
          <w:p w14:paraId="3658F9CA"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-0.3677</w:t>
            </w:r>
          </w:p>
        </w:tc>
        <w:tc>
          <w:tcPr>
            <w:tcW w:w="1077" w:type="dxa"/>
            <w:noWrap/>
            <w:hideMark/>
          </w:tcPr>
          <w:p w14:paraId="0E739653"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499</w:t>
            </w:r>
          </w:p>
        </w:tc>
        <w:tc>
          <w:tcPr>
            <w:tcW w:w="889" w:type="dxa"/>
            <w:noWrap/>
            <w:hideMark/>
          </w:tcPr>
          <w:p w14:paraId="035A9CC3"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0.1704</w:t>
            </w:r>
          </w:p>
        </w:tc>
        <w:tc>
          <w:tcPr>
            <w:tcW w:w="1290" w:type="dxa"/>
            <w:noWrap/>
            <w:hideMark/>
          </w:tcPr>
          <w:p w14:paraId="463C9791"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-0.5355</w:t>
            </w:r>
          </w:p>
        </w:tc>
      </w:tr>
      <w:tr w:rsidR="00973014" w:rsidRPr="00973014" w14:paraId="6D22392B" w14:textId="77777777" w:rsidTr="009730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4" w:type="dxa"/>
            <w:noWrap/>
            <w:hideMark/>
          </w:tcPr>
          <w:p w14:paraId="228ACE91" w14:textId="77777777" w:rsidR="00973014" w:rsidRPr="00973014" w:rsidRDefault="00973014" w:rsidP="00973014">
            <w:pPr>
              <w:rPr>
                <w:rFonts w:eastAsia="Times New Roman" w:cs="Times New Roman"/>
                <w:color w:val="000000"/>
                <w:sz w:val="20"/>
                <w:szCs w:val="20"/>
                <w:lang w:eastAsia="en-GB"/>
              </w:rPr>
            </w:pPr>
            <w:r w:rsidRPr="00973014">
              <w:rPr>
                <w:rFonts w:eastAsia="Times New Roman" w:cs="Times New Roman"/>
                <w:color w:val="000000"/>
                <w:sz w:val="20"/>
                <w:szCs w:val="20"/>
                <w:lang w:eastAsia="en-GB"/>
              </w:rPr>
              <w:t>Model CNN</w:t>
            </w:r>
          </w:p>
        </w:tc>
        <w:tc>
          <w:tcPr>
            <w:tcW w:w="935" w:type="dxa"/>
            <w:noWrap/>
            <w:hideMark/>
          </w:tcPr>
          <w:p w14:paraId="42235B28"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0.0608</w:t>
            </w:r>
          </w:p>
        </w:tc>
        <w:tc>
          <w:tcPr>
            <w:tcW w:w="1031" w:type="dxa"/>
            <w:noWrap/>
            <w:hideMark/>
          </w:tcPr>
          <w:p w14:paraId="616CD623"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0.2015</w:t>
            </w:r>
          </w:p>
        </w:tc>
        <w:tc>
          <w:tcPr>
            <w:tcW w:w="865" w:type="dxa"/>
            <w:noWrap/>
            <w:hideMark/>
          </w:tcPr>
          <w:p w14:paraId="275FD6EE"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0.3019</w:t>
            </w:r>
          </w:p>
        </w:tc>
        <w:tc>
          <w:tcPr>
            <w:tcW w:w="880" w:type="dxa"/>
            <w:noWrap/>
            <w:hideMark/>
          </w:tcPr>
          <w:p w14:paraId="22C5369D"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0.3492</w:t>
            </w:r>
          </w:p>
        </w:tc>
        <w:tc>
          <w:tcPr>
            <w:tcW w:w="1194" w:type="dxa"/>
            <w:noWrap/>
            <w:hideMark/>
          </w:tcPr>
          <w:p w14:paraId="02CCE9D3"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-0.3677</w:t>
            </w:r>
          </w:p>
        </w:tc>
        <w:tc>
          <w:tcPr>
            <w:tcW w:w="1077" w:type="dxa"/>
            <w:noWrap/>
            <w:hideMark/>
          </w:tcPr>
          <w:p w14:paraId="0A32ED64"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538</w:t>
            </w:r>
          </w:p>
        </w:tc>
        <w:tc>
          <w:tcPr>
            <w:tcW w:w="889" w:type="dxa"/>
            <w:noWrap/>
            <w:hideMark/>
          </w:tcPr>
          <w:p w14:paraId="5EC9CF79"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0.1654</w:t>
            </w:r>
          </w:p>
        </w:tc>
        <w:tc>
          <w:tcPr>
            <w:tcW w:w="1290" w:type="dxa"/>
            <w:noWrap/>
            <w:hideMark/>
          </w:tcPr>
          <w:p w14:paraId="7F2943FD"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-0.5912</w:t>
            </w:r>
          </w:p>
        </w:tc>
      </w:tr>
      <w:tr w:rsidR="00973014" w:rsidRPr="00973014" w14:paraId="08AC5E5B" w14:textId="77777777" w:rsidTr="00973014">
        <w:trPr>
          <w:trHeight w:val="227"/>
        </w:trPr>
        <w:tc>
          <w:tcPr>
            <w:cnfStyle w:val="001000000000" w:firstRow="0" w:lastRow="0" w:firstColumn="1" w:lastColumn="0" w:oddVBand="0" w:evenVBand="0" w:oddHBand="0" w:evenHBand="0" w:firstRowFirstColumn="0" w:firstRowLastColumn="0" w:lastRowFirstColumn="0" w:lastRowLastColumn="0"/>
            <w:tcW w:w="1384" w:type="dxa"/>
            <w:noWrap/>
            <w:hideMark/>
          </w:tcPr>
          <w:p w14:paraId="54F814FD" w14:textId="77777777" w:rsidR="00973014" w:rsidRPr="00973014" w:rsidRDefault="00973014" w:rsidP="00973014">
            <w:pPr>
              <w:rPr>
                <w:rFonts w:eastAsia="Times New Roman" w:cs="Times New Roman"/>
                <w:color w:val="000000"/>
                <w:sz w:val="20"/>
                <w:szCs w:val="20"/>
                <w:lang w:eastAsia="en-GB"/>
              </w:rPr>
            </w:pPr>
            <w:r w:rsidRPr="00973014">
              <w:rPr>
                <w:rFonts w:eastAsia="Times New Roman" w:cs="Times New Roman"/>
                <w:color w:val="000000"/>
                <w:sz w:val="20"/>
                <w:szCs w:val="20"/>
                <w:lang w:eastAsia="en-GB"/>
              </w:rPr>
              <w:t>Model GRU</w:t>
            </w:r>
          </w:p>
        </w:tc>
        <w:tc>
          <w:tcPr>
            <w:tcW w:w="935" w:type="dxa"/>
            <w:noWrap/>
            <w:hideMark/>
          </w:tcPr>
          <w:p w14:paraId="4C4A1D2E"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0.0604</w:t>
            </w:r>
          </w:p>
        </w:tc>
        <w:tc>
          <w:tcPr>
            <w:tcW w:w="1031" w:type="dxa"/>
            <w:noWrap/>
            <w:hideMark/>
          </w:tcPr>
          <w:p w14:paraId="524E3D6F"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0.202</w:t>
            </w:r>
          </w:p>
        </w:tc>
        <w:tc>
          <w:tcPr>
            <w:tcW w:w="865" w:type="dxa"/>
            <w:noWrap/>
            <w:hideMark/>
          </w:tcPr>
          <w:p w14:paraId="1E97AF5B"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0.2989</w:t>
            </w:r>
          </w:p>
        </w:tc>
        <w:tc>
          <w:tcPr>
            <w:tcW w:w="880" w:type="dxa"/>
            <w:noWrap/>
            <w:hideMark/>
          </w:tcPr>
          <w:p w14:paraId="3C2EFC58"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0.3456</w:t>
            </w:r>
          </w:p>
        </w:tc>
        <w:tc>
          <w:tcPr>
            <w:tcW w:w="1194" w:type="dxa"/>
            <w:noWrap/>
            <w:hideMark/>
          </w:tcPr>
          <w:p w14:paraId="71937DFA"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-0.3695</w:t>
            </w:r>
          </w:p>
        </w:tc>
        <w:tc>
          <w:tcPr>
            <w:tcW w:w="1077" w:type="dxa"/>
            <w:noWrap/>
            <w:hideMark/>
          </w:tcPr>
          <w:p w14:paraId="4254E0FF"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493</w:t>
            </w:r>
          </w:p>
        </w:tc>
        <w:tc>
          <w:tcPr>
            <w:tcW w:w="889" w:type="dxa"/>
            <w:noWrap/>
            <w:hideMark/>
          </w:tcPr>
          <w:p w14:paraId="4D48762B"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0.1633</w:t>
            </w:r>
          </w:p>
        </w:tc>
        <w:tc>
          <w:tcPr>
            <w:tcW w:w="1290" w:type="dxa"/>
            <w:noWrap/>
            <w:hideMark/>
          </w:tcPr>
          <w:p w14:paraId="6FEA4029"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-0.5967</w:t>
            </w:r>
          </w:p>
        </w:tc>
      </w:tr>
      <w:tr w:rsidR="00973014" w:rsidRPr="00973014" w14:paraId="61C284D3" w14:textId="77777777" w:rsidTr="00973014">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384" w:type="dxa"/>
            <w:noWrap/>
            <w:hideMark/>
          </w:tcPr>
          <w:p w14:paraId="57AC8D78" w14:textId="77777777" w:rsidR="00973014" w:rsidRPr="00973014" w:rsidRDefault="00973014" w:rsidP="00973014">
            <w:pPr>
              <w:rPr>
                <w:rFonts w:eastAsia="Times New Roman" w:cs="Times New Roman"/>
                <w:color w:val="000000"/>
                <w:sz w:val="20"/>
                <w:szCs w:val="20"/>
                <w:lang w:eastAsia="en-GB"/>
              </w:rPr>
            </w:pPr>
            <w:r w:rsidRPr="00973014">
              <w:rPr>
                <w:rFonts w:eastAsia="Times New Roman" w:cs="Times New Roman"/>
                <w:color w:val="000000"/>
                <w:sz w:val="20"/>
                <w:szCs w:val="20"/>
                <w:lang w:eastAsia="en-GB"/>
              </w:rPr>
              <w:t>Model LSTM</w:t>
            </w:r>
          </w:p>
        </w:tc>
        <w:tc>
          <w:tcPr>
            <w:tcW w:w="935" w:type="dxa"/>
            <w:noWrap/>
            <w:hideMark/>
          </w:tcPr>
          <w:p w14:paraId="11BC0838"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0.0601</w:t>
            </w:r>
          </w:p>
        </w:tc>
        <w:tc>
          <w:tcPr>
            <w:tcW w:w="1031" w:type="dxa"/>
            <w:noWrap/>
            <w:hideMark/>
          </w:tcPr>
          <w:p w14:paraId="7593F4BA"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0.202</w:t>
            </w:r>
          </w:p>
        </w:tc>
        <w:tc>
          <w:tcPr>
            <w:tcW w:w="865" w:type="dxa"/>
            <w:noWrap/>
            <w:hideMark/>
          </w:tcPr>
          <w:p w14:paraId="4820801A"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0.2978</w:t>
            </w:r>
          </w:p>
        </w:tc>
        <w:tc>
          <w:tcPr>
            <w:tcW w:w="880" w:type="dxa"/>
            <w:noWrap/>
            <w:hideMark/>
          </w:tcPr>
          <w:p w14:paraId="21DF3B17"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0.3442</w:t>
            </w:r>
          </w:p>
        </w:tc>
        <w:tc>
          <w:tcPr>
            <w:tcW w:w="1194" w:type="dxa"/>
            <w:noWrap/>
            <w:hideMark/>
          </w:tcPr>
          <w:p w14:paraId="0BEAAC70"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-0.37</w:t>
            </w:r>
          </w:p>
        </w:tc>
        <w:tc>
          <w:tcPr>
            <w:tcW w:w="1077" w:type="dxa"/>
            <w:noWrap/>
            <w:hideMark/>
          </w:tcPr>
          <w:p w14:paraId="44E5F850"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493</w:t>
            </w:r>
          </w:p>
        </w:tc>
        <w:tc>
          <w:tcPr>
            <w:tcW w:w="889" w:type="dxa"/>
            <w:noWrap/>
            <w:hideMark/>
          </w:tcPr>
          <w:p w14:paraId="4573F4AC"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0.1625</w:t>
            </w:r>
          </w:p>
        </w:tc>
        <w:tc>
          <w:tcPr>
            <w:tcW w:w="1290" w:type="dxa"/>
            <w:noWrap/>
            <w:hideMark/>
          </w:tcPr>
          <w:p w14:paraId="0C7E3BA3" w14:textId="77777777" w:rsidR="00973014" w:rsidRPr="00973014" w:rsidRDefault="00973014" w:rsidP="00973014">
            <w:pPr>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-0.5972</w:t>
            </w:r>
          </w:p>
        </w:tc>
      </w:tr>
      <w:tr w:rsidR="00973014" w:rsidRPr="00973014" w14:paraId="42EC93B3" w14:textId="77777777" w:rsidTr="00973014">
        <w:trPr>
          <w:trHeight w:val="227"/>
        </w:trPr>
        <w:tc>
          <w:tcPr>
            <w:cnfStyle w:val="001000000000" w:firstRow="0" w:lastRow="0" w:firstColumn="1" w:lastColumn="0" w:oddVBand="0" w:evenVBand="0" w:oddHBand="0" w:evenHBand="0" w:firstRowFirstColumn="0" w:firstRowLastColumn="0" w:lastRowFirstColumn="0" w:lastRowLastColumn="0"/>
            <w:tcW w:w="1384" w:type="dxa"/>
            <w:noWrap/>
            <w:hideMark/>
          </w:tcPr>
          <w:p w14:paraId="7E6E7DB9" w14:textId="77777777" w:rsidR="00973014" w:rsidRPr="00973014" w:rsidRDefault="00973014" w:rsidP="00973014">
            <w:pPr>
              <w:rPr>
                <w:rFonts w:eastAsia="Times New Roman" w:cs="Times New Roman"/>
                <w:color w:val="000000"/>
                <w:sz w:val="20"/>
                <w:szCs w:val="20"/>
                <w:lang w:eastAsia="en-GB"/>
              </w:rPr>
            </w:pPr>
            <w:r w:rsidRPr="00973014">
              <w:rPr>
                <w:rFonts w:eastAsia="Times New Roman" w:cs="Times New Roman"/>
                <w:color w:val="000000"/>
                <w:sz w:val="20"/>
                <w:szCs w:val="20"/>
                <w:lang w:eastAsia="en-GB"/>
              </w:rPr>
              <w:t>Model Bidirectional</w:t>
            </w:r>
          </w:p>
        </w:tc>
        <w:tc>
          <w:tcPr>
            <w:tcW w:w="935" w:type="dxa"/>
            <w:noWrap/>
            <w:hideMark/>
          </w:tcPr>
          <w:p w14:paraId="6FDA11B3"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0.0545</w:t>
            </w:r>
          </w:p>
        </w:tc>
        <w:tc>
          <w:tcPr>
            <w:tcW w:w="1031" w:type="dxa"/>
            <w:noWrap/>
            <w:hideMark/>
          </w:tcPr>
          <w:p w14:paraId="1BE5E4A9"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0.2019</w:t>
            </w:r>
          </w:p>
        </w:tc>
        <w:tc>
          <w:tcPr>
            <w:tcW w:w="865" w:type="dxa"/>
            <w:noWrap/>
            <w:hideMark/>
          </w:tcPr>
          <w:p w14:paraId="5D81D8C5"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0.27</w:t>
            </w:r>
          </w:p>
        </w:tc>
        <w:tc>
          <w:tcPr>
            <w:tcW w:w="880" w:type="dxa"/>
            <w:noWrap/>
            <w:hideMark/>
          </w:tcPr>
          <w:p w14:paraId="5965F24E"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0.3133</w:t>
            </w:r>
          </w:p>
        </w:tc>
        <w:tc>
          <w:tcPr>
            <w:tcW w:w="1194" w:type="dxa"/>
            <w:noWrap/>
            <w:hideMark/>
          </w:tcPr>
          <w:p w14:paraId="370D7407"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-0.3684</w:t>
            </w:r>
          </w:p>
        </w:tc>
        <w:tc>
          <w:tcPr>
            <w:tcW w:w="1077" w:type="dxa"/>
            <w:noWrap/>
            <w:hideMark/>
          </w:tcPr>
          <w:p w14:paraId="1A28F448"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538</w:t>
            </w:r>
          </w:p>
        </w:tc>
        <w:tc>
          <w:tcPr>
            <w:tcW w:w="889" w:type="dxa"/>
            <w:noWrap/>
            <w:hideMark/>
          </w:tcPr>
          <w:p w14:paraId="3030296D"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0.1479</w:t>
            </w:r>
          </w:p>
        </w:tc>
        <w:tc>
          <w:tcPr>
            <w:tcW w:w="1290" w:type="dxa"/>
            <w:noWrap/>
            <w:hideMark/>
          </w:tcPr>
          <w:p w14:paraId="42B20813" w14:textId="77777777" w:rsidR="00973014" w:rsidRPr="00973014" w:rsidRDefault="00973014" w:rsidP="00973014">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GB"/>
              </w:rPr>
            </w:pPr>
            <w:r w:rsidRPr="00973014">
              <w:rPr>
                <w:rFonts w:eastAsia="Times New Roman" w:cs="Times New Roman"/>
                <w:color w:val="000000"/>
                <w:sz w:val="20"/>
                <w:szCs w:val="20"/>
                <w:lang w:eastAsia="en-GB"/>
              </w:rPr>
              <w:t>-0.6513</w:t>
            </w:r>
          </w:p>
        </w:tc>
      </w:tr>
    </w:tbl>
    <w:p w14:paraId="72A3FCE0" w14:textId="77777777" w:rsidR="00437C3A" w:rsidRDefault="00437C3A" w:rsidP="00437C3A"/>
    <w:p w14:paraId="04CA46BA" w14:textId="7B13DA55" w:rsidR="0069140E" w:rsidRDefault="006D3557" w:rsidP="0069140E">
      <w:r w:rsidRPr="006D3557">
        <w:t>A comparative analysis of backtesting metrics across various architectural configurations</w:t>
      </w:r>
      <w:r>
        <w:t xml:space="preserve"> </w:t>
      </w:r>
      <w:r w:rsidRPr="006D3557">
        <w:t>reveal</w:t>
      </w:r>
      <w:r w:rsidR="00B85D63">
        <w:t>s</w:t>
      </w:r>
      <w:r w:rsidRPr="006D3557">
        <w:t xml:space="preserve"> minimal performance differentiation. While </w:t>
      </w:r>
      <w:r>
        <w:t>dense and convolutional</w:t>
      </w:r>
      <w:r w:rsidRPr="006D3557">
        <w:t xml:space="preserve"> architectures demonstrated marginally superior returns and risk-adjusted returns across a range of ratios, the magnitude of these differences </w:t>
      </w:r>
      <w:r w:rsidR="00B85D63">
        <w:t>is</w:t>
      </w:r>
      <w:r w:rsidRPr="006D3557">
        <w:t xml:space="preserve"> statistically insignificant. This suggests that, for datasets of limited size, the specific architectural choice may exert a relatively weak influence on overall model performance.</w:t>
      </w:r>
    </w:p>
    <w:p w14:paraId="675ED7F5" w14:textId="3F58EBA1" w:rsidR="000B047E" w:rsidRDefault="00EF519A" w:rsidP="0069140E">
      <w:r>
        <w:t>Finally, b</w:t>
      </w:r>
      <w:r w:rsidR="00A2210D">
        <w:t>ased on the</w:t>
      </w:r>
      <w:r w:rsidR="00BD4F2A">
        <w:t xml:space="preserve"> simplicity of the models and</w:t>
      </w:r>
      <w:r w:rsidR="00A2210D">
        <w:t xml:space="preserve"> stability of the results</w:t>
      </w:r>
      <w:r w:rsidR="00471690">
        <w:t xml:space="preserve">, </w:t>
      </w:r>
      <w:r w:rsidR="00C76C0B">
        <w:t xml:space="preserve">both dense neural networks and convolutional neural networks have been selected for further </w:t>
      </w:r>
      <w:r w:rsidR="00BA4156">
        <w:t>hyperparameters tuning.</w:t>
      </w:r>
    </w:p>
    <w:p w14:paraId="1F1954A9" w14:textId="77777777" w:rsidR="000B047E" w:rsidRPr="0069140E" w:rsidRDefault="000B047E" w:rsidP="0069140E"/>
    <w:p w14:paraId="6D7D76DF" w14:textId="77777777" w:rsidR="005553F1" w:rsidRDefault="005553F1" w:rsidP="00227392">
      <w:pPr>
        <w:jc w:val="center"/>
      </w:pPr>
    </w:p>
    <w:p w14:paraId="6506A4F8" w14:textId="77777777" w:rsidR="0090743B" w:rsidRPr="00964FED" w:rsidRDefault="0090743B" w:rsidP="00964FED"/>
    <w:p w14:paraId="44F26BDD" w14:textId="2A4BF2B9" w:rsidR="002F1B70" w:rsidRDefault="002F1B70" w:rsidP="006F3903">
      <w:r>
        <w:br w:type="page"/>
      </w:r>
    </w:p>
    <w:p w14:paraId="5DD6247D" w14:textId="22363DE9" w:rsidR="006B1A4C" w:rsidRDefault="006B1A4C" w:rsidP="006B1A4C">
      <w:pPr>
        <w:pStyle w:val="Heading1"/>
        <w:numPr>
          <w:ilvl w:val="0"/>
          <w:numId w:val="1"/>
        </w:numPr>
      </w:pPr>
      <w:bookmarkStart w:id="173" w:name="_Toc167738422"/>
      <w:r w:rsidRPr="006B1A4C">
        <w:lastRenderedPageBreak/>
        <w:t>Conclusions</w:t>
      </w:r>
      <w:bookmarkEnd w:id="173"/>
    </w:p>
    <w:p w14:paraId="49677D14" w14:textId="77777777" w:rsidR="006B1A4C" w:rsidRDefault="006B1A4C" w:rsidP="006B1A4C"/>
    <w:p w14:paraId="25196DD1" w14:textId="456B3EA8" w:rsidR="006B1A4C" w:rsidRDefault="006B1A4C" w:rsidP="006B1A4C">
      <w:r>
        <w:t>TODO:</w:t>
      </w:r>
    </w:p>
    <w:p w14:paraId="728B77FA" w14:textId="77777777" w:rsidR="006B1A4C" w:rsidRDefault="006B1A4C" w:rsidP="006B1A4C">
      <w:pPr>
        <w:pStyle w:val="ListParagraph"/>
        <w:numPr>
          <w:ilvl w:val="0"/>
          <w:numId w:val="2"/>
        </w:numPr>
      </w:pPr>
      <w:r>
        <w:t>Summary of results</w:t>
      </w:r>
    </w:p>
    <w:p w14:paraId="6B869E50" w14:textId="77777777" w:rsidR="006B1A4C" w:rsidRDefault="006B1A4C" w:rsidP="006B1A4C">
      <w:pPr>
        <w:pStyle w:val="ListParagraph"/>
        <w:numPr>
          <w:ilvl w:val="0"/>
          <w:numId w:val="2"/>
        </w:numPr>
      </w:pPr>
      <w:r>
        <w:t>Recommendations: generalize conclusions to appropriate design decisions, practices and/or procedures</w:t>
      </w:r>
    </w:p>
    <w:p w14:paraId="267463DE" w14:textId="77777777" w:rsidR="006B1A4C" w:rsidRDefault="006B1A4C" w:rsidP="006B1A4C">
      <w:pPr>
        <w:pStyle w:val="ListParagraph"/>
        <w:numPr>
          <w:ilvl w:val="0"/>
          <w:numId w:val="2"/>
        </w:numPr>
      </w:pPr>
      <w:r>
        <w:t>Implications for further study</w:t>
      </w:r>
    </w:p>
    <w:p w14:paraId="0A3B76F3" w14:textId="5A27F86A" w:rsidR="006B1A4C" w:rsidRDefault="006B1A4C" w:rsidP="006B1A4C">
      <w:pPr>
        <w:pStyle w:val="ListParagraph"/>
        <w:numPr>
          <w:ilvl w:val="0"/>
          <w:numId w:val="2"/>
        </w:numPr>
      </w:pPr>
      <w:r>
        <w:t>Future Work</w:t>
      </w:r>
    </w:p>
    <w:p w14:paraId="6FB7550E" w14:textId="688030B7" w:rsidR="006B1A4C" w:rsidRDefault="006B1A4C" w:rsidP="006B1A4C"/>
    <w:p w14:paraId="18D9DD5C" w14:textId="77777777" w:rsidR="006B1A4C" w:rsidRDefault="006B1A4C">
      <w:r>
        <w:br w:type="page"/>
      </w:r>
    </w:p>
    <w:bookmarkStart w:id="174" w:name="_Toc167738423" w:displacedByCustomXml="next"/>
    <w:sdt>
      <w:sdtPr>
        <w:rPr>
          <w:rFonts w:asciiTheme="minorHAnsi" w:eastAsiaTheme="minorEastAsia" w:hAnsiTheme="minorHAnsi" w:cstheme="minorBidi"/>
          <w:b w:val="0"/>
          <w:bCs w:val="0"/>
          <w:smallCaps w:val="0"/>
          <w:color w:val="auto"/>
          <w:sz w:val="22"/>
          <w:szCs w:val="22"/>
        </w:rPr>
        <w:id w:val="738060286"/>
        <w:docPartObj>
          <w:docPartGallery w:val="Bibliographies"/>
          <w:docPartUnique/>
        </w:docPartObj>
      </w:sdtPr>
      <w:sdtEndPr/>
      <w:sdtContent>
        <w:p w14:paraId="23A26518" w14:textId="5C5B42E1" w:rsidR="00523EB8" w:rsidRDefault="00F90398" w:rsidP="00F90398">
          <w:pPr>
            <w:pStyle w:val="Heading1"/>
            <w:numPr>
              <w:ilvl w:val="0"/>
              <w:numId w:val="1"/>
            </w:numPr>
          </w:pPr>
          <w:r w:rsidRPr="006B1A4C">
            <w:t>References</w:t>
          </w:r>
          <w:bookmarkEnd w:id="174"/>
        </w:p>
        <w:sdt>
          <w:sdtPr>
            <w:id w:val="-573587230"/>
            <w:bibliography/>
          </w:sdtPr>
          <w:sdtEndPr/>
          <w:sdtContent>
            <w:p w14:paraId="0D323C76" w14:textId="77777777" w:rsidR="00F90398" w:rsidRDefault="00F90398" w:rsidP="00F90398">
              <w:pPr>
                <w:pStyle w:val="Bibliography"/>
                <w:ind w:left="720" w:hanging="720"/>
              </w:pPr>
            </w:p>
            <w:p w14:paraId="034B4498" w14:textId="77777777" w:rsidR="00AB0CD0" w:rsidRDefault="00523EB8" w:rsidP="00AB0CD0">
              <w:pPr>
                <w:pStyle w:val="Bibliography"/>
                <w:ind w:left="720" w:hanging="720"/>
                <w:rPr>
                  <w:noProof/>
                  <w:sz w:val="24"/>
                  <w:szCs w:val="24"/>
                </w:rPr>
              </w:pPr>
              <w:r>
                <w:fldChar w:fldCharType="begin"/>
              </w:r>
              <w:r>
                <w:instrText xml:space="preserve"> BIBLIOGRAPHY </w:instrText>
              </w:r>
              <w:r>
                <w:fldChar w:fldCharType="separate"/>
              </w:r>
              <w:r w:rsidR="00AB0CD0">
                <w:rPr>
                  <w:noProof/>
                </w:rPr>
                <w:t xml:space="preserve">Kenton, W. (2023). </w:t>
              </w:r>
              <w:r w:rsidR="00AB0CD0">
                <w:rPr>
                  <w:i/>
                  <w:iCs/>
                  <w:noProof/>
                </w:rPr>
                <w:t>Black-Litterman Model: Definition, Basics, and Example</w:t>
              </w:r>
              <w:r w:rsidR="00AB0CD0">
                <w:rPr>
                  <w:noProof/>
                </w:rPr>
                <w:t>. Retrieved from Investopedia: https://www.investopedia.com/terms/b/black-litterman_model.asp</w:t>
              </w:r>
            </w:p>
            <w:p w14:paraId="79933117" w14:textId="77777777" w:rsidR="00AB0CD0" w:rsidRDefault="00AB0CD0" w:rsidP="00AB0CD0">
              <w:pPr>
                <w:pStyle w:val="Bibliography"/>
                <w:ind w:left="720" w:hanging="720"/>
                <w:rPr>
                  <w:noProof/>
                </w:rPr>
              </w:pPr>
              <w:r>
                <w:rPr>
                  <w:noProof/>
                </w:rPr>
                <w:t xml:space="preserve">Lindquist, W. R. (2022). Modern Portfolio Theory. In W. R. Lindquist, </w:t>
              </w:r>
              <w:r>
                <w:rPr>
                  <w:i/>
                  <w:iCs/>
                  <w:noProof/>
                </w:rPr>
                <w:t>Advanced REIT Portfolio Optimization.</w:t>
              </w:r>
              <w:r>
                <w:rPr>
                  <w:noProof/>
                </w:rPr>
                <w:t xml:space="preserve"> vol 30. Springer, Cham.</w:t>
              </w:r>
            </w:p>
            <w:p w14:paraId="1ECF3034" w14:textId="77777777" w:rsidR="00AB0CD0" w:rsidRDefault="00AB0CD0" w:rsidP="00AB0CD0">
              <w:pPr>
                <w:pStyle w:val="Bibliography"/>
                <w:ind w:left="720" w:hanging="720"/>
                <w:rPr>
                  <w:noProof/>
                </w:rPr>
              </w:pPr>
              <w:r>
                <w:rPr>
                  <w:noProof/>
                </w:rPr>
                <w:t xml:space="preserve">Lynch, M. (2004). </w:t>
              </w:r>
              <w:r>
                <w:rPr>
                  <w:i/>
                  <w:iCs/>
                  <w:noProof/>
                </w:rPr>
                <w:t>The Investing Clock, Special Report #1: Making Money from Macro.</w:t>
              </w:r>
              <w:r>
                <w:rPr>
                  <w:noProof/>
                </w:rPr>
                <w:t xml:space="preserve"> Global Asset Alllocation.</w:t>
              </w:r>
            </w:p>
            <w:p w14:paraId="0D78F437" w14:textId="77777777" w:rsidR="00AB0CD0" w:rsidRDefault="00AB0CD0" w:rsidP="00AB0CD0">
              <w:pPr>
                <w:pStyle w:val="Bibliography"/>
                <w:ind w:left="720" w:hanging="720"/>
                <w:rPr>
                  <w:noProof/>
                </w:rPr>
              </w:pPr>
              <w:r>
                <w:rPr>
                  <w:noProof/>
                </w:rPr>
                <w:t xml:space="preserve">Mitchell, C. (2024). </w:t>
              </w:r>
              <w:r>
                <w:rPr>
                  <w:i/>
                  <w:iCs/>
                  <w:noProof/>
                </w:rPr>
                <w:t>MSCI All Country World Index (ACWI): Definition and Countries</w:t>
              </w:r>
              <w:r>
                <w:rPr>
                  <w:noProof/>
                </w:rPr>
                <w:t>. Retrieved from Investopedia: https://www.investopedia.com/terms/m/msci-acwi.asp</w:t>
              </w:r>
            </w:p>
            <w:p w14:paraId="743D93BB" w14:textId="77777777" w:rsidR="00AB0CD0" w:rsidRDefault="00AB0CD0" w:rsidP="00AB0CD0">
              <w:pPr>
                <w:pStyle w:val="Bibliography"/>
                <w:ind w:left="720" w:hanging="720"/>
                <w:rPr>
                  <w:noProof/>
                </w:rPr>
              </w:pPr>
              <w:r>
                <w:rPr>
                  <w:noProof/>
                </w:rPr>
                <w:t xml:space="preserve">MSCI. (2019). </w:t>
              </w:r>
              <w:r>
                <w:rPr>
                  <w:i/>
                  <w:iCs/>
                  <w:noProof/>
                </w:rPr>
                <w:t>Selected geographical issues in the global listed equity market, Analysis for the Norwegian Ministry of Finance.</w:t>
              </w:r>
              <w:r>
                <w:rPr>
                  <w:noProof/>
                </w:rPr>
                <w:t xml:space="preserve"> </w:t>
              </w:r>
            </w:p>
            <w:p w14:paraId="79595E26" w14:textId="77777777" w:rsidR="00AB0CD0" w:rsidRDefault="00AB0CD0" w:rsidP="00AB0CD0">
              <w:pPr>
                <w:pStyle w:val="Bibliography"/>
                <w:ind w:left="720" w:hanging="720"/>
                <w:rPr>
                  <w:noProof/>
                </w:rPr>
              </w:pPr>
              <w:r>
                <w:rPr>
                  <w:noProof/>
                </w:rPr>
                <w:t xml:space="preserve">MSCI. (2024). </w:t>
              </w:r>
              <w:r>
                <w:rPr>
                  <w:i/>
                  <w:iCs/>
                  <w:noProof/>
                </w:rPr>
                <w:t>ACWI IMI's Complete Geographic Breakdown</w:t>
              </w:r>
              <w:r>
                <w:rPr>
                  <w:noProof/>
                </w:rPr>
                <w:t>. Retrieved from https://www.msci.com/research-and-insights/visualizing-investment-data/acwi-imi-complete-geographic-breakdown</w:t>
              </w:r>
            </w:p>
            <w:p w14:paraId="747DC353" w14:textId="77777777" w:rsidR="00AB0CD0" w:rsidRDefault="00AB0CD0" w:rsidP="00AB0CD0">
              <w:pPr>
                <w:pStyle w:val="Bibliography"/>
                <w:ind w:left="720" w:hanging="720"/>
                <w:rPr>
                  <w:noProof/>
                </w:rPr>
              </w:pPr>
              <w:r>
                <w:rPr>
                  <w:noProof/>
                </w:rPr>
                <w:t xml:space="preserve">Prado, M. L. (2016). Building Diversified Portfolios that Outperform Out-of-Sample. </w:t>
              </w:r>
              <w:r>
                <w:rPr>
                  <w:i/>
                  <w:iCs/>
                  <w:noProof/>
                </w:rPr>
                <w:t>Journal of Portfolio Management</w:t>
              </w:r>
              <w:r>
                <w:rPr>
                  <w:noProof/>
                </w:rPr>
                <w:t>, 31.</w:t>
              </w:r>
            </w:p>
            <w:p w14:paraId="17BB3A2C" w14:textId="77777777" w:rsidR="00AB0CD0" w:rsidRDefault="00AB0CD0" w:rsidP="00AB0CD0">
              <w:pPr>
                <w:pStyle w:val="Bibliography"/>
                <w:ind w:left="720" w:hanging="720"/>
                <w:rPr>
                  <w:noProof/>
                </w:rPr>
              </w:pPr>
              <w:r>
                <w:rPr>
                  <w:noProof/>
                </w:rPr>
                <w:t xml:space="preserve">Prado, M. L. (2018). </w:t>
              </w:r>
              <w:r>
                <w:rPr>
                  <w:i/>
                  <w:iCs/>
                  <w:noProof/>
                </w:rPr>
                <w:t>Advances in Financial Machine Learning.</w:t>
              </w:r>
              <w:r>
                <w:rPr>
                  <w:noProof/>
                </w:rPr>
                <w:t xml:space="preserve"> </w:t>
              </w:r>
            </w:p>
            <w:p w14:paraId="04B35692" w14:textId="77777777" w:rsidR="00AB0CD0" w:rsidRDefault="00AB0CD0" w:rsidP="00AB0CD0">
              <w:pPr>
                <w:pStyle w:val="Bibliography"/>
                <w:ind w:left="720" w:hanging="720"/>
                <w:rPr>
                  <w:noProof/>
                </w:rPr>
              </w:pPr>
              <w:r>
                <w:rPr>
                  <w:noProof/>
                </w:rPr>
                <w:t xml:space="preserve">Prado, M. M. (2020). </w:t>
              </w:r>
              <w:r>
                <w:rPr>
                  <w:i/>
                  <w:iCs/>
                  <w:noProof/>
                </w:rPr>
                <w:t>Machine Learning for Asset Managers (Elements in Quantitative Finance).</w:t>
              </w:r>
              <w:r>
                <w:rPr>
                  <w:noProof/>
                </w:rPr>
                <w:t xml:space="preserve"> Cambridge University Press.</w:t>
              </w:r>
            </w:p>
            <w:p w14:paraId="6F0CD56F" w14:textId="77777777" w:rsidR="00AB0CD0" w:rsidRDefault="00AB0CD0" w:rsidP="00AB0CD0">
              <w:pPr>
                <w:pStyle w:val="Bibliography"/>
                <w:ind w:left="720" w:hanging="720"/>
                <w:rPr>
                  <w:noProof/>
                </w:rPr>
              </w:pPr>
              <w:r>
                <w:rPr>
                  <w:noProof/>
                </w:rPr>
                <w:t xml:space="preserve">Roberto Violi, E. C. (2018). </w:t>
              </w:r>
              <w:r>
                <w:rPr>
                  <w:i/>
                  <w:iCs/>
                  <w:noProof/>
                </w:rPr>
                <w:t>Emerging market portfolio strategies, investment performance, transaction cost and liquidity risk.</w:t>
              </w:r>
              <w:r>
                <w:rPr>
                  <w:noProof/>
                </w:rPr>
                <w:t xml:space="preserve"> ResearchGate.</w:t>
              </w:r>
            </w:p>
            <w:p w14:paraId="5A64FE94" w14:textId="77777777" w:rsidR="00AB0CD0" w:rsidRDefault="00AB0CD0" w:rsidP="00AB0CD0">
              <w:pPr>
                <w:pStyle w:val="Bibliography"/>
                <w:ind w:left="720" w:hanging="720"/>
                <w:rPr>
                  <w:noProof/>
                </w:rPr>
              </w:pPr>
              <w:r>
                <w:rPr>
                  <w:noProof/>
                </w:rPr>
                <w:t xml:space="preserve">Vanguard UK Professional. (2024). </w:t>
              </w:r>
              <w:r>
                <w:rPr>
                  <w:i/>
                  <w:iCs/>
                  <w:noProof/>
                </w:rPr>
                <w:t>The power of portfolio diversification</w:t>
              </w:r>
              <w:r>
                <w:rPr>
                  <w:noProof/>
                </w:rPr>
                <w:t>. Retrieved from Vanguard: https://www.vanguard.co.uk/professional/vanguard-365/investment-knowledge/principles-of-investing/the-power-of-diversification</w:t>
              </w:r>
            </w:p>
            <w:p w14:paraId="280D073D" w14:textId="1B4DEA36" w:rsidR="00523EB8" w:rsidRDefault="00523EB8" w:rsidP="00AB0CD0">
              <w:r>
                <w:rPr>
                  <w:b/>
                  <w:bCs/>
                  <w:noProof/>
                </w:rPr>
                <w:fldChar w:fldCharType="end"/>
              </w:r>
            </w:p>
          </w:sdtContent>
        </w:sdt>
      </w:sdtContent>
    </w:sdt>
    <w:p w14:paraId="0A0D791E" w14:textId="35CD652A" w:rsidR="006B1A4C" w:rsidRPr="006B1A4C" w:rsidRDefault="006B1A4C" w:rsidP="0058410B"/>
    <w:sectPr w:rsidR="006B1A4C" w:rsidRPr="006B1A4C" w:rsidSect="007272EF">
      <w:footerReference w:type="default" r:id="rId27"/>
      <w:pgSz w:w="11906" w:h="16838"/>
      <w:pgMar w:top="1440" w:right="1440" w:bottom="1440" w:left="1440" w:header="73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3F2ED1" w14:textId="77777777" w:rsidR="003A5ACB" w:rsidRDefault="003A5ACB" w:rsidP="009826D1">
      <w:pPr>
        <w:spacing w:after="0" w:line="240" w:lineRule="auto"/>
      </w:pPr>
      <w:r>
        <w:separator/>
      </w:r>
    </w:p>
  </w:endnote>
  <w:endnote w:type="continuationSeparator" w:id="0">
    <w:p w14:paraId="7D709F34" w14:textId="77777777" w:rsidR="003A5ACB" w:rsidRDefault="003A5ACB" w:rsidP="0098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7271853"/>
      <w:docPartObj>
        <w:docPartGallery w:val="Page Numbers (Bottom of Page)"/>
        <w:docPartUnique/>
      </w:docPartObj>
    </w:sdtPr>
    <w:sdtEndPr>
      <w:rPr>
        <w:color w:val="7F7F7F" w:themeColor="background1" w:themeShade="7F"/>
        <w:spacing w:val="60"/>
      </w:rPr>
    </w:sdtEndPr>
    <w:sdtContent>
      <w:p w14:paraId="7C517001" w14:textId="5A1503EE" w:rsidR="009826D1" w:rsidRDefault="009826D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3338E77" w14:textId="77777777" w:rsidR="009826D1" w:rsidRDefault="0098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25542" w14:textId="77777777" w:rsidR="003A5ACB" w:rsidRDefault="003A5ACB" w:rsidP="009826D1">
      <w:pPr>
        <w:spacing w:after="0" w:line="240" w:lineRule="auto"/>
      </w:pPr>
      <w:r>
        <w:separator/>
      </w:r>
    </w:p>
  </w:footnote>
  <w:footnote w:type="continuationSeparator" w:id="0">
    <w:p w14:paraId="1EC65C27" w14:textId="77777777" w:rsidR="003A5ACB" w:rsidRDefault="003A5ACB" w:rsidP="0098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12E36"/>
    <w:multiLevelType w:val="hybridMultilevel"/>
    <w:tmpl w:val="5F245F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E42614"/>
    <w:multiLevelType w:val="hybridMultilevel"/>
    <w:tmpl w:val="0D667BE2"/>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153605"/>
    <w:multiLevelType w:val="hybridMultilevel"/>
    <w:tmpl w:val="4A5E51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931A8"/>
    <w:multiLevelType w:val="multilevel"/>
    <w:tmpl w:val="BF28E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5E93DC6"/>
    <w:multiLevelType w:val="multilevel"/>
    <w:tmpl w:val="05D6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F218E"/>
    <w:multiLevelType w:val="hybridMultilevel"/>
    <w:tmpl w:val="1EF623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C71801"/>
    <w:multiLevelType w:val="hybridMultilevel"/>
    <w:tmpl w:val="1B028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F92FDA"/>
    <w:multiLevelType w:val="hybridMultilevel"/>
    <w:tmpl w:val="71E4B8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985838"/>
    <w:multiLevelType w:val="hybridMultilevel"/>
    <w:tmpl w:val="4BF0BB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482063"/>
    <w:multiLevelType w:val="hybridMultilevel"/>
    <w:tmpl w:val="EC0AF68C"/>
    <w:lvl w:ilvl="0" w:tplc="A7F85E94">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14665E"/>
    <w:multiLevelType w:val="hybridMultilevel"/>
    <w:tmpl w:val="DE50380E"/>
    <w:lvl w:ilvl="0" w:tplc="92A0794C">
      <w:start w:val="1"/>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8300B1"/>
    <w:multiLevelType w:val="hybridMultilevel"/>
    <w:tmpl w:val="184EA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76BB7"/>
    <w:multiLevelType w:val="hybridMultilevel"/>
    <w:tmpl w:val="250EE7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A37F0D"/>
    <w:multiLevelType w:val="hybridMultilevel"/>
    <w:tmpl w:val="BA8AD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7ED49E1"/>
    <w:multiLevelType w:val="hybridMultilevel"/>
    <w:tmpl w:val="20BACBCA"/>
    <w:lvl w:ilvl="0" w:tplc="3F8EA4B2">
      <w:start w:val="2"/>
      <w:numFmt w:val="bullet"/>
      <w:lvlText w:val="-"/>
      <w:lvlJc w:val="left"/>
      <w:pPr>
        <w:ind w:left="720" w:hanging="360"/>
      </w:pPr>
      <w:rPr>
        <w:rFonts w:ascii="Aptos" w:eastAsiaTheme="minorEastAsia"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B254A03"/>
    <w:multiLevelType w:val="hybridMultilevel"/>
    <w:tmpl w:val="314CBB9C"/>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FA56588"/>
    <w:multiLevelType w:val="hybridMultilevel"/>
    <w:tmpl w:val="92EE5544"/>
    <w:lvl w:ilvl="0" w:tplc="7E4816AE">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4300D1"/>
    <w:multiLevelType w:val="hybridMultilevel"/>
    <w:tmpl w:val="EA60E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E30432"/>
    <w:multiLevelType w:val="hybridMultilevel"/>
    <w:tmpl w:val="393C1CB6"/>
    <w:lvl w:ilvl="0" w:tplc="3F8EA4B2">
      <w:start w:val="2"/>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87A21DF"/>
    <w:multiLevelType w:val="hybridMultilevel"/>
    <w:tmpl w:val="5426A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5C16B9"/>
    <w:multiLevelType w:val="hybridMultilevel"/>
    <w:tmpl w:val="CC88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A266425"/>
    <w:multiLevelType w:val="multilevel"/>
    <w:tmpl w:val="E9D06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446703134">
    <w:abstractNumId w:val="22"/>
  </w:num>
  <w:num w:numId="2" w16cid:durableId="938831603">
    <w:abstractNumId w:val="15"/>
  </w:num>
  <w:num w:numId="3" w16cid:durableId="175581470">
    <w:abstractNumId w:val="1"/>
  </w:num>
  <w:num w:numId="4" w16cid:durableId="1984263656">
    <w:abstractNumId w:val="3"/>
  </w:num>
  <w:num w:numId="5" w16cid:durableId="231045100">
    <w:abstractNumId w:val="3"/>
  </w:num>
  <w:num w:numId="6" w16cid:durableId="1816141873">
    <w:abstractNumId w:val="3"/>
  </w:num>
  <w:num w:numId="7" w16cid:durableId="1108740687">
    <w:abstractNumId w:val="3"/>
  </w:num>
  <w:num w:numId="8" w16cid:durableId="666590274">
    <w:abstractNumId w:val="3"/>
  </w:num>
  <w:num w:numId="9" w16cid:durableId="719329623">
    <w:abstractNumId w:val="3"/>
  </w:num>
  <w:num w:numId="10" w16cid:durableId="1153061698">
    <w:abstractNumId w:val="3"/>
  </w:num>
  <w:num w:numId="11" w16cid:durableId="1438401638">
    <w:abstractNumId w:val="3"/>
  </w:num>
  <w:num w:numId="12" w16cid:durableId="1221673473">
    <w:abstractNumId w:val="3"/>
  </w:num>
  <w:num w:numId="13" w16cid:durableId="1431462793">
    <w:abstractNumId w:val="3"/>
  </w:num>
  <w:num w:numId="14" w16cid:durableId="1541236071">
    <w:abstractNumId w:val="5"/>
  </w:num>
  <w:num w:numId="15" w16cid:durableId="1128470256">
    <w:abstractNumId w:val="6"/>
  </w:num>
  <w:num w:numId="16" w16cid:durableId="2015037596">
    <w:abstractNumId w:val="18"/>
  </w:num>
  <w:num w:numId="17" w16cid:durableId="1777098324">
    <w:abstractNumId w:val="21"/>
  </w:num>
  <w:num w:numId="18" w16cid:durableId="309096856">
    <w:abstractNumId w:val="7"/>
  </w:num>
  <w:num w:numId="19" w16cid:durableId="1215235293">
    <w:abstractNumId w:val="8"/>
  </w:num>
  <w:num w:numId="20" w16cid:durableId="1847206367">
    <w:abstractNumId w:val="9"/>
  </w:num>
  <w:num w:numId="21" w16cid:durableId="489252791">
    <w:abstractNumId w:val="13"/>
  </w:num>
  <w:num w:numId="22" w16cid:durableId="1475484832">
    <w:abstractNumId w:val="14"/>
  </w:num>
  <w:num w:numId="23" w16cid:durableId="65421036">
    <w:abstractNumId w:val="0"/>
  </w:num>
  <w:num w:numId="24" w16cid:durableId="677120098">
    <w:abstractNumId w:val="4"/>
  </w:num>
  <w:num w:numId="25" w16cid:durableId="1785802079">
    <w:abstractNumId w:val="11"/>
  </w:num>
  <w:num w:numId="26" w16cid:durableId="2142771933">
    <w:abstractNumId w:val="10"/>
  </w:num>
  <w:num w:numId="27" w16cid:durableId="1945846281">
    <w:abstractNumId w:val="2"/>
  </w:num>
  <w:num w:numId="28" w16cid:durableId="1850368990">
    <w:abstractNumId w:val="12"/>
  </w:num>
  <w:num w:numId="29" w16cid:durableId="1892158010">
    <w:abstractNumId w:val="20"/>
  </w:num>
  <w:num w:numId="30" w16cid:durableId="1615139361">
    <w:abstractNumId w:val="17"/>
  </w:num>
  <w:num w:numId="31" w16cid:durableId="8154890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471">
    <w:abstractNumId w:val="3"/>
    <w:lvlOverride w:ilvl="0">
      <w:startOverride w:val="4"/>
    </w:lvlOverride>
    <w:lvlOverride w:ilvl="1">
      <w:startOverride w:val="1"/>
    </w:lvlOverride>
  </w:num>
  <w:num w:numId="33" w16cid:durableId="1734112609">
    <w:abstractNumId w:val="16"/>
  </w:num>
  <w:num w:numId="34" w16cid:durableId="201525687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23"/>
    <w:rsid w:val="0000663C"/>
    <w:rsid w:val="00007814"/>
    <w:rsid w:val="00010B9C"/>
    <w:rsid w:val="00011499"/>
    <w:rsid w:val="00011B0E"/>
    <w:rsid w:val="000125D7"/>
    <w:rsid w:val="000137D0"/>
    <w:rsid w:val="000162BD"/>
    <w:rsid w:val="0001637C"/>
    <w:rsid w:val="00016ACE"/>
    <w:rsid w:val="00020085"/>
    <w:rsid w:val="000214F2"/>
    <w:rsid w:val="00026130"/>
    <w:rsid w:val="000269EF"/>
    <w:rsid w:val="00030EE6"/>
    <w:rsid w:val="00031C81"/>
    <w:rsid w:val="00031D06"/>
    <w:rsid w:val="00034A6C"/>
    <w:rsid w:val="0003745B"/>
    <w:rsid w:val="00037C68"/>
    <w:rsid w:val="00040397"/>
    <w:rsid w:val="0004094D"/>
    <w:rsid w:val="000427CE"/>
    <w:rsid w:val="00043F5E"/>
    <w:rsid w:val="00045A14"/>
    <w:rsid w:val="000462C6"/>
    <w:rsid w:val="00046A50"/>
    <w:rsid w:val="00051803"/>
    <w:rsid w:val="00052450"/>
    <w:rsid w:val="00052A52"/>
    <w:rsid w:val="00052D6A"/>
    <w:rsid w:val="00054015"/>
    <w:rsid w:val="000564B6"/>
    <w:rsid w:val="000602D0"/>
    <w:rsid w:val="00060543"/>
    <w:rsid w:val="0006138E"/>
    <w:rsid w:val="00061997"/>
    <w:rsid w:val="00061F3B"/>
    <w:rsid w:val="0006278A"/>
    <w:rsid w:val="00062CD6"/>
    <w:rsid w:val="00062F1F"/>
    <w:rsid w:val="000632DC"/>
    <w:rsid w:val="00064CDD"/>
    <w:rsid w:val="000661E5"/>
    <w:rsid w:val="00066EDF"/>
    <w:rsid w:val="0006791F"/>
    <w:rsid w:val="00067C65"/>
    <w:rsid w:val="00070439"/>
    <w:rsid w:val="00071A42"/>
    <w:rsid w:val="00071F50"/>
    <w:rsid w:val="0007285E"/>
    <w:rsid w:val="00072D0E"/>
    <w:rsid w:val="00074F2F"/>
    <w:rsid w:val="0007659D"/>
    <w:rsid w:val="000812A1"/>
    <w:rsid w:val="00081988"/>
    <w:rsid w:val="00082603"/>
    <w:rsid w:val="00082C5A"/>
    <w:rsid w:val="0008387D"/>
    <w:rsid w:val="00084B57"/>
    <w:rsid w:val="00084C83"/>
    <w:rsid w:val="00085946"/>
    <w:rsid w:val="000865F8"/>
    <w:rsid w:val="00087F52"/>
    <w:rsid w:val="00090C4D"/>
    <w:rsid w:val="00092FA7"/>
    <w:rsid w:val="00093C2E"/>
    <w:rsid w:val="000A0A49"/>
    <w:rsid w:val="000A1A46"/>
    <w:rsid w:val="000A1CF4"/>
    <w:rsid w:val="000A270D"/>
    <w:rsid w:val="000A39A2"/>
    <w:rsid w:val="000A453F"/>
    <w:rsid w:val="000A49D4"/>
    <w:rsid w:val="000A64AD"/>
    <w:rsid w:val="000A65BD"/>
    <w:rsid w:val="000A7DA7"/>
    <w:rsid w:val="000B047E"/>
    <w:rsid w:val="000B0BCD"/>
    <w:rsid w:val="000B1EC8"/>
    <w:rsid w:val="000B406A"/>
    <w:rsid w:val="000B40B7"/>
    <w:rsid w:val="000B4415"/>
    <w:rsid w:val="000B4E9C"/>
    <w:rsid w:val="000B507F"/>
    <w:rsid w:val="000B5C8D"/>
    <w:rsid w:val="000B7072"/>
    <w:rsid w:val="000B7190"/>
    <w:rsid w:val="000B7C5E"/>
    <w:rsid w:val="000C2A23"/>
    <w:rsid w:val="000C2AE5"/>
    <w:rsid w:val="000C4E44"/>
    <w:rsid w:val="000C52BE"/>
    <w:rsid w:val="000C7F93"/>
    <w:rsid w:val="000D104D"/>
    <w:rsid w:val="000D1E44"/>
    <w:rsid w:val="000D2DFD"/>
    <w:rsid w:val="000D4591"/>
    <w:rsid w:val="000D4DB4"/>
    <w:rsid w:val="000D65D8"/>
    <w:rsid w:val="000D6B84"/>
    <w:rsid w:val="000D7D36"/>
    <w:rsid w:val="000E019B"/>
    <w:rsid w:val="000E14A1"/>
    <w:rsid w:val="000E1FBC"/>
    <w:rsid w:val="000E2143"/>
    <w:rsid w:val="000E21B5"/>
    <w:rsid w:val="000E2539"/>
    <w:rsid w:val="000E3467"/>
    <w:rsid w:val="000E4B22"/>
    <w:rsid w:val="000E4B23"/>
    <w:rsid w:val="000E53C2"/>
    <w:rsid w:val="000E591C"/>
    <w:rsid w:val="000F047C"/>
    <w:rsid w:val="000F18DF"/>
    <w:rsid w:val="000F295E"/>
    <w:rsid w:val="00100C5E"/>
    <w:rsid w:val="00102D0D"/>
    <w:rsid w:val="001030D9"/>
    <w:rsid w:val="00103397"/>
    <w:rsid w:val="001053F2"/>
    <w:rsid w:val="00112CDB"/>
    <w:rsid w:val="00113F37"/>
    <w:rsid w:val="0011473F"/>
    <w:rsid w:val="00116086"/>
    <w:rsid w:val="001169C5"/>
    <w:rsid w:val="001177F6"/>
    <w:rsid w:val="0012007C"/>
    <w:rsid w:val="00120B3D"/>
    <w:rsid w:val="00121A31"/>
    <w:rsid w:val="001230DB"/>
    <w:rsid w:val="00123941"/>
    <w:rsid w:val="0012397B"/>
    <w:rsid w:val="00123AE5"/>
    <w:rsid w:val="001246E0"/>
    <w:rsid w:val="0012640F"/>
    <w:rsid w:val="00126A8E"/>
    <w:rsid w:val="00131064"/>
    <w:rsid w:val="0013162B"/>
    <w:rsid w:val="00133569"/>
    <w:rsid w:val="001350A6"/>
    <w:rsid w:val="00137A26"/>
    <w:rsid w:val="00137A91"/>
    <w:rsid w:val="00140039"/>
    <w:rsid w:val="00141144"/>
    <w:rsid w:val="001414BC"/>
    <w:rsid w:val="00141D7A"/>
    <w:rsid w:val="00142D55"/>
    <w:rsid w:val="00142FFC"/>
    <w:rsid w:val="001432C1"/>
    <w:rsid w:val="00143E45"/>
    <w:rsid w:val="00143FE9"/>
    <w:rsid w:val="001444EB"/>
    <w:rsid w:val="00146B70"/>
    <w:rsid w:val="001473D3"/>
    <w:rsid w:val="001474E7"/>
    <w:rsid w:val="001503A0"/>
    <w:rsid w:val="00151608"/>
    <w:rsid w:val="001532FE"/>
    <w:rsid w:val="001535F0"/>
    <w:rsid w:val="001540FB"/>
    <w:rsid w:val="00154C90"/>
    <w:rsid w:val="00156328"/>
    <w:rsid w:val="0015646B"/>
    <w:rsid w:val="001603E8"/>
    <w:rsid w:val="001609AB"/>
    <w:rsid w:val="00160E8F"/>
    <w:rsid w:val="00161FA8"/>
    <w:rsid w:val="00162856"/>
    <w:rsid w:val="00162B0E"/>
    <w:rsid w:val="00162DE6"/>
    <w:rsid w:val="00163628"/>
    <w:rsid w:val="0016640C"/>
    <w:rsid w:val="00172C0B"/>
    <w:rsid w:val="00172E69"/>
    <w:rsid w:val="001736D2"/>
    <w:rsid w:val="00175759"/>
    <w:rsid w:val="0017770B"/>
    <w:rsid w:val="00177A54"/>
    <w:rsid w:val="00181835"/>
    <w:rsid w:val="00183126"/>
    <w:rsid w:val="00183E6F"/>
    <w:rsid w:val="00185084"/>
    <w:rsid w:val="00186B9E"/>
    <w:rsid w:val="00187788"/>
    <w:rsid w:val="00187A96"/>
    <w:rsid w:val="00190F89"/>
    <w:rsid w:val="00191539"/>
    <w:rsid w:val="00192A98"/>
    <w:rsid w:val="00192FB0"/>
    <w:rsid w:val="00193882"/>
    <w:rsid w:val="001939CE"/>
    <w:rsid w:val="001940DE"/>
    <w:rsid w:val="0019411A"/>
    <w:rsid w:val="00194E1A"/>
    <w:rsid w:val="00197D50"/>
    <w:rsid w:val="001A001C"/>
    <w:rsid w:val="001A0AA3"/>
    <w:rsid w:val="001A116E"/>
    <w:rsid w:val="001A1DB0"/>
    <w:rsid w:val="001A4641"/>
    <w:rsid w:val="001A490A"/>
    <w:rsid w:val="001A542F"/>
    <w:rsid w:val="001A6B14"/>
    <w:rsid w:val="001B0FE2"/>
    <w:rsid w:val="001B339D"/>
    <w:rsid w:val="001B354F"/>
    <w:rsid w:val="001B411B"/>
    <w:rsid w:val="001B4939"/>
    <w:rsid w:val="001B536F"/>
    <w:rsid w:val="001B652C"/>
    <w:rsid w:val="001B6858"/>
    <w:rsid w:val="001B69CF"/>
    <w:rsid w:val="001C0C95"/>
    <w:rsid w:val="001C1C30"/>
    <w:rsid w:val="001C24D8"/>
    <w:rsid w:val="001C25AA"/>
    <w:rsid w:val="001C2ACF"/>
    <w:rsid w:val="001C3627"/>
    <w:rsid w:val="001C4757"/>
    <w:rsid w:val="001C52AD"/>
    <w:rsid w:val="001C5CAA"/>
    <w:rsid w:val="001C6159"/>
    <w:rsid w:val="001C62B5"/>
    <w:rsid w:val="001D105A"/>
    <w:rsid w:val="001D1BE8"/>
    <w:rsid w:val="001D5281"/>
    <w:rsid w:val="001D5431"/>
    <w:rsid w:val="001D59C6"/>
    <w:rsid w:val="001D617C"/>
    <w:rsid w:val="001D7102"/>
    <w:rsid w:val="001D7CB8"/>
    <w:rsid w:val="001E08C9"/>
    <w:rsid w:val="001E27F8"/>
    <w:rsid w:val="001E2F80"/>
    <w:rsid w:val="001E5E8C"/>
    <w:rsid w:val="001E5FF0"/>
    <w:rsid w:val="001E6438"/>
    <w:rsid w:val="001E72C7"/>
    <w:rsid w:val="001F0B75"/>
    <w:rsid w:val="001F193C"/>
    <w:rsid w:val="001F2A74"/>
    <w:rsid w:val="001F2FCF"/>
    <w:rsid w:val="001F7346"/>
    <w:rsid w:val="0020071B"/>
    <w:rsid w:val="00200F75"/>
    <w:rsid w:val="002035BB"/>
    <w:rsid w:val="002037BA"/>
    <w:rsid w:val="00205D63"/>
    <w:rsid w:val="002077CD"/>
    <w:rsid w:val="00207C61"/>
    <w:rsid w:val="002112A7"/>
    <w:rsid w:val="0021155F"/>
    <w:rsid w:val="00212228"/>
    <w:rsid w:val="00215A84"/>
    <w:rsid w:val="0021699E"/>
    <w:rsid w:val="0021749D"/>
    <w:rsid w:val="00220525"/>
    <w:rsid w:val="00220B83"/>
    <w:rsid w:val="00221752"/>
    <w:rsid w:val="00223112"/>
    <w:rsid w:val="00223256"/>
    <w:rsid w:val="00223900"/>
    <w:rsid w:val="00225519"/>
    <w:rsid w:val="00225B66"/>
    <w:rsid w:val="00226AE5"/>
    <w:rsid w:val="00227392"/>
    <w:rsid w:val="00230419"/>
    <w:rsid w:val="002306DA"/>
    <w:rsid w:val="00230EA3"/>
    <w:rsid w:val="002311AD"/>
    <w:rsid w:val="00231330"/>
    <w:rsid w:val="00231C40"/>
    <w:rsid w:val="00231D25"/>
    <w:rsid w:val="00231FB4"/>
    <w:rsid w:val="00232C3F"/>
    <w:rsid w:val="00232E0E"/>
    <w:rsid w:val="00232EDB"/>
    <w:rsid w:val="00243479"/>
    <w:rsid w:val="0024559D"/>
    <w:rsid w:val="00245AF3"/>
    <w:rsid w:val="00246C10"/>
    <w:rsid w:val="00246D66"/>
    <w:rsid w:val="00251730"/>
    <w:rsid w:val="002524F8"/>
    <w:rsid w:val="00252BD9"/>
    <w:rsid w:val="002536E8"/>
    <w:rsid w:val="00256B49"/>
    <w:rsid w:val="00257518"/>
    <w:rsid w:val="002607B3"/>
    <w:rsid w:val="0026228D"/>
    <w:rsid w:val="0026288E"/>
    <w:rsid w:val="00262CA2"/>
    <w:rsid w:val="00262D9B"/>
    <w:rsid w:val="00262E87"/>
    <w:rsid w:val="00263271"/>
    <w:rsid w:val="002663EF"/>
    <w:rsid w:val="002664B8"/>
    <w:rsid w:val="002664D1"/>
    <w:rsid w:val="00266783"/>
    <w:rsid w:val="00275CE2"/>
    <w:rsid w:val="00275F0C"/>
    <w:rsid w:val="002761F9"/>
    <w:rsid w:val="00276AEC"/>
    <w:rsid w:val="00280495"/>
    <w:rsid w:val="0028203A"/>
    <w:rsid w:val="002840DA"/>
    <w:rsid w:val="00284861"/>
    <w:rsid w:val="00285B75"/>
    <w:rsid w:val="00286E1B"/>
    <w:rsid w:val="002937A6"/>
    <w:rsid w:val="00294DCB"/>
    <w:rsid w:val="00296929"/>
    <w:rsid w:val="0029759D"/>
    <w:rsid w:val="002A0C05"/>
    <w:rsid w:val="002A11C3"/>
    <w:rsid w:val="002A4793"/>
    <w:rsid w:val="002A4A1E"/>
    <w:rsid w:val="002A4DFD"/>
    <w:rsid w:val="002A505F"/>
    <w:rsid w:val="002A5176"/>
    <w:rsid w:val="002A55BE"/>
    <w:rsid w:val="002A5761"/>
    <w:rsid w:val="002A744C"/>
    <w:rsid w:val="002B0945"/>
    <w:rsid w:val="002B108B"/>
    <w:rsid w:val="002B1FB8"/>
    <w:rsid w:val="002B2542"/>
    <w:rsid w:val="002B2752"/>
    <w:rsid w:val="002B2BF8"/>
    <w:rsid w:val="002B70F1"/>
    <w:rsid w:val="002C0308"/>
    <w:rsid w:val="002C1085"/>
    <w:rsid w:val="002C218C"/>
    <w:rsid w:val="002C2290"/>
    <w:rsid w:val="002C3187"/>
    <w:rsid w:val="002C459D"/>
    <w:rsid w:val="002C4BB2"/>
    <w:rsid w:val="002C5501"/>
    <w:rsid w:val="002C5D5E"/>
    <w:rsid w:val="002C6322"/>
    <w:rsid w:val="002D152E"/>
    <w:rsid w:val="002D2152"/>
    <w:rsid w:val="002D4A2C"/>
    <w:rsid w:val="002D56F4"/>
    <w:rsid w:val="002D5DFB"/>
    <w:rsid w:val="002E031D"/>
    <w:rsid w:val="002E14B7"/>
    <w:rsid w:val="002E25BB"/>
    <w:rsid w:val="002E2E81"/>
    <w:rsid w:val="002E556F"/>
    <w:rsid w:val="002E5B67"/>
    <w:rsid w:val="002F0D61"/>
    <w:rsid w:val="002F1B70"/>
    <w:rsid w:val="002F314D"/>
    <w:rsid w:val="002F3E74"/>
    <w:rsid w:val="002F54A1"/>
    <w:rsid w:val="002F577E"/>
    <w:rsid w:val="002F5978"/>
    <w:rsid w:val="002F5C89"/>
    <w:rsid w:val="003004DA"/>
    <w:rsid w:val="003008BB"/>
    <w:rsid w:val="00302163"/>
    <w:rsid w:val="00302D63"/>
    <w:rsid w:val="0030393E"/>
    <w:rsid w:val="003047AC"/>
    <w:rsid w:val="00305FFE"/>
    <w:rsid w:val="0030642F"/>
    <w:rsid w:val="003065EE"/>
    <w:rsid w:val="003070DE"/>
    <w:rsid w:val="0030768C"/>
    <w:rsid w:val="00307865"/>
    <w:rsid w:val="003117CC"/>
    <w:rsid w:val="00312CF9"/>
    <w:rsid w:val="003139EE"/>
    <w:rsid w:val="00315A55"/>
    <w:rsid w:val="003204FE"/>
    <w:rsid w:val="00324F2A"/>
    <w:rsid w:val="00325A3A"/>
    <w:rsid w:val="00326226"/>
    <w:rsid w:val="00326BE7"/>
    <w:rsid w:val="00330344"/>
    <w:rsid w:val="00330FD0"/>
    <w:rsid w:val="00331EE6"/>
    <w:rsid w:val="00336412"/>
    <w:rsid w:val="0034349A"/>
    <w:rsid w:val="00343825"/>
    <w:rsid w:val="003440DF"/>
    <w:rsid w:val="00345488"/>
    <w:rsid w:val="00345C22"/>
    <w:rsid w:val="00347FB7"/>
    <w:rsid w:val="00350D24"/>
    <w:rsid w:val="003518C7"/>
    <w:rsid w:val="00351EBF"/>
    <w:rsid w:val="00352ABA"/>
    <w:rsid w:val="003534F1"/>
    <w:rsid w:val="00353A00"/>
    <w:rsid w:val="00354105"/>
    <w:rsid w:val="00354389"/>
    <w:rsid w:val="0035671C"/>
    <w:rsid w:val="00356EEB"/>
    <w:rsid w:val="00357B37"/>
    <w:rsid w:val="00357D68"/>
    <w:rsid w:val="003605FC"/>
    <w:rsid w:val="00360661"/>
    <w:rsid w:val="0036333B"/>
    <w:rsid w:val="00363399"/>
    <w:rsid w:val="003656BF"/>
    <w:rsid w:val="00366F1E"/>
    <w:rsid w:val="0036765C"/>
    <w:rsid w:val="003748CF"/>
    <w:rsid w:val="00377A95"/>
    <w:rsid w:val="00381ABB"/>
    <w:rsid w:val="00384ECA"/>
    <w:rsid w:val="0038546C"/>
    <w:rsid w:val="00386FAA"/>
    <w:rsid w:val="003944A2"/>
    <w:rsid w:val="003945B4"/>
    <w:rsid w:val="003946E4"/>
    <w:rsid w:val="003948F7"/>
    <w:rsid w:val="0039525B"/>
    <w:rsid w:val="003955D1"/>
    <w:rsid w:val="00395FDC"/>
    <w:rsid w:val="00396461"/>
    <w:rsid w:val="003A1C92"/>
    <w:rsid w:val="003A1CEC"/>
    <w:rsid w:val="003A274A"/>
    <w:rsid w:val="003A318F"/>
    <w:rsid w:val="003A3A43"/>
    <w:rsid w:val="003A5ACB"/>
    <w:rsid w:val="003A5C09"/>
    <w:rsid w:val="003A79A0"/>
    <w:rsid w:val="003B1F72"/>
    <w:rsid w:val="003B3DF5"/>
    <w:rsid w:val="003B42E1"/>
    <w:rsid w:val="003B59A1"/>
    <w:rsid w:val="003B7AEA"/>
    <w:rsid w:val="003C1978"/>
    <w:rsid w:val="003C2266"/>
    <w:rsid w:val="003D1951"/>
    <w:rsid w:val="003D2266"/>
    <w:rsid w:val="003D3144"/>
    <w:rsid w:val="003D6010"/>
    <w:rsid w:val="003D61B8"/>
    <w:rsid w:val="003D6326"/>
    <w:rsid w:val="003D64D4"/>
    <w:rsid w:val="003D7754"/>
    <w:rsid w:val="003E05C9"/>
    <w:rsid w:val="003E22BD"/>
    <w:rsid w:val="003E2972"/>
    <w:rsid w:val="003E4524"/>
    <w:rsid w:val="003E539F"/>
    <w:rsid w:val="003E53BC"/>
    <w:rsid w:val="003E7C28"/>
    <w:rsid w:val="003E7FDD"/>
    <w:rsid w:val="003F02D5"/>
    <w:rsid w:val="003F05E8"/>
    <w:rsid w:val="003F2B95"/>
    <w:rsid w:val="003F5AFA"/>
    <w:rsid w:val="003F6558"/>
    <w:rsid w:val="003F72BC"/>
    <w:rsid w:val="003F74EF"/>
    <w:rsid w:val="003F75C8"/>
    <w:rsid w:val="00400232"/>
    <w:rsid w:val="0040117B"/>
    <w:rsid w:val="00401449"/>
    <w:rsid w:val="00401E13"/>
    <w:rsid w:val="0040270D"/>
    <w:rsid w:val="0040678D"/>
    <w:rsid w:val="00406B18"/>
    <w:rsid w:val="00406BE7"/>
    <w:rsid w:val="00410783"/>
    <w:rsid w:val="0041651A"/>
    <w:rsid w:val="00416A5D"/>
    <w:rsid w:val="004176BE"/>
    <w:rsid w:val="00423566"/>
    <w:rsid w:val="0042587E"/>
    <w:rsid w:val="0043023A"/>
    <w:rsid w:val="00430D54"/>
    <w:rsid w:val="0043164E"/>
    <w:rsid w:val="00432901"/>
    <w:rsid w:val="004350B3"/>
    <w:rsid w:val="00436AAB"/>
    <w:rsid w:val="00436C7C"/>
    <w:rsid w:val="0043777A"/>
    <w:rsid w:val="00437C3A"/>
    <w:rsid w:val="00444AF8"/>
    <w:rsid w:val="00444FAE"/>
    <w:rsid w:val="004451D0"/>
    <w:rsid w:val="0045082F"/>
    <w:rsid w:val="00451128"/>
    <w:rsid w:val="004533A4"/>
    <w:rsid w:val="00457597"/>
    <w:rsid w:val="0046073A"/>
    <w:rsid w:val="00460814"/>
    <w:rsid w:val="00464C21"/>
    <w:rsid w:val="00465A95"/>
    <w:rsid w:val="00465D76"/>
    <w:rsid w:val="00466022"/>
    <w:rsid w:val="00466472"/>
    <w:rsid w:val="00470192"/>
    <w:rsid w:val="00470AA8"/>
    <w:rsid w:val="00470D95"/>
    <w:rsid w:val="00471690"/>
    <w:rsid w:val="00472324"/>
    <w:rsid w:val="004729BD"/>
    <w:rsid w:val="00472B58"/>
    <w:rsid w:val="00475FA9"/>
    <w:rsid w:val="00480BCA"/>
    <w:rsid w:val="00480BF9"/>
    <w:rsid w:val="0048387A"/>
    <w:rsid w:val="00484A90"/>
    <w:rsid w:val="004854E5"/>
    <w:rsid w:val="004905AF"/>
    <w:rsid w:val="00491E6C"/>
    <w:rsid w:val="0049589A"/>
    <w:rsid w:val="00495979"/>
    <w:rsid w:val="00497901"/>
    <w:rsid w:val="004A1693"/>
    <w:rsid w:val="004A25A2"/>
    <w:rsid w:val="004A38DD"/>
    <w:rsid w:val="004A442C"/>
    <w:rsid w:val="004A6625"/>
    <w:rsid w:val="004A69D5"/>
    <w:rsid w:val="004A6CAB"/>
    <w:rsid w:val="004A6FBC"/>
    <w:rsid w:val="004B0723"/>
    <w:rsid w:val="004B1586"/>
    <w:rsid w:val="004B3FCC"/>
    <w:rsid w:val="004B4BB2"/>
    <w:rsid w:val="004B5D91"/>
    <w:rsid w:val="004B5E3D"/>
    <w:rsid w:val="004B642B"/>
    <w:rsid w:val="004B6F11"/>
    <w:rsid w:val="004B7CB2"/>
    <w:rsid w:val="004C05D0"/>
    <w:rsid w:val="004C2B0D"/>
    <w:rsid w:val="004C4124"/>
    <w:rsid w:val="004C5317"/>
    <w:rsid w:val="004D5DA7"/>
    <w:rsid w:val="004D5ED7"/>
    <w:rsid w:val="004D6568"/>
    <w:rsid w:val="004D680E"/>
    <w:rsid w:val="004D769D"/>
    <w:rsid w:val="004D78B9"/>
    <w:rsid w:val="004E1375"/>
    <w:rsid w:val="004E163C"/>
    <w:rsid w:val="004E17EF"/>
    <w:rsid w:val="004E4A80"/>
    <w:rsid w:val="004E638D"/>
    <w:rsid w:val="004E662A"/>
    <w:rsid w:val="004E66ED"/>
    <w:rsid w:val="004F19A7"/>
    <w:rsid w:val="004F2156"/>
    <w:rsid w:val="004F2F59"/>
    <w:rsid w:val="004F4029"/>
    <w:rsid w:val="004F5D2B"/>
    <w:rsid w:val="004F64C7"/>
    <w:rsid w:val="00500295"/>
    <w:rsid w:val="00500E0D"/>
    <w:rsid w:val="00501C05"/>
    <w:rsid w:val="00503BF0"/>
    <w:rsid w:val="00506073"/>
    <w:rsid w:val="0050632A"/>
    <w:rsid w:val="00507D82"/>
    <w:rsid w:val="005106BC"/>
    <w:rsid w:val="00510766"/>
    <w:rsid w:val="00511128"/>
    <w:rsid w:val="00513618"/>
    <w:rsid w:val="00513784"/>
    <w:rsid w:val="00513A04"/>
    <w:rsid w:val="0051413F"/>
    <w:rsid w:val="005149A2"/>
    <w:rsid w:val="005153BE"/>
    <w:rsid w:val="00516273"/>
    <w:rsid w:val="005169D1"/>
    <w:rsid w:val="00517BD0"/>
    <w:rsid w:val="00521B70"/>
    <w:rsid w:val="005232AE"/>
    <w:rsid w:val="00523EB8"/>
    <w:rsid w:val="0052421E"/>
    <w:rsid w:val="00524A60"/>
    <w:rsid w:val="00525160"/>
    <w:rsid w:val="00525AC6"/>
    <w:rsid w:val="00525C90"/>
    <w:rsid w:val="00526236"/>
    <w:rsid w:val="00530C25"/>
    <w:rsid w:val="005310BF"/>
    <w:rsid w:val="00531EC7"/>
    <w:rsid w:val="00532F71"/>
    <w:rsid w:val="00533AB2"/>
    <w:rsid w:val="005345B0"/>
    <w:rsid w:val="00536642"/>
    <w:rsid w:val="0053778D"/>
    <w:rsid w:val="00540266"/>
    <w:rsid w:val="00540416"/>
    <w:rsid w:val="00540677"/>
    <w:rsid w:val="00541FCC"/>
    <w:rsid w:val="00542463"/>
    <w:rsid w:val="00547E32"/>
    <w:rsid w:val="00550B2D"/>
    <w:rsid w:val="00550DFE"/>
    <w:rsid w:val="0055132E"/>
    <w:rsid w:val="005553F1"/>
    <w:rsid w:val="005602F3"/>
    <w:rsid w:val="00560877"/>
    <w:rsid w:val="00560BD2"/>
    <w:rsid w:val="00562790"/>
    <w:rsid w:val="00563509"/>
    <w:rsid w:val="00563514"/>
    <w:rsid w:val="00564027"/>
    <w:rsid w:val="00564459"/>
    <w:rsid w:val="0056531D"/>
    <w:rsid w:val="005657D8"/>
    <w:rsid w:val="00566FA2"/>
    <w:rsid w:val="00567153"/>
    <w:rsid w:val="00571B74"/>
    <w:rsid w:val="00572545"/>
    <w:rsid w:val="00572551"/>
    <w:rsid w:val="00574634"/>
    <w:rsid w:val="00577FB3"/>
    <w:rsid w:val="0058410B"/>
    <w:rsid w:val="00585966"/>
    <w:rsid w:val="00587CFF"/>
    <w:rsid w:val="00587DEA"/>
    <w:rsid w:val="00590BAA"/>
    <w:rsid w:val="00591B6D"/>
    <w:rsid w:val="00592E44"/>
    <w:rsid w:val="00594517"/>
    <w:rsid w:val="005958DA"/>
    <w:rsid w:val="00596B3F"/>
    <w:rsid w:val="00597635"/>
    <w:rsid w:val="005A0ADC"/>
    <w:rsid w:val="005A15EC"/>
    <w:rsid w:val="005A2186"/>
    <w:rsid w:val="005A3A8F"/>
    <w:rsid w:val="005A4AE5"/>
    <w:rsid w:val="005A6D0B"/>
    <w:rsid w:val="005B0E1F"/>
    <w:rsid w:val="005B1C68"/>
    <w:rsid w:val="005B31C1"/>
    <w:rsid w:val="005B3D7E"/>
    <w:rsid w:val="005B625B"/>
    <w:rsid w:val="005B788E"/>
    <w:rsid w:val="005C0139"/>
    <w:rsid w:val="005C05B5"/>
    <w:rsid w:val="005C1A33"/>
    <w:rsid w:val="005C3E1C"/>
    <w:rsid w:val="005C457E"/>
    <w:rsid w:val="005C6F01"/>
    <w:rsid w:val="005C78F1"/>
    <w:rsid w:val="005D15D0"/>
    <w:rsid w:val="005D1B90"/>
    <w:rsid w:val="005D1D34"/>
    <w:rsid w:val="005D1D3E"/>
    <w:rsid w:val="005D23CF"/>
    <w:rsid w:val="005D2B53"/>
    <w:rsid w:val="005D2E32"/>
    <w:rsid w:val="005D3541"/>
    <w:rsid w:val="005D580D"/>
    <w:rsid w:val="005D5C8C"/>
    <w:rsid w:val="005D5E2B"/>
    <w:rsid w:val="005D6880"/>
    <w:rsid w:val="005E036C"/>
    <w:rsid w:val="005E255C"/>
    <w:rsid w:val="005E2638"/>
    <w:rsid w:val="005E356C"/>
    <w:rsid w:val="005F1916"/>
    <w:rsid w:val="005F1E6E"/>
    <w:rsid w:val="005F2315"/>
    <w:rsid w:val="005F30F1"/>
    <w:rsid w:val="005F4CA6"/>
    <w:rsid w:val="005F505C"/>
    <w:rsid w:val="005F56A4"/>
    <w:rsid w:val="005F5908"/>
    <w:rsid w:val="005F6147"/>
    <w:rsid w:val="005F7601"/>
    <w:rsid w:val="005F7AA9"/>
    <w:rsid w:val="00600CE2"/>
    <w:rsid w:val="00601503"/>
    <w:rsid w:val="00602834"/>
    <w:rsid w:val="00603807"/>
    <w:rsid w:val="006039DA"/>
    <w:rsid w:val="00604C47"/>
    <w:rsid w:val="00604E81"/>
    <w:rsid w:val="00606FFC"/>
    <w:rsid w:val="00610194"/>
    <w:rsid w:val="00610C56"/>
    <w:rsid w:val="00611067"/>
    <w:rsid w:val="0061150E"/>
    <w:rsid w:val="00611E3A"/>
    <w:rsid w:val="00613311"/>
    <w:rsid w:val="00613935"/>
    <w:rsid w:val="0061435A"/>
    <w:rsid w:val="00614798"/>
    <w:rsid w:val="00614A92"/>
    <w:rsid w:val="00622F5C"/>
    <w:rsid w:val="006230FF"/>
    <w:rsid w:val="00624CFC"/>
    <w:rsid w:val="00631D84"/>
    <w:rsid w:val="006323DC"/>
    <w:rsid w:val="006328A6"/>
    <w:rsid w:val="00634980"/>
    <w:rsid w:val="00636A4D"/>
    <w:rsid w:val="0064018B"/>
    <w:rsid w:val="00641175"/>
    <w:rsid w:val="00641A4F"/>
    <w:rsid w:val="00641FDB"/>
    <w:rsid w:val="006422E7"/>
    <w:rsid w:val="006428D4"/>
    <w:rsid w:val="00644622"/>
    <w:rsid w:val="00645AF8"/>
    <w:rsid w:val="00646169"/>
    <w:rsid w:val="00646C82"/>
    <w:rsid w:val="00650811"/>
    <w:rsid w:val="00652B39"/>
    <w:rsid w:val="00653145"/>
    <w:rsid w:val="00654CD5"/>
    <w:rsid w:val="00655D83"/>
    <w:rsid w:val="006568A1"/>
    <w:rsid w:val="006607A8"/>
    <w:rsid w:val="00660BD0"/>
    <w:rsid w:val="0066195A"/>
    <w:rsid w:val="006623CE"/>
    <w:rsid w:val="00665142"/>
    <w:rsid w:val="00672016"/>
    <w:rsid w:val="006723FD"/>
    <w:rsid w:val="00672CB8"/>
    <w:rsid w:val="00673E87"/>
    <w:rsid w:val="00674910"/>
    <w:rsid w:val="00674C05"/>
    <w:rsid w:val="0067538C"/>
    <w:rsid w:val="006768D3"/>
    <w:rsid w:val="006777F8"/>
    <w:rsid w:val="00677A82"/>
    <w:rsid w:val="0068186A"/>
    <w:rsid w:val="006827F7"/>
    <w:rsid w:val="00683D0A"/>
    <w:rsid w:val="00683F93"/>
    <w:rsid w:val="00684D99"/>
    <w:rsid w:val="006860B0"/>
    <w:rsid w:val="00687AB9"/>
    <w:rsid w:val="006912A6"/>
    <w:rsid w:val="0069140E"/>
    <w:rsid w:val="006921FA"/>
    <w:rsid w:val="00692F50"/>
    <w:rsid w:val="00693765"/>
    <w:rsid w:val="00693B61"/>
    <w:rsid w:val="006A01D8"/>
    <w:rsid w:val="006A0368"/>
    <w:rsid w:val="006A0766"/>
    <w:rsid w:val="006A0C3B"/>
    <w:rsid w:val="006A0C7F"/>
    <w:rsid w:val="006A11CE"/>
    <w:rsid w:val="006A16AF"/>
    <w:rsid w:val="006A421E"/>
    <w:rsid w:val="006A7504"/>
    <w:rsid w:val="006A759E"/>
    <w:rsid w:val="006A7B09"/>
    <w:rsid w:val="006A7D78"/>
    <w:rsid w:val="006B1747"/>
    <w:rsid w:val="006B1A4C"/>
    <w:rsid w:val="006B4A60"/>
    <w:rsid w:val="006B4CC8"/>
    <w:rsid w:val="006B6BA6"/>
    <w:rsid w:val="006C14C6"/>
    <w:rsid w:val="006C1E20"/>
    <w:rsid w:val="006C21D9"/>
    <w:rsid w:val="006C36E2"/>
    <w:rsid w:val="006C5000"/>
    <w:rsid w:val="006C52A6"/>
    <w:rsid w:val="006C567C"/>
    <w:rsid w:val="006D0A5C"/>
    <w:rsid w:val="006D1A7B"/>
    <w:rsid w:val="006D1BF0"/>
    <w:rsid w:val="006D2C34"/>
    <w:rsid w:val="006D3328"/>
    <w:rsid w:val="006D3557"/>
    <w:rsid w:val="006D5513"/>
    <w:rsid w:val="006D79C3"/>
    <w:rsid w:val="006E0CE3"/>
    <w:rsid w:val="006E410C"/>
    <w:rsid w:val="006E56AC"/>
    <w:rsid w:val="006E68EF"/>
    <w:rsid w:val="006E7179"/>
    <w:rsid w:val="006F009C"/>
    <w:rsid w:val="006F0E7D"/>
    <w:rsid w:val="006F2D60"/>
    <w:rsid w:val="006F3203"/>
    <w:rsid w:val="006F3903"/>
    <w:rsid w:val="006F4D46"/>
    <w:rsid w:val="006F5FE7"/>
    <w:rsid w:val="006F7C21"/>
    <w:rsid w:val="00700360"/>
    <w:rsid w:val="00700A95"/>
    <w:rsid w:val="00701CDC"/>
    <w:rsid w:val="00702B3A"/>
    <w:rsid w:val="00703F1C"/>
    <w:rsid w:val="007047CA"/>
    <w:rsid w:val="00704D20"/>
    <w:rsid w:val="00704EBF"/>
    <w:rsid w:val="007050CB"/>
    <w:rsid w:val="00711C7B"/>
    <w:rsid w:val="00713B23"/>
    <w:rsid w:val="00714505"/>
    <w:rsid w:val="00715B05"/>
    <w:rsid w:val="00716C9C"/>
    <w:rsid w:val="00720075"/>
    <w:rsid w:val="00720D10"/>
    <w:rsid w:val="00721164"/>
    <w:rsid w:val="00723C64"/>
    <w:rsid w:val="007241D7"/>
    <w:rsid w:val="00724C92"/>
    <w:rsid w:val="007250FE"/>
    <w:rsid w:val="0072550C"/>
    <w:rsid w:val="00726012"/>
    <w:rsid w:val="007260A6"/>
    <w:rsid w:val="007272EF"/>
    <w:rsid w:val="00727549"/>
    <w:rsid w:val="0072762E"/>
    <w:rsid w:val="00727D87"/>
    <w:rsid w:val="00727FC3"/>
    <w:rsid w:val="00730025"/>
    <w:rsid w:val="00730864"/>
    <w:rsid w:val="00733D53"/>
    <w:rsid w:val="007343AE"/>
    <w:rsid w:val="00734A7C"/>
    <w:rsid w:val="007356AB"/>
    <w:rsid w:val="007356E5"/>
    <w:rsid w:val="0073589F"/>
    <w:rsid w:val="00735A21"/>
    <w:rsid w:val="007367E3"/>
    <w:rsid w:val="00736D6B"/>
    <w:rsid w:val="00736E8E"/>
    <w:rsid w:val="00742D0D"/>
    <w:rsid w:val="0074515F"/>
    <w:rsid w:val="00745EF8"/>
    <w:rsid w:val="00746066"/>
    <w:rsid w:val="0075306B"/>
    <w:rsid w:val="0075369D"/>
    <w:rsid w:val="00753711"/>
    <w:rsid w:val="0075380B"/>
    <w:rsid w:val="00753C45"/>
    <w:rsid w:val="00754AFF"/>
    <w:rsid w:val="007559EF"/>
    <w:rsid w:val="00756702"/>
    <w:rsid w:val="0076127C"/>
    <w:rsid w:val="007628F7"/>
    <w:rsid w:val="00762F35"/>
    <w:rsid w:val="007642D1"/>
    <w:rsid w:val="00764B85"/>
    <w:rsid w:val="0076749A"/>
    <w:rsid w:val="00770511"/>
    <w:rsid w:val="00771BD4"/>
    <w:rsid w:val="00771BDF"/>
    <w:rsid w:val="0077563D"/>
    <w:rsid w:val="00776672"/>
    <w:rsid w:val="00776A02"/>
    <w:rsid w:val="0078003D"/>
    <w:rsid w:val="00780BAA"/>
    <w:rsid w:val="00781343"/>
    <w:rsid w:val="00783808"/>
    <w:rsid w:val="00785055"/>
    <w:rsid w:val="007861EF"/>
    <w:rsid w:val="00791304"/>
    <w:rsid w:val="00791B34"/>
    <w:rsid w:val="007922F2"/>
    <w:rsid w:val="00794720"/>
    <w:rsid w:val="00796688"/>
    <w:rsid w:val="00796F50"/>
    <w:rsid w:val="007A5501"/>
    <w:rsid w:val="007A6371"/>
    <w:rsid w:val="007A66DE"/>
    <w:rsid w:val="007A7DB0"/>
    <w:rsid w:val="007B1312"/>
    <w:rsid w:val="007B1F0F"/>
    <w:rsid w:val="007B2D17"/>
    <w:rsid w:val="007B76C7"/>
    <w:rsid w:val="007B7E46"/>
    <w:rsid w:val="007C10BC"/>
    <w:rsid w:val="007C181F"/>
    <w:rsid w:val="007C21B6"/>
    <w:rsid w:val="007C4EDA"/>
    <w:rsid w:val="007C52F9"/>
    <w:rsid w:val="007C5723"/>
    <w:rsid w:val="007C6CC5"/>
    <w:rsid w:val="007D0EBF"/>
    <w:rsid w:val="007D2889"/>
    <w:rsid w:val="007D2C0B"/>
    <w:rsid w:val="007D42D0"/>
    <w:rsid w:val="007D757E"/>
    <w:rsid w:val="007E01FC"/>
    <w:rsid w:val="007E2C7E"/>
    <w:rsid w:val="007E3A54"/>
    <w:rsid w:val="007E4F88"/>
    <w:rsid w:val="007E7D94"/>
    <w:rsid w:val="007F04F2"/>
    <w:rsid w:val="007F2282"/>
    <w:rsid w:val="007F4EDB"/>
    <w:rsid w:val="007F56A2"/>
    <w:rsid w:val="007F5CF6"/>
    <w:rsid w:val="007F694C"/>
    <w:rsid w:val="00803468"/>
    <w:rsid w:val="00805EDC"/>
    <w:rsid w:val="0081096F"/>
    <w:rsid w:val="00813100"/>
    <w:rsid w:val="008149B9"/>
    <w:rsid w:val="00816B7D"/>
    <w:rsid w:val="00820EB5"/>
    <w:rsid w:val="00823CFC"/>
    <w:rsid w:val="008251B2"/>
    <w:rsid w:val="00826188"/>
    <w:rsid w:val="008273EC"/>
    <w:rsid w:val="00832618"/>
    <w:rsid w:val="00832C15"/>
    <w:rsid w:val="00832FB9"/>
    <w:rsid w:val="00833495"/>
    <w:rsid w:val="00836893"/>
    <w:rsid w:val="00837507"/>
    <w:rsid w:val="00841D57"/>
    <w:rsid w:val="00841E24"/>
    <w:rsid w:val="008426A8"/>
    <w:rsid w:val="00843F4E"/>
    <w:rsid w:val="00844B41"/>
    <w:rsid w:val="00845F1E"/>
    <w:rsid w:val="00847A49"/>
    <w:rsid w:val="00850E38"/>
    <w:rsid w:val="0085204F"/>
    <w:rsid w:val="008520F1"/>
    <w:rsid w:val="00853352"/>
    <w:rsid w:val="00853A36"/>
    <w:rsid w:val="00854DE0"/>
    <w:rsid w:val="00855CFF"/>
    <w:rsid w:val="00856E4C"/>
    <w:rsid w:val="00857FC3"/>
    <w:rsid w:val="00862A3D"/>
    <w:rsid w:val="008634A5"/>
    <w:rsid w:val="008649F8"/>
    <w:rsid w:val="00865E2C"/>
    <w:rsid w:val="008661E3"/>
    <w:rsid w:val="00866C61"/>
    <w:rsid w:val="00867D26"/>
    <w:rsid w:val="00871D6D"/>
    <w:rsid w:val="00872CD7"/>
    <w:rsid w:val="00873B1D"/>
    <w:rsid w:val="00874527"/>
    <w:rsid w:val="008754FA"/>
    <w:rsid w:val="00875675"/>
    <w:rsid w:val="00877761"/>
    <w:rsid w:val="00881F9B"/>
    <w:rsid w:val="008820F7"/>
    <w:rsid w:val="00882105"/>
    <w:rsid w:val="00883E06"/>
    <w:rsid w:val="008842DF"/>
    <w:rsid w:val="008876C4"/>
    <w:rsid w:val="00887A36"/>
    <w:rsid w:val="00887D9A"/>
    <w:rsid w:val="00891CC7"/>
    <w:rsid w:val="00891F87"/>
    <w:rsid w:val="00892FE4"/>
    <w:rsid w:val="00894ACF"/>
    <w:rsid w:val="0089543C"/>
    <w:rsid w:val="00896B83"/>
    <w:rsid w:val="008A0039"/>
    <w:rsid w:val="008A0D4C"/>
    <w:rsid w:val="008A207D"/>
    <w:rsid w:val="008A4928"/>
    <w:rsid w:val="008A5D29"/>
    <w:rsid w:val="008B44CD"/>
    <w:rsid w:val="008B4A9B"/>
    <w:rsid w:val="008B4FA0"/>
    <w:rsid w:val="008B756E"/>
    <w:rsid w:val="008B78B9"/>
    <w:rsid w:val="008C0756"/>
    <w:rsid w:val="008C174D"/>
    <w:rsid w:val="008C1B9A"/>
    <w:rsid w:val="008C2ED3"/>
    <w:rsid w:val="008C336F"/>
    <w:rsid w:val="008C3BB3"/>
    <w:rsid w:val="008C3FE1"/>
    <w:rsid w:val="008C44DB"/>
    <w:rsid w:val="008C4E3D"/>
    <w:rsid w:val="008C6C17"/>
    <w:rsid w:val="008D010C"/>
    <w:rsid w:val="008D2651"/>
    <w:rsid w:val="008D3EBF"/>
    <w:rsid w:val="008D6FA2"/>
    <w:rsid w:val="008E03D0"/>
    <w:rsid w:val="008E09ED"/>
    <w:rsid w:val="008E33B8"/>
    <w:rsid w:val="008E36F1"/>
    <w:rsid w:val="008E4105"/>
    <w:rsid w:val="008E6AD1"/>
    <w:rsid w:val="008E7063"/>
    <w:rsid w:val="008E716E"/>
    <w:rsid w:val="008E7895"/>
    <w:rsid w:val="008E79E2"/>
    <w:rsid w:val="008F1059"/>
    <w:rsid w:val="008F105D"/>
    <w:rsid w:val="008F10B5"/>
    <w:rsid w:val="008F323E"/>
    <w:rsid w:val="008F3AF8"/>
    <w:rsid w:val="008F4B18"/>
    <w:rsid w:val="008F6151"/>
    <w:rsid w:val="008F62FC"/>
    <w:rsid w:val="008F7516"/>
    <w:rsid w:val="008F7A26"/>
    <w:rsid w:val="009032A8"/>
    <w:rsid w:val="00903D2B"/>
    <w:rsid w:val="0090611D"/>
    <w:rsid w:val="0090715E"/>
    <w:rsid w:val="0090743B"/>
    <w:rsid w:val="009078DD"/>
    <w:rsid w:val="00907D2B"/>
    <w:rsid w:val="00910E6A"/>
    <w:rsid w:val="009114A6"/>
    <w:rsid w:val="0091354B"/>
    <w:rsid w:val="00913D07"/>
    <w:rsid w:val="00915574"/>
    <w:rsid w:val="00916546"/>
    <w:rsid w:val="00917B73"/>
    <w:rsid w:val="009237D7"/>
    <w:rsid w:val="00924A32"/>
    <w:rsid w:val="009275CF"/>
    <w:rsid w:val="0093029A"/>
    <w:rsid w:val="009332F7"/>
    <w:rsid w:val="00935567"/>
    <w:rsid w:val="00935830"/>
    <w:rsid w:val="00935B00"/>
    <w:rsid w:val="00936300"/>
    <w:rsid w:val="009376DB"/>
    <w:rsid w:val="00937AB4"/>
    <w:rsid w:val="00940B7E"/>
    <w:rsid w:val="00940E46"/>
    <w:rsid w:val="00941755"/>
    <w:rsid w:val="00943426"/>
    <w:rsid w:val="00943ABD"/>
    <w:rsid w:val="00943FAE"/>
    <w:rsid w:val="00945804"/>
    <w:rsid w:val="00945A32"/>
    <w:rsid w:val="00950BF5"/>
    <w:rsid w:val="00953075"/>
    <w:rsid w:val="009530B2"/>
    <w:rsid w:val="00954365"/>
    <w:rsid w:val="0095448C"/>
    <w:rsid w:val="00954D8C"/>
    <w:rsid w:val="009567AF"/>
    <w:rsid w:val="00957C7B"/>
    <w:rsid w:val="009603CB"/>
    <w:rsid w:val="009609BB"/>
    <w:rsid w:val="00963510"/>
    <w:rsid w:val="00964FED"/>
    <w:rsid w:val="00965DC5"/>
    <w:rsid w:val="00967E17"/>
    <w:rsid w:val="00973014"/>
    <w:rsid w:val="009733FD"/>
    <w:rsid w:val="009766FA"/>
    <w:rsid w:val="00977E1A"/>
    <w:rsid w:val="00980D18"/>
    <w:rsid w:val="00980E25"/>
    <w:rsid w:val="00980ED6"/>
    <w:rsid w:val="009826D1"/>
    <w:rsid w:val="009827A1"/>
    <w:rsid w:val="00982BC9"/>
    <w:rsid w:val="009841D0"/>
    <w:rsid w:val="00986D74"/>
    <w:rsid w:val="0099045B"/>
    <w:rsid w:val="009911BD"/>
    <w:rsid w:val="009921B2"/>
    <w:rsid w:val="009939C5"/>
    <w:rsid w:val="00996ED1"/>
    <w:rsid w:val="00997093"/>
    <w:rsid w:val="00997B0E"/>
    <w:rsid w:val="00997EAD"/>
    <w:rsid w:val="009A0044"/>
    <w:rsid w:val="009A131A"/>
    <w:rsid w:val="009A37D0"/>
    <w:rsid w:val="009A432A"/>
    <w:rsid w:val="009A79D1"/>
    <w:rsid w:val="009B00F1"/>
    <w:rsid w:val="009B0B08"/>
    <w:rsid w:val="009B152D"/>
    <w:rsid w:val="009B56A4"/>
    <w:rsid w:val="009B6642"/>
    <w:rsid w:val="009C0495"/>
    <w:rsid w:val="009C0F44"/>
    <w:rsid w:val="009C298B"/>
    <w:rsid w:val="009C3056"/>
    <w:rsid w:val="009C41FD"/>
    <w:rsid w:val="009C4FBE"/>
    <w:rsid w:val="009C6038"/>
    <w:rsid w:val="009C66DF"/>
    <w:rsid w:val="009C67D8"/>
    <w:rsid w:val="009C734F"/>
    <w:rsid w:val="009D1147"/>
    <w:rsid w:val="009D1AC0"/>
    <w:rsid w:val="009D2276"/>
    <w:rsid w:val="009D2FB8"/>
    <w:rsid w:val="009D36EF"/>
    <w:rsid w:val="009D4F11"/>
    <w:rsid w:val="009D555D"/>
    <w:rsid w:val="009D5741"/>
    <w:rsid w:val="009D6B20"/>
    <w:rsid w:val="009D6D7D"/>
    <w:rsid w:val="009D7C1A"/>
    <w:rsid w:val="009E1454"/>
    <w:rsid w:val="009E266E"/>
    <w:rsid w:val="009E2835"/>
    <w:rsid w:val="009E3848"/>
    <w:rsid w:val="009E392A"/>
    <w:rsid w:val="009E69A4"/>
    <w:rsid w:val="009F0066"/>
    <w:rsid w:val="009F1BF6"/>
    <w:rsid w:val="009F2E01"/>
    <w:rsid w:val="009F432F"/>
    <w:rsid w:val="009F47F4"/>
    <w:rsid w:val="009F496D"/>
    <w:rsid w:val="009F4A8F"/>
    <w:rsid w:val="009F5386"/>
    <w:rsid w:val="009F53AA"/>
    <w:rsid w:val="00A01979"/>
    <w:rsid w:val="00A01B85"/>
    <w:rsid w:val="00A022D7"/>
    <w:rsid w:val="00A06640"/>
    <w:rsid w:val="00A07F93"/>
    <w:rsid w:val="00A11B98"/>
    <w:rsid w:val="00A127EF"/>
    <w:rsid w:val="00A12ABB"/>
    <w:rsid w:val="00A12E9A"/>
    <w:rsid w:val="00A1336E"/>
    <w:rsid w:val="00A136F2"/>
    <w:rsid w:val="00A13A19"/>
    <w:rsid w:val="00A14096"/>
    <w:rsid w:val="00A1620F"/>
    <w:rsid w:val="00A1735E"/>
    <w:rsid w:val="00A176D9"/>
    <w:rsid w:val="00A17D52"/>
    <w:rsid w:val="00A20C72"/>
    <w:rsid w:val="00A211D1"/>
    <w:rsid w:val="00A21AA8"/>
    <w:rsid w:val="00A2210D"/>
    <w:rsid w:val="00A2594C"/>
    <w:rsid w:val="00A26494"/>
    <w:rsid w:val="00A2752C"/>
    <w:rsid w:val="00A30F69"/>
    <w:rsid w:val="00A345CE"/>
    <w:rsid w:val="00A3463E"/>
    <w:rsid w:val="00A34F64"/>
    <w:rsid w:val="00A35956"/>
    <w:rsid w:val="00A374AD"/>
    <w:rsid w:val="00A37ABB"/>
    <w:rsid w:val="00A4072F"/>
    <w:rsid w:val="00A42B43"/>
    <w:rsid w:val="00A445C6"/>
    <w:rsid w:val="00A467A3"/>
    <w:rsid w:val="00A47A34"/>
    <w:rsid w:val="00A50070"/>
    <w:rsid w:val="00A52102"/>
    <w:rsid w:val="00A522A4"/>
    <w:rsid w:val="00A54006"/>
    <w:rsid w:val="00A54BFF"/>
    <w:rsid w:val="00A554E4"/>
    <w:rsid w:val="00A55896"/>
    <w:rsid w:val="00A57C7A"/>
    <w:rsid w:val="00A60AA8"/>
    <w:rsid w:val="00A60B0E"/>
    <w:rsid w:val="00A60F3A"/>
    <w:rsid w:val="00A628C6"/>
    <w:rsid w:val="00A6313E"/>
    <w:rsid w:val="00A64B5E"/>
    <w:rsid w:val="00A65730"/>
    <w:rsid w:val="00A70AF9"/>
    <w:rsid w:val="00A72553"/>
    <w:rsid w:val="00A73640"/>
    <w:rsid w:val="00A754E2"/>
    <w:rsid w:val="00A76B2C"/>
    <w:rsid w:val="00A77C4D"/>
    <w:rsid w:val="00A83DBB"/>
    <w:rsid w:val="00A849B7"/>
    <w:rsid w:val="00A85218"/>
    <w:rsid w:val="00A855B6"/>
    <w:rsid w:val="00A857A0"/>
    <w:rsid w:val="00A85ACD"/>
    <w:rsid w:val="00A85DDD"/>
    <w:rsid w:val="00A928B1"/>
    <w:rsid w:val="00A93BDC"/>
    <w:rsid w:val="00A95245"/>
    <w:rsid w:val="00A96017"/>
    <w:rsid w:val="00A978E1"/>
    <w:rsid w:val="00AA1E49"/>
    <w:rsid w:val="00AA2C66"/>
    <w:rsid w:val="00AB0CD0"/>
    <w:rsid w:val="00AB109F"/>
    <w:rsid w:val="00AB178D"/>
    <w:rsid w:val="00AB1901"/>
    <w:rsid w:val="00AB1DDF"/>
    <w:rsid w:val="00AB2423"/>
    <w:rsid w:val="00AB31E9"/>
    <w:rsid w:val="00AB31F5"/>
    <w:rsid w:val="00AB3890"/>
    <w:rsid w:val="00AB5F9A"/>
    <w:rsid w:val="00AC09CD"/>
    <w:rsid w:val="00AC0BFC"/>
    <w:rsid w:val="00AC27D7"/>
    <w:rsid w:val="00AC28E3"/>
    <w:rsid w:val="00AC2B3B"/>
    <w:rsid w:val="00AC2C2A"/>
    <w:rsid w:val="00AC4918"/>
    <w:rsid w:val="00AC6C99"/>
    <w:rsid w:val="00AC70B7"/>
    <w:rsid w:val="00AC7333"/>
    <w:rsid w:val="00AC7CFA"/>
    <w:rsid w:val="00AD07B2"/>
    <w:rsid w:val="00AD16FB"/>
    <w:rsid w:val="00AD17CA"/>
    <w:rsid w:val="00AD3856"/>
    <w:rsid w:val="00AD3BD6"/>
    <w:rsid w:val="00AD428F"/>
    <w:rsid w:val="00AD5300"/>
    <w:rsid w:val="00AD5CCE"/>
    <w:rsid w:val="00AD5D93"/>
    <w:rsid w:val="00AD6243"/>
    <w:rsid w:val="00AD7082"/>
    <w:rsid w:val="00AD7DD6"/>
    <w:rsid w:val="00AE08D8"/>
    <w:rsid w:val="00AE232F"/>
    <w:rsid w:val="00AE3FBD"/>
    <w:rsid w:val="00AE4182"/>
    <w:rsid w:val="00AF205C"/>
    <w:rsid w:val="00AF560D"/>
    <w:rsid w:val="00AF59D7"/>
    <w:rsid w:val="00AF680A"/>
    <w:rsid w:val="00AF798C"/>
    <w:rsid w:val="00B00341"/>
    <w:rsid w:val="00B00732"/>
    <w:rsid w:val="00B02BBF"/>
    <w:rsid w:val="00B044B2"/>
    <w:rsid w:val="00B05CCB"/>
    <w:rsid w:val="00B06804"/>
    <w:rsid w:val="00B073F4"/>
    <w:rsid w:val="00B07584"/>
    <w:rsid w:val="00B10ECF"/>
    <w:rsid w:val="00B12B6D"/>
    <w:rsid w:val="00B135F6"/>
    <w:rsid w:val="00B14294"/>
    <w:rsid w:val="00B14A74"/>
    <w:rsid w:val="00B14D57"/>
    <w:rsid w:val="00B14EC3"/>
    <w:rsid w:val="00B16779"/>
    <w:rsid w:val="00B16B7E"/>
    <w:rsid w:val="00B17D35"/>
    <w:rsid w:val="00B20887"/>
    <w:rsid w:val="00B21124"/>
    <w:rsid w:val="00B21A87"/>
    <w:rsid w:val="00B22F3C"/>
    <w:rsid w:val="00B23D00"/>
    <w:rsid w:val="00B25567"/>
    <w:rsid w:val="00B26924"/>
    <w:rsid w:val="00B303FA"/>
    <w:rsid w:val="00B32C65"/>
    <w:rsid w:val="00B3311A"/>
    <w:rsid w:val="00B3327B"/>
    <w:rsid w:val="00B35927"/>
    <w:rsid w:val="00B35F6D"/>
    <w:rsid w:val="00B365CE"/>
    <w:rsid w:val="00B36AB7"/>
    <w:rsid w:val="00B424B7"/>
    <w:rsid w:val="00B42D9F"/>
    <w:rsid w:val="00B45C45"/>
    <w:rsid w:val="00B45CB7"/>
    <w:rsid w:val="00B47B47"/>
    <w:rsid w:val="00B5127C"/>
    <w:rsid w:val="00B52AC6"/>
    <w:rsid w:val="00B5330F"/>
    <w:rsid w:val="00B53515"/>
    <w:rsid w:val="00B53EAC"/>
    <w:rsid w:val="00B54684"/>
    <w:rsid w:val="00B54D81"/>
    <w:rsid w:val="00B55884"/>
    <w:rsid w:val="00B55AE4"/>
    <w:rsid w:val="00B56610"/>
    <w:rsid w:val="00B6076E"/>
    <w:rsid w:val="00B63B49"/>
    <w:rsid w:val="00B649C4"/>
    <w:rsid w:val="00B65958"/>
    <w:rsid w:val="00B72954"/>
    <w:rsid w:val="00B74153"/>
    <w:rsid w:val="00B74246"/>
    <w:rsid w:val="00B75D27"/>
    <w:rsid w:val="00B7684C"/>
    <w:rsid w:val="00B81442"/>
    <w:rsid w:val="00B81EF7"/>
    <w:rsid w:val="00B83CA3"/>
    <w:rsid w:val="00B84DF1"/>
    <w:rsid w:val="00B85796"/>
    <w:rsid w:val="00B85D63"/>
    <w:rsid w:val="00B8626E"/>
    <w:rsid w:val="00B866E8"/>
    <w:rsid w:val="00B868B8"/>
    <w:rsid w:val="00B86EE9"/>
    <w:rsid w:val="00B87ECB"/>
    <w:rsid w:val="00B923A6"/>
    <w:rsid w:val="00B92B76"/>
    <w:rsid w:val="00B93F57"/>
    <w:rsid w:val="00B948B4"/>
    <w:rsid w:val="00B94EF0"/>
    <w:rsid w:val="00B95A10"/>
    <w:rsid w:val="00B968F4"/>
    <w:rsid w:val="00BA0CF8"/>
    <w:rsid w:val="00BA1090"/>
    <w:rsid w:val="00BA10C5"/>
    <w:rsid w:val="00BA1435"/>
    <w:rsid w:val="00BA1665"/>
    <w:rsid w:val="00BA1762"/>
    <w:rsid w:val="00BA218A"/>
    <w:rsid w:val="00BA3778"/>
    <w:rsid w:val="00BA401F"/>
    <w:rsid w:val="00BA4105"/>
    <w:rsid w:val="00BA4156"/>
    <w:rsid w:val="00BA6B18"/>
    <w:rsid w:val="00BB00C4"/>
    <w:rsid w:val="00BB2790"/>
    <w:rsid w:val="00BB3125"/>
    <w:rsid w:val="00BB4052"/>
    <w:rsid w:val="00BB4BA4"/>
    <w:rsid w:val="00BB7BB8"/>
    <w:rsid w:val="00BC0A0C"/>
    <w:rsid w:val="00BC0DF6"/>
    <w:rsid w:val="00BC2363"/>
    <w:rsid w:val="00BC27A2"/>
    <w:rsid w:val="00BC4A42"/>
    <w:rsid w:val="00BC7F93"/>
    <w:rsid w:val="00BD0CC9"/>
    <w:rsid w:val="00BD10F3"/>
    <w:rsid w:val="00BD2704"/>
    <w:rsid w:val="00BD4F2A"/>
    <w:rsid w:val="00BD64D2"/>
    <w:rsid w:val="00BD6DA9"/>
    <w:rsid w:val="00BD7262"/>
    <w:rsid w:val="00BE61DF"/>
    <w:rsid w:val="00BE7152"/>
    <w:rsid w:val="00BF12AB"/>
    <w:rsid w:val="00BF24C6"/>
    <w:rsid w:val="00C0074C"/>
    <w:rsid w:val="00C01435"/>
    <w:rsid w:val="00C01ADA"/>
    <w:rsid w:val="00C024F0"/>
    <w:rsid w:val="00C02DDF"/>
    <w:rsid w:val="00C02F25"/>
    <w:rsid w:val="00C03D93"/>
    <w:rsid w:val="00C057A4"/>
    <w:rsid w:val="00C1053A"/>
    <w:rsid w:val="00C11E55"/>
    <w:rsid w:val="00C12942"/>
    <w:rsid w:val="00C12AE4"/>
    <w:rsid w:val="00C16110"/>
    <w:rsid w:val="00C1664F"/>
    <w:rsid w:val="00C16FF9"/>
    <w:rsid w:val="00C211F2"/>
    <w:rsid w:val="00C21745"/>
    <w:rsid w:val="00C228B3"/>
    <w:rsid w:val="00C22C35"/>
    <w:rsid w:val="00C250B3"/>
    <w:rsid w:val="00C25315"/>
    <w:rsid w:val="00C255C0"/>
    <w:rsid w:val="00C25705"/>
    <w:rsid w:val="00C2614A"/>
    <w:rsid w:val="00C263F5"/>
    <w:rsid w:val="00C26528"/>
    <w:rsid w:val="00C27048"/>
    <w:rsid w:val="00C270D8"/>
    <w:rsid w:val="00C30DED"/>
    <w:rsid w:val="00C325F5"/>
    <w:rsid w:val="00C32A38"/>
    <w:rsid w:val="00C36B1C"/>
    <w:rsid w:val="00C3762D"/>
    <w:rsid w:val="00C40480"/>
    <w:rsid w:val="00C404D8"/>
    <w:rsid w:val="00C40CA2"/>
    <w:rsid w:val="00C414BE"/>
    <w:rsid w:val="00C42CDF"/>
    <w:rsid w:val="00C43347"/>
    <w:rsid w:val="00C43CC4"/>
    <w:rsid w:val="00C4520D"/>
    <w:rsid w:val="00C47AE4"/>
    <w:rsid w:val="00C512C2"/>
    <w:rsid w:val="00C516D5"/>
    <w:rsid w:val="00C516E2"/>
    <w:rsid w:val="00C53AEC"/>
    <w:rsid w:val="00C54243"/>
    <w:rsid w:val="00C55339"/>
    <w:rsid w:val="00C57D5C"/>
    <w:rsid w:val="00C60669"/>
    <w:rsid w:val="00C60F56"/>
    <w:rsid w:val="00C62737"/>
    <w:rsid w:val="00C644A9"/>
    <w:rsid w:val="00C6621D"/>
    <w:rsid w:val="00C67359"/>
    <w:rsid w:val="00C6775C"/>
    <w:rsid w:val="00C67B9A"/>
    <w:rsid w:val="00C708F8"/>
    <w:rsid w:val="00C70BED"/>
    <w:rsid w:val="00C71E39"/>
    <w:rsid w:val="00C722FF"/>
    <w:rsid w:val="00C7259E"/>
    <w:rsid w:val="00C73B18"/>
    <w:rsid w:val="00C76123"/>
    <w:rsid w:val="00C76C0B"/>
    <w:rsid w:val="00C77006"/>
    <w:rsid w:val="00C77040"/>
    <w:rsid w:val="00C80641"/>
    <w:rsid w:val="00C810B1"/>
    <w:rsid w:val="00C81B88"/>
    <w:rsid w:val="00C850A9"/>
    <w:rsid w:val="00C8552C"/>
    <w:rsid w:val="00C85BBC"/>
    <w:rsid w:val="00C86C5B"/>
    <w:rsid w:val="00C876B7"/>
    <w:rsid w:val="00C87DDB"/>
    <w:rsid w:val="00C90917"/>
    <w:rsid w:val="00C9315A"/>
    <w:rsid w:val="00C95C71"/>
    <w:rsid w:val="00CA00D6"/>
    <w:rsid w:val="00CA180A"/>
    <w:rsid w:val="00CA2C91"/>
    <w:rsid w:val="00CA484F"/>
    <w:rsid w:val="00CA4F76"/>
    <w:rsid w:val="00CA7654"/>
    <w:rsid w:val="00CA77AC"/>
    <w:rsid w:val="00CB08C7"/>
    <w:rsid w:val="00CB198A"/>
    <w:rsid w:val="00CB425A"/>
    <w:rsid w:val="00CB48AC"/>
    <w:rsid w:val="00CB675F"/>
    <w:rsid w:val="00CC138A"/>
    <w:rsid w:val="00CC17C8"/>
    <w:rsid w:val="00CC18EC"/>
    <w:rsid w:val="00CC1EA6"/>
    <w:rsid w:val="00CC42FB"/>
    <w:rsid w:val="00CC4305"/>
    <w:rsid w:val="00CC483B"/>
    <w:rsid w:val="00CC6C2F"/>
    <w:rsid w:val="00CC7231"/>
    <w:rsid w:val="00CC7D76"/>
    <w:rsid w:val="00CD547E"/>
    <w:rsid w:val="00CD765A"/>
    <w:rsid w:val="00CE1192"/>
    <w:rsid w:val="00CE12DF"/>
    <w:rsid w:val="00CE131F"/>
    <w:rsid w:val="00CE2F26"/>
    <w:rsid w:val="00CE3FE0"/>
    <w:rsid w:val="00CE7E52"/>
    <w:rsid w:val="00CF0187"/>
    <w:rsid w:val="00CF0487"/>
    <w:rsid w:val="00CF1BD4"/>
    <w:rsid w:val="00CF30AE"/>
    <w:rsid w:val="00CF4787"/>
    <w:rsid w:val="00CF48F6"/>
    <w:rsid w:val="00CF49C1"/>
    <w:rsid w:val="00CF4A0B"/>
    <w:rsid w:val="00CF7748"/>
    <w:rsid w:val="00D002E8"/>
    <w:rsid w:val="00D003CE"/>
    <w:rsid w:val="00D004C7"/>
    <w:rsid w:val="00D0173C"/>
    <w:rsid w:val="00D02834"/>
    <w:rsid w:val="00D037B9"/>
    <w:rsid w:val="00D03FCF"/>
    <w:rsid w:val="00D04256"/>
    <w:rsid w:val="00D05D99"/>
    <w:rsid w:val="00D06299"/>
    <w:rsid w:val="00D079D5"/>
    <w:rsid w:val="00D10677"/>
    <w:rsid w:val="00D11FF1"/>
    <w:rsid w:val="00D12155"/>
    <w:rsid w:val="00D1280D"/>
    <w:rsid w:val="00D12BEE"/>
    <w:rsid w:val="00D14703"/>
    <w:rsid w:val="00D148F4"/>
    <w:rsid w:val="00D14B7E"/>
    <w:rsid w:val="00D15372"/>
    <w:rsid w:val="00D1630E"/>
    <w:rsid w:val="00D22AE9"/>
    <w:rsid w:val="00D22F34"/>
    <w:rsid w:val="00D23A6C"/>
    <w:rsid w:val="00D24FD8"/>
    <w:rsid w:val="00D26329"/>
    <w:rsid w:val="00D27455"/>
    <w:rsid w:val="00D27FEE"/>
    <w:rsid w:val="00D300B8"/>
    <w:rsid w:val="00D317F1"/>
    <w:rsid w:val="00D32039"/>
    <w:rsid w:val="00D33CD5"/>
    <w:rsid w:val="00D35456"/>
    <w:rsid w:val="00D3583E"/>
    <w:rsid w:val="00D35A9D"/>
    <w:rsid w:val="00D41510"/>
    <w:rsid w:val="00D4200F"/>
    <w:rsid w:val="00D43124"/>
    <w:rsid w:val="00D43EBC"/>
    <w:rsid w:val="00D4593B"/>
    <w:rsid w:val="00D45FFE"/>
    <w:rsid w:val="00D50A6B"/>
    <w:rsid w:val="00D54535"/>
    <w:rsid w:val="00D5528B"/>
    <w:rsid w:val="00D553D7"/>
    <w:rsid w:val="00D55C93"/>
    <w:rsid w:val="00D55C9A"/>
    <w:rsid w:val="00D56EC9"/>
    <w:rsid w:val="00D574CB"/>
    <w:rsid w:val="00D60197"/>
    <w:rsid w:val="00D617FD"/>
    <w:rsid w:val="00D61B57"/>
    <w:rsid w:val="00D62DC1"/>
    <w:rsid w:val="00D63E80"/>
    <w:rsid w:val="00D654F3"/>
    <w:rsid w:val="00D6598F"/>
    <w:rsid w:val="00D65E41"/>
    <w:rsid w:val="00D66CC7"/>
    <w:rsid w:val="00D72E87"/>
    <w:rsid w:val="00D755AD"/>
    <w:rsid w:val="00D76745"/>
    <w:rsid w:val="00D81B97"/>
    <w:rsid w:val="00D8211A"/>
    <w:rsid w:val="00D82850"/>
    <w:rsid w:val="00D83055"/>
    <w:rsid w:val="00D838BB"/>
    <w:rsid w:val="00D846F8"/>
    <w:rsid w:val="00D84B00"/>
    <w:rsid w:val="00D85009"/>
    <w:rsid w:val="00D853E8"/>
    <w:rsid w:val="00D87543"/>
    <w:rsid w:val="00D90B93"/>
    <w:rsid w:val="00D9101F"/>
    <w:rsid w:val="00D91770"/>
    <w:rsid w:val="00D9274B"/>
    <w:rsid w:val="00D94540"/>
    <w:rsid w:val="00D95334"/>
    <w:rsid w:val="00D95397"/>
    <w:rsid w:val="00D96F82"/>
    <w:rsid w:val="00D9706A"/>
    <w:rsid w:val="00D975E6"/>
    <w:rsid w:val="00DA0371"/>
    <w:rsid w:val="00DA174B"/>
    <w:rsid w:val="00DA17CE"/>
    <w:rsid w:val="00DA2392"/>
    <w:rsid w:val="00DA23D7"/>
    <w:rsid w:val="00DB01C5"/>
    <w:rsid w:val="00DB02F8"/>
    <w:rsid w:val="00DB3CC0"/>
    <w:rsid w:val="00DB42DA"/>
    <w:rsid w:val="00DB49B0"/>
    <w:rsid w:val="00DB713B"/>
    <w:rsid w:val="00DC137C"/>
    <w:rsid w:val="00DC14DB"/>
    <w:rsid w:val="00DC4F2C"/>
    <w:rsid w:val="00DC54C6"/>
    <w:rsid w:val="00DC770A"/>
    <w:rsid w:val="00DC7CC4"/>
    <w:rsid w:val="00DD029D"/>
    <w:rsid w:val="00DD0EE1"/>
    <w:rsid w:val="00DD4976"/>
    <w:rsid w:val="00DD51A6"/>
    <w:rsid w:val="00DD6CFC"/>
    <w:rsid w:val="00DD7602"/>
    <w:rsid w:val="00DE0057"/>
    <w:rsid w:val="00DE1E4F"/>
    <w:rsid w:val="00DE2009"/>
    <w:rsid w:val="00DE5194"/>
    <w:rsid w:val="00DE611D"/>
    <w:rsid w:val="00DF0D55"/>
    <w:rsid w:val="00DF1CE2"/>
    <w:rsid w:val="00DF2068"/>
    <w:rsid w:val="00DF3D2E"/>
    <w:rsid w:val="00DF45DC"/>
    <w:rsid w:val="00DF4E1A"/>
    <w:rsid w:val="00DF5CDF"/>
    <w:rsid w:val="00DF6DF1"/>
    <w:rsid w:val="00E00316"/>
    <w:rsid w:val="00E01099"/>
    <w:rsid w:val="00E016F7"/>
    <w:rsid w:val="00E01EC8"/>
    <w:rsid w:val="00E031A9"/>
    <w:rsid w:val="00E112EF"/>
    <w:rsid w:val="00E122AC"/>
    <w:rsid w:val="00E12702"/>
    <w:rsid w:val="00E13214"/>
    <w:rsid w:val="00E147B1"/>
    <w:rsid w:val="00E16228"/>
    <w:rsid w:val="00E16511"/>
    <w:rsid w:val="00E17BAB"/>
    <w:rsid w:val="00E2016B"/>
    <w:rsid w:val="00E20CA4"/>
    <w:rsid w:val="00E20DE1"/>
    <w:rsid w:val="00E2491E"/>
    <w:rsid w:val="00E249AD"/>
    <w:rsid w:val="00E24BF5"/>
    <w:rsid w:val="00E25BF8"/>
    <w:rsid w:val="00E25C20"/>
    <w:rsid w:val="00E25E17"/>
    <w:rsid w:val="00E2640B"/>
    <w:rsid w:val="00E30C40"/>
    <w:rsid w:val="00E33782"/>
    <w:rsid w:val="00E40117"/>
    <w:rsid w:val="00E40D70"/>
    <w:rsid w:val="00E424B7"/>
    <w:rsid w:val="00E44C4A"/>
    <w:rsid w:val="00E46BED"/>
    <w:rsid w:val="00E50471"/>
    <w:rsid w:val="00E50808"/>
    <w:rsid w:val="00E52EF9"/>
    <w:rsid w:val="00E54E09"/>
    <w:rsid w:val="00E55B69"/>
    <w:rsid w:val="00E55D86"/>
    <w:rsid w:val="00E56463"/>
    <w:rsid w:val="00E56C6D"/>
    <w:rsid w:val="00E571D5"/>
    <w:rsid w:val="00E57BDD"/>
    <w:rsid w:val="00E60B0E"/>
    <w:rsid w:val="00E64401"/>
    <w:rsid w:val="00E70743"/>
    <w:rsid w:val="00E71566"/>
    <w:rsid w:val="00E719C1"/>
    <w:rsid w:val="00E71D84"/>
    <w:rsid w:val="00E72A28"/>
    <w:rsid w:val="00E733F6"/>
    <w:rsid w:val="00E73520"/>
    <w:rsid w:val="00E74DE8"/>
    <w:rsid w:val="00E752C5"/>
    <w:rsid w:val="00E767BF"/>
    <w:rsid w:val="00E76B30"/>
    <w:rsid w:val="00E76D8B"/>
    <w:rsid w:val="00E77578"/>
    <w:rsid w:val="00E77948"/>
    <w:rsid w:val="00E77998"/>
    <w:rsid w:val="00E77E21"/>
    <w:rsid w:val="00E80BF9"/>
    <w:rsid w:val="00E80F6B"/>
    <w:rsid w:val="00E812B0"/>
    <w:rsid w:val="00E81FA7"/>
    <w:rsid w:val="00E8216C"/>
    <w:rsid w:val="00E82F00"/>
    <w:rsid w:val="00E83430"/>
    <w:rsid w:val="00E83FCD"/>
    <w:rsid w:val="00E84B84"/>
    <w:rsid w:val="00E84C81"/>
    <w:rsid w:val="00E85379"/>
    <w:rsid w:val="00E85892"/>
    <w:rsid w:val="00E8599E"/>
    <w:rsid w:val="00E86ADC"/>
    <w:rsid w:val="00E90BA9"/>
    <w:rsid w:val="00E915D4"/>
    <w:rsid w:val="00E919F0"/>
    <w:rsid w:val="00E94FD3"/>
    <w:rsid w:val="00E95858"/>
    <w:rsid w:val="00E961A5"/>
    <w:rsid w:val="00E964AA"/>
    <w:rsid w:val="00E965D2"/>
    <w:rsid w:val="00E967CB"/>
    <w:rsid w:val="00E97BBB"/>
    <w:rsid w:val="00EA01D4"/>
    <w:rsid w:val="00EA06AF"/>
    <w:rsid w:val="00EA1817"/>
    <w:rsid w:val="00EA2081"/>
    <w:rsid w:val="00EA25A9"/>
    <w:rsid w:val="00EA50B1"/>
    <w:rsid w:val="00EB0D2E"/>
    <w:rsid w:val="00EB1C5D"/>
    <w:rsid w:val="00EB252A"/>
    <w:rsid w:val="00EB25CB"/>
    <w:rsid w:val="00EB29F7"/>
    <w:rsid w:val="00EB2A11"/>
    <w:rsid w:val="00EB427F"/>
    <w:rsid w:val="00EB429C"/>
    <w:rsid w:val="00EB5A17"/>
    <w:rsid w:val="00EB65B0"/>
    <w:rsid w:val="00EB7D30"/>
    <w:rsid w:val="00EC3C39"/>
    <w:rsid w:val="00EC47C5"/>
    <w:rsid w:val="00EC53A8"/>
    <w:rsid w:val="00ED16BA"/>
    <w:rsid w:val="00ED1EC5"/>
    <w:rsid w:val="00ED34BA"/>
    <w:rsid w:val="00ED58A6"/>
    <w:rsid w:val="00EE0CA9"/>
    <w:rsid w:val="00EE2AC5"/>
    <w:rsid w:val="00EE5510"/>
    <w:rsid w:val="00EE5EC1"/>
    <w:rsid w:val="00EF0F0C"/>
    <w:rsid w:val="00EF2887"/>
    <w:rsid w:val="00EF2C25"/>
    <w:rsid w:val="00EF3195"/>
    <w:rsid w:val="00EF3DC2"/>
    <w:rsid w:val="00EF4EE8"/>
    <w:rsid w:val="00EF519A"/>
    <w:rsid w:val="00EF7093"/>
    <w:rsid w:val="00EF71D1"/>
    <w:rsid w:val="00F016B1"/>
    <w:rsid w:val="00F02A7D"/>
    <w:rsid w:val="00F07298"/>
    <w:rsid w:val="00F075F5"/>
    <w:rsid w:val="00F1133D"/>
    <w:rsid w:val="00F1186F"/>
    <w:rsid w:val="00F118E9"/>
    <w:rsid w:val="00F1366D"/>
    <w:rsid w:val="00F13EEF"/>
    <w:rsid w:val="00F1412E"/>
    <w:rsid w:val="00F145E2"/>
    <w:rsid w:val="00F14B61"/>
    <w:rsid w:val="00F15917"/>
    <w:rsid w:val="00F2050B"/>
    <w:rsid w:val="00F20758"/>
    <w:rsid w:val="00F20B59"/>
    <w:rsid w:val="00F218ED"/>
    <w:rsid w:val="00F23E98"/>
    <w:rsid w:val="00F24409"/>
    <w:rsid w:val="00F24B92"/>
    <w:rsid w:val="00F25118"/>
    <w:rsid w:val="00F251CE"/>
    <w:rsid w:val="00F26F07"/>
    <w:rsid w:val="00F2745C"/>
    <w:rsid w:val="00F27886"/>
    <w:rsid w:val="00F31DF6"/>
    <w:rsid w:val="00F339C6"/>
    <w:rsid w:val="00F36697"/>
    <w:rsid w:val="00F37BD6"/>
    <w:rsid w:val="00F37E6F"/>
    <w:rsid w:val="00F4094A"/>
    <w:rsid w:val="00F42063"/>
    <w:rsid w:val="00F421A1"/>
    <w:rsid w:val="00F426BE"/>
    <w:rsid w:val="00F4274E"/>
    <w:rsid w:val="00F42A1A"/>
    <w:rsid w:val="00F42E69"/>
    <w:rsid w:val="00F4319E"/>
    <w:rsid w:val="00F44596"/>
    <w:rsid w:val="00F5101F"/>
    <w:rsid w:val="00F52393"/>
    <w:rsid w:val="00F55148"/>
    <w:rsid w:val="00F556DD"/>
    <w:rsid w:val="00F57180"/>
    <w:rsid w:val="00F605E3"/>
    <w:rsid w:val="00F60DD3"/>
    <w:rsid w:val="00F61213"/>
    <w:rsid w:val="00F62BEC"/>
    <w:rsid w:val="00F62EF2"/>
    <w:rsid w:val="00F63600"/>
    <w:rsid w:val="00F6362D"/>
    <w:rsid w:val="00F64AB7"/>
    <w:rsid w:val="00F65335"/>
    <w:rsid w:val="00F66E20"/>
    <w:rsid w:val="00F704ED"/>
    <w:rsid w:val="00F711DE"/>
    <w:rsid w:val="00F7320D"/>
    <w:rsid w:val="00F73744"/>
    <w:rsid w:val="00F73A62"/>
    <w:rsid w:val="00F740C4"/>
    <w:rsid w:val="00F76821"/>
    <w:rsid w:val="00F76ABC"/>
    <w:rsid w:val="00F77B52"/>
    <w:rsid w:val="00F807ED"/>
    <w:rsid w:val="00F82D73"/>
    <w:rsid w:val="00F83A84"/>
    <w:rsid w:val="00F85094"/>
    <w:rsid w:val="00F85DED"/>
    <w:rsid w:val="00F86066"/>
    <w:rsid w:val="00F87889"/>
    <w:rsid w:val="00F87CB5"/>
    <w:rsid w:val="00F90398"/>
    <w:rsid w:val="00F911AD"/>
    <w:rsid w:val="00F92D49"/>
    <w:rsid w:val="00F92EA1"/>
    <w:rsid w:val="00F95F6C"/>
    <w:rsid w:val="00F96D7E"/>
    <w:rsid w:val="00FA431B"/>
    <w:rsid w:val="00FA46DE"/>
    <w:rsid w:val="00FA49D6"/>
    <w:rsid w:val="00FA6EB2"/>
    <w:rsid w:val="00FA7FE7"/>
    <w:rsid w:val="00FB197F"/>
    <w:rsid w:val="00FB1CC0"/>
    <w:rsid w:val="00FB4792"/>
    <w:rsid w:val="00FB5109"/>
    <w:rsid w:val="00FB51CD"/>
    <w:rsid w:val="00FB54B0"/>
    <w:rsid w:val="00FB63A2"/>
    <w:rsid w:val="00FB658E"/>
    <w:rsid w:val="00FB7911"/>
    <w:rsid w:val="00FB7BF1"/>
    <w:rsid w:val="00FC04FC"/>
    <w:rsid w:val="00FC08CE"/>
    <w:rsid w:val="00FC13E2"/>
    <w:rsid w:val="00FC22C7"/>
    <w:rsid w:val="00FC31C4"/>
    <w:rsid w:val="00FC3763"/>
    <w:rsid w:val="00FC5455"/>
    <w:rsid w:val="00FC57F4"/>
    <w:rsid w:val="00FC6751"/>
    <w:rsid w:val="00FC6A06"/>
    <w:rsid w:val="00FC6A81"/>
    <w:rsid w:val="00FC714B"/>
    <w:rsid w:val="00FC7C2C"/>
    <w:rsid w:val="00FD07B3"/>
    <w:rsid w:val="00FD08B9"/>
    <w:rsid w:val="00FD0944"/>
    <w:rsid w:val="00FD2219"/>
    <w:rsid w:val="00FE0E92"/>
    <w:rsid w:val="00FE294A"/>
    <w:rsid w:val="00FE2964"/>
    <w:rsid w:val="00FE2EBB"/>
    <w:rsid w:val="00FE3712"/>
    <w:rsid w:val="00FE51DF"/>
    <w:rsid w:val="00FE5562"/>
    <w:rsid w:val="00FE55A0"/>
    <w:rsid w:val="00FE75C1"/>
    <w:rsid w:val="00FE7772"/>
    <w:rsid w:val="00FE77D2"/>
    <w:rsid w:val="00FF5553"/>
    <w:rsid w:val="00FF5A5A"/>
    <w:rsid w:val="00FF5F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D396EC"/>
  <w15:chartTrackingRefBased/>
  <w15:docId w15:val="{C3E31EDD-CAF7-4633-8981-89272B7EC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0B"/>
  </w:style>
  <w:style w:type="paragraph" w:styleId="Heading1">
    <w:name w:val="heading 1"/>
    <w:basedOn w:val="Normal"/>
    <w:next w:val="Normal"/>
    <w:link w:val="Heading1Char"/>
    <w:uiPriority w:val="9"/>
    <w:qFormat/>
    <w:rsid w:val="00A73640"/>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7180"/>
    <w:pPr>
      <w:keepNext/>
      <w:keepLines/>
      <w:numPr>
        <w:ilvl w:val="1"/>
        <w:numId w:val="13"/>
      </w:numPr>
      <w:spacing w:before="600" w:after="24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42D0D"/>
    <w:pPr>
      <w:keepNext/>
      <w:keepLines/>
      <w:numPr>
        <w:ilvl w:val="2"/>
        <w:numId w:val="13"/>
      </w:numPr>
      <w:spacing w:before="320" w:after="1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73640"/>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73640"/>
    <w:pPr>
      <w:keepNext/>
      <w:keepLines/>
      <w:numPr>
        <w:ilvl w:val="4"/>
        <w:numId w:val="13"/>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A73640"/>
    <w:pPr>
      <w:keepNext/>
      <w:keepLines/>
      <w:numPr>
        <w:ilvl w:val="5"/>
        <w:numId w:val="13"/>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A73640"/>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3640"/>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73640"/>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64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5718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742D0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7364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73640"/>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A73640"/>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A736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736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7364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7364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7364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31E9"/>
    <w:pPr>
      <w:numPr>
        <w:ilvl w:val="1"/>
      </w:numPr>
    </w:pPr>
    <w:rPr>
      <w:color w:val="5A5A5A" w:themeColor="text1" w:themeTint="A5"/>
      <w:spacing w:val="10"/>
      <w:sz w:val="28"/>
    </w:rPr>
  </w:style>
  <w:style w:type="character" w:customStyle="1" w:styleId="SubtitleChar">
    <w:name w:val="Subtitle Char"/>
    <w:basedOn w:val="DefaultParagraphFont"/>
    <w:link w:val="Subtitle"/>
    <w:uiPriority w:val="11"/>
    <w:rsid w:val="00AB31E9"/>
    <w:rPr>
      <w:color w:val="5A5A5A" w:themeColor="text1" w:themeTint="A5"/>
      <w:spacing w:val="10"/>
      <w:sz w:val="28"/>
    </w:rPr>
  </w:style>
  <w:style w:type="paragraph" w:styleId="Quote">
    <w:name w:val="Quote"/>
    <w:basedOn w:val="Normal"/>
    <w:next w:val="Normal"/>
    <w:link w:val="QuoteChar"/>
    <w:uiPriority w:val="29"/>
    <w:qFormat/>
    <w:rsid w:val="00A73640"/>
    <w:pPr>
      <w:spacing w:before="160"/>
      <w:ind w:left="720" w:right="720"/>
    </w:pPr>
    <w:rPr>
      <w:i/>
      <w:iCs/>
      <w:color w:val="000000" w:themeColor="text1"/>
    </w:rPr>
  </w:style>
  <w:style w:type="character" w:customStyle="1" w:styleId="QuoteChar">
    <w:name w:val="Quote Char"/>
    <w:basedOn w:val="DefaultParagraphFont"/>
    <w:link w:val="Quote"/>
    <w:uiPriority w:val="29"/>
    <w:rsid w:val="00A73640"/>
    <w:rPr>
      <w:i/>
      <w:iCs/>
      <w:color w:val="000000" w:themeColor="text1"/>
    </w:rPr>
  </w:style>
  <w:style w:type="paragraph" w:styleId="ListParagraph">
    <w:name w:val="List Paragraph"/>
    <w:basedOn w:val="Normal"/>
    <w:uiPriority w:val="34"/>
    <w:qFormat/>
    <w:rsid w:val="007C5723"/>
    <w:pPr>
      <w:ind w:left="720"/>
      <w:contextualSpacing/>
    </w:pPr>
  </w:style>
  <w:style w:type="character" w:styleId="IntenseEmphasis">
    <w:name w:val="Intense Emphasis"/>
    <w:basedOn w:val="DefaultParagraphFont"/>
    <w:uiPriority w:val="21"/>
    <w:qFormat/>
    <w:rsid w:val="00A73640"/>
    <w:rPr>
      <w:b/>
      <w:bCs/>
      <w:i/>
      <w:iCs/>
      <w:caps/>
    </w:rPr>
  </w:style>
  <w:style w:type="paragraph" w:styleId="IntenseQuote">
    <w:name w:val="Intense Quote"/>
    <w:basedOn w:val="Normal"/>
    <w:next w:val="Normal"/>
    <w:link w:val="IntenseQuoteChar"/>
    <w:uiPriority w:val="30"/>
    <w:qFormat/>
    <w:rsid w:val="00A7364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73640"/>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A73640"/>
    <w:rPr>
      <w:b/>
      <w:bCs/>
      <w:smallCaps/>
      <w:u w:val="single"/>
    </w:rPr>
  </w:style>
  <w:style w:type="paragraph" w:styleId="Caption">
    <w:name w:val="caption"/>
    <w:basedOn w:val="Normal"/>
    <w:next w:val="Normal"/>
    <w:uiPriority w:val="35"/>
    <w:unhideWhenUsed/>
    <w:qFormat/>
    <w:rsid w:val="008B4FA0"/>
    <w:pPr>
      <w:spacing w:after="200" w:line="240" w:lineRule="auto"/>
      <w:jc w:val="center"/>
    </w:pPr>
    <w:rPr>
      <w:i/>
      <w:iCs/>
      <w:color w:val="0E2841" w:themeColor="text2"/>
      <w:szCs w:val="18"/>
    </w:rPr>
  </w:style>
  <w:style w:type="character" w:styleId="Strong">
    <w:name w:val="Strong"/>
    <w:basedOn w:val="DefaultParagraphFont"/>
    <w:uiPriority w:val="22"/>
    <w:qFormat/>
    <w:rsid w:val="00A73640"/>
    <w:rPr>
      <w:b/>
      <w:bCs/>
      <w:color w:val="000000" w:themeColor="text1"/>
    </w:rPr>
  </w:style>
  <w:style w:type="character" w:styleId="Emphasis">
    <w:name w:val="Emphasis"/>
    <w:basedOn w:val="DefaultParagraphFont"/>
    <w:uiPriority w:val="20"/>
    <w:qFormat/>
    <w:rsid w:val="00A73640"/>
    <w:rPr>
      <w:i/>
      <w:iCs/>
      <w:color w:val="auto"/>
    </w:rPr>
  </w:style>
  <w:style w:type="paragraph" w:styleId="NoSpacing">
    <w:name w:val="No Spacing"/>
    <w:uiPriority w:val="1"/>
    <w:qFormat/>
    <w:rsid w:val="00A73640"/>
    <w:pPr>
      <w:spacing w:after="0" w:line="240" w:lineRule="auto"/>
    </w:pPr>
  </w:style>
  <w:style w:type="character" w:styleId="SubtleEmphasis">
    <w:name w:val="Subtle Emphasis"/>
    <w:basedOn w:val="DefaultParagraphFont"/>
    <w:uiPriority w:val="19"/>
    <w:qFormat/>
    <w:rsid w:val="00A73640"/>
    <w:rPr>
      <w:i/>
      <w:iCs/>
      <w:color w:val="404040" w:themeColor="text1" w:themeTint="BF"/>
    </w:rPr>
  </w:style>
  <w:style w:type="character" w:styleId="SubtleReference">
    <w:name w:val="Subtle Reference"/>
    <w:basedOn w:val="DefaultParagraphFont"/>
    <w:uiPriority w:val="31"/>
    <w:qFormat/>
    <w:rsid w:val="00A73640"/>
    <w:rPr>
      <w:smallCaps/>
      <w:color w:val="404040" w:themeColor="text1" w:themeTint="BF"/>
      <w:u w:val="single" w:color="7F7F7F" w:themeColor="text1" w:themeTint="80"/>
    </w:rPr>
  </w:style>
  <w:style w:type="character" w:styleId="BookTitle">
    <w:name w:val="Book Title"/>
    <w:basedOn w:val="DefaultParagraphFont"/>
    <w:uiPriority w:val="33"/>
    <w:qFormat/>
    <w:rsid w:val="00A73640"/>
    <w:rPr>
      <w:b w:val="0"/>
      <w:bCs w:val="0"/>
      <w:smallCaps/>
      <w:spacing w:val="5"/>
    </w:rPr>
  </w:style>
  <w:style w:type="paragraph" w:styleId="TOCHeading">
    <w:name w:val="TOC Heading"/>
    <w:basedOn w:val="Heading1"/>
    <w:next w:val="Normal"/>
    <w:uiPriority w:val="39"/>
    <w:unhideWhenUsed/>
    <w:qFormat/>
    <w:rsid w:val="00A73640"/>
    <w:pPr>
      <w:outlineLvl w:val="9"/>
    </w:pPr>
  </w:style>
  <w:style w:type="paragraph" w:styleId="TOC1">
    <w:name w:val="toc 1"/>
    <w:basedOn w:val="Normal"/>
    <w:next w:val="Normal"/>
    <w:autoRedefine/>
    <w:uiPriority w:val="39"/>
    <w:unhideWhenUsed/>
    <w:rsid w:val="009826D1"/>
    <w:pPr>
      <w:spacing w:after="100"/>
    </w:pPr>
  </w:style>
  <w:style w:type="character" w:styleId="Hyperlink">
    <w:name w:val="Hyperlink"/>
    <w:basedOn w:val="DefaultParagraphFont"/>
    <w:uiPriority w:val="99"/>
    <w:unhideWhenUsed/>
    <w:rsid w:val="009826D1"/>
    <w:rPr>
      <w:color w:val="467886" w:themeColor="hyperlink"/>
      <w:u w:val="single"/>
    </w:rPr>
  </w:style>
  <w:style w:type="paragraph" w:styleId="Header">
    <w:name w:val="header"/>
    <w:basedOn w:val="Normal"/>
    <w:link w:val="HeaderChar"/>
    <w:uiPriority w:val="99"/>
    <w:unhideWhenUsed/>
    <w:rsid w:val="009826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26D1"/>
  </w:style>
  <w:style w:type="paragraph" w:styleId="Footer">
    <w:name w:val="footer"/>
    <w:basedOn w:val="Normal"/>
    <w:link w:val="FooterChar"/>
    <w:uiPriority w:val="99"/>
    <w:unhideWhenUsed/>
    <w:rsid w:val="009826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26D1"/>
  </w:style>
  <w:style w:type="paragraph" w:styleId="TOC2">
    <w:name w:val="toc 2"/>
    <w:basedOn w:val="Normal"/>
    <w:next w:val="Normal"/>
    <w:autoRedefine/>
    <w:uiPriority w:val="39"/>
    <w:unhideWhenUsed/>
    <w:rsid w:val="00B45CB7"/>
    <w:pPr>
      <w:spacing w:after="100"/>
      <w:ind w:left="220"/>
    </w:pPr>
  </w:style>
  <w:style w:type="paragraph" w:styleId="NormalWeb">
    <w:name w:val="Normal (Web)"/>
    <w:basedOn w:val="Normal"/>
    <w:uiPriority w:val="99"/>
    <w:semiHidden/>
    <w:unhideWhenUsed/>
    <w:rsid w:val="002C4BB2"/>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997093"/>
    <w:pPr>
      <w:spacing w:after="100"/>
      <w:ind w:left="440"/>
    </w:pPr>
  </w:style>
  <w:style w:type="table" w:styleId="PlainTable3">
    <w:name w:val="Plain Table 3"/>
    <w:basedOn w:val="TableNormal"/>
    <w:uiPriority w:val="43"/>
    <w:rsid w:val="00C67B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67B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05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7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E707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523E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23EB8"/>
    <w:rPr>
      <w:sz w:val="20"/>
      <w:szCs w:val="20"/>
    </w:rPr>
  </w:style>
  <w:style w:type="character" w:styleId="FootnoteReference">
    <w:name w:val="footnote reference"/>
    <w:basedOn w:val="DefaultParagraphFont"/>
    <w:uiPriority w:val="99"/>
    <w:semiHidden/>
    <w:unhideWhenUsed/>
    <w:rsid w:val="00523EB8"/>
    <w:rPr>
      <w:vertAlign w:val="superscript"/>
    </w:rPr>
  </w:style>
  <w:style w:type="paragraph" w:styleId="Bibliography">
    <w:name w:val="Bibliography"/>
    <w:basedOn w:val="Normal"/>
    <w:next w:val="Normal"/>
    <w:uiPriority w:val="37"/>
    <w:unhideWhenUsed/>
    <w:rsid w:val="00523EB8"/>
  </w:style>
  <w:style w:type="paragraph" w:styleId="TableofFigures">
    <w:name w:val="table of figures"/>
    <w:basedOn w:val="Normal"/>
    <w:next w:val="Normal"/>
    <w:uiPriority w:val="99"/>
    <w:unhideWhenUsed/>
    <w:rsid w:val="006230FF"/>
    <w:pPr>
      <w:spacing w:before="120" w:after="120"/>
    </w:pPr>
  </w:style>
  <w:style w:type="character" w:styleId="UnresolvedMention">
    <w:name w:val="Unresolved Mention"/>
    <w:basedOn w:val="DefaultParagraphFont"/>
    <w:uiPriority w:val="99"/>
    <w:semiHidden/>
    <w:unhideWhenUsed/>
    <w:rsid w:val="00137A26"/>
    <w:rPr>
      <w:color w:val="605E5C"/>
      <w:shd w:val="clear" w:color="auto" w:fill="E1DFDD"/>
    </w:rPr>
  </w:style>
  <w:style w:type="paragraph" w:styleId="HTMLPreformatted">
    <w:name w:val="HTML Preformatted"/>
    <w:basedOn w:val="Normal"/>
    <w:link w:val="HTMLPreformattedChar"/>
    <w:uiPriority w:val="99"/>
    <w:semiHidden/>
    <w:unhideWhenUsed/>
    <w:rsid w:val="00563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63509"/>
    <w:rPr>
      <w:rFonts w:ascii="Courier New" w:eastAsia="Times New Roman" w:hAnsi="Courier New" w:cs="Courier New"/>
      <w:sz w:val="20"/>
      <w:szCs w:val="20"/>
      <w:lang w:eastAsia="en-GB"/>
    </w:rPr>
  </w:style>
  <w:style w:type="character" w:customStyle="1" w:styleId="code-bold">
    <w:name w:val="code-bold"/>
    <w:basedOn w:val="DefaultParagraphFont"/>
    <w:rsid w:val="00841E24"/>
  </w:style>
  <w:style w:type="character" w:customStyle="1" w:styleId="code-foreground-colored">
    <w:name w:val="code-foreground-colored"/>
    <w:basedOn w:val="DefaultParagraphFont"/>
    <w:rsid w:val="00841E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4792">
      <w:bodyDiv w:val="1"/>
      <w:marLeft w:val="0"/>
      <w:marRight w:val="0"/>
      <w:marTop w:val="0"/>
      <w:marBottom w:val="0"/>
      <w:divBdr>
        <w:top w:val="none" w:sz="0" w:space="0" w:color="auto"/>
        <w:left w:val="none" w:sz="0" w:space="0" w:color="auto"/>
        <w:bottom w:val="none" w:sz="0" w:space="0" w:color="auto"/>
        <w:right w:val="none" w:sz="0" w:space="0" w:color="auto"/>
      </w:divBdr>
    </w:div>
    <w:div w:id="15548315">
      <w:bodyDiv w:val="1"/>
      <w:marLeft w:val="0"/>
      <w:marRight w:val="0"/>
      <w:marTop w:val="0"/>
      <w:marBottom w:val="0"/>
      <w:divBdr>
        <w:top w:val="none" w:sz="0" w:space="0" w:color="auto"/>
        <w:left w:val="none" w:sz="0" w:space="0" w:color="auto"/>
        <w:bottom w:val="none" w:sz="0" w:space="0" w:color="auto"/>
        <w:right w:val="none" w:sz="0" w:space="0" w:color="auto"/>
      </w:divBdr>
    </w:div>
    <w:div w:id="23681329">
      <w:bodyDiv w:val="1"/>
      <w:marLeft w:val="0"/>
      <w:marRight w:val="0"/>
      <w:marTop w:val="0"/>
      <w:marBottom w:val="0"/>
      <w:divBdr>
        <w:top w:val="none" w:sz="0" w:space="0" w:color="auto"/>
        <w:left w:val="none" w:sz="0" w:space="0" w:color="auto"/>
        <w:bottom w:val="none" w:sz="0" w:space="0" w:color="auto"/>
        <w:right w:val="none" w:sz="0" w:space="0" w:color="auto"/>
      </w:divBdr>
      <w:divsChild>
        <w:div w:id="1528256902">
          <w:marLeft w:val="0"/>
          <w:marRight w:val="0"/>
          <w:marTop w:val="0"/>
          <w:marBottom w:val="0"/>
          <w:divBdr>
            <w:top w:val="none" w:sz="0" w:space="0" w:color="auto"/>
            <w:left w:val="none" w:sz="0" w:space="0" w:color="auto"/>
            <w:bottom w:val="none" w:sz="0" w:space="0" w:color="auto"/>
            <w:right w:val="none" w:sz="0" w:space="0" w:color="auto"/>
          </w:divBdr>
          <w:divsChild>
            <w:div w:id="833569639">
              <w:marLeft w:val="0"/>
              <w:marRight w:val="0"/>
              <w:marTop w:val="0"/>
              <w:marBottom w:val="0"/>
              <w:divBdr>
                <w:top w:val="none" w:sz="0" w:space="0" w:color="auto"/>
                <w:left w:val="none" w:sz="0" w:space="0" w:color="auto"/>
                <w:bottom w:val="none" w:sz="0" w:space="0" w:color="auto"/>
                <w:right w:val="none" w:sz="0" w:space="0" w:color="auto"/>
              </w:divBdr>
              <w:divsChild>
                <w:div w:id="165113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5255">
      <w:bodyDiv w:val="1"/>
      <w:marLeft w:val="0"/>
      <w:marRight w:val="0"/>
      <w:marTop w:val="0"/>
      <w:marBottom w:val="0"/>
      <w:divBdr>
        <w:top w:val="none" w:sz="0" w:space="0" w:color="auto"/>
        <w:left w:val="none" w:sz="0" w:space="0" w:color="auto"/>
        <w:bottom w:val="none" w:sz="0" w:space="0" w:color="auto"/>
        <w:right w:val="none" w:sz="0" w:space="0" w:color="auto"/>
      </w:divBdr>
    </w:div>
    <w:div w:id="36659914">
      <w:bodyDiv w:val="1"/>
      <w:marLeft w:val="0"/>
      <w:marRight w:val="0"/>
      <w:marTop w:val="0"/>
      <w:marBottom w:val="0"/>
      <w:divBdr>
        <w:top w:val="none" w:sz="0" w:space="0" w:color="auto"/>
        <w:left w:val="none" w:sz="0" w:space="0" w:color="auto"/>
        <w:bottom w:val="none" w:sz="0" w:space="0" w:color="auto"/>
        <w:right w:val="none" w:sz="0" w:space="0" w:color="auto"/>
      </w:divBdr>
    </w:div>
    <w:div w:id="41485474">
      <w:bodyDiv w:val="1"/>
      <w:marLeft w:val="0"/>
      <w:marRight w:val="0"/>
      <w:marTop w:val="0"/>
      <w:marBottom w:val="0"/>
      <w:divBdr>
        <w:top w:val="none" w:sz="0" w:space="0" w:color="auto"/>
        <w:left w:val="none" w:sz="0" w:space="0" w:color="auto"/>
        <w:bottom w:val="none" w:sz="0" w:space="0" w:color="auto"/>
        <w:right w:val="none" w:sz="0" w:space="0" w:color="auto"/>
      </w:divBdr>
    </w:div>
    <w:div w:id="55710178">
      <w:bodyDiv w:val="1"/>
      <w:marLeft w:val="0"/>
      <w:marRight w:val="0"/>
      <w:marTop w:val="0"/>
      <w:marBottom w:val="0"/>
      <w:divBdr>
        <w:top w:val="none" w:sz="0" w:space="0" w:color="auto"/>
        <w:left w:val="none" w:sz="0" w:space="0" w:color="auto"/>
        <w:bottom w:val="none" w:sz="0" w:space="0" w:color="auto"/>
        <w:right w:val="none" w:sz="0" w:space="0" w:color="auto"/>
      </w:divBdr>
    </w:div>
    <w:div w:id="70782630">
      <w:bodyDiv w:val="1"/>
      <w:marLeft w:val="0"/>
      <w:marRight w:val="0"/>
      <w:marTop w:val="0"/>
      <w:marBottom w:val="0"/>
      <w:divBdr>
        <w:top w:val="none" w:sz="0" w:space="0" w:color="auto"/>
        <w:left w:val="none" w:sz="0" w:space="0" w:color="auto"/>
        <w:bottom w:val="none" w:sz="0" w:space="0" w:color="auto"/>
        <w:right w:val="none" w:sz="0" w:space="0" w:color="auto"/>
      </w:divBdr>
    </w:div>
    <w:div w:id="75828373">
      <w:bodyDiv w:val="1"/>
      <w:marLeft w:val="0"/>
      <w:marRight w:val="0"/>
      <w:marTop w:val="0"/>
      <w:marBottom w:val="0"/>
      <w:divBdr>
        <w:top w:val="none" w:sz="0" w:space="0" w:color="auto"/>
        <w:left w:val="none" w:sz="0" w:space="0" w:color="auto"/>
        <w:bottom w:val="none" w:sz="0" w:space="0" w:color="auto"/>
        <w:right w:val="none" w:sz="0" w:space="0" w:color="auto"/>
      </w:divBdr>
    </w:div>
    <w:div w:id="84037570">
      <w:bodyDiv w:val="1"/>
      <w:marLeft w:val="0"/>
      <w:marRight w:val="0"/>
      <w:marTop w:val="0"/>
      <w:marBottom w:val="0"/>
      <w:divBdr>
        <w:top w:val="none" w:sz="0" w:space="0" w:color="auto"/>
        <w:left w:val="none" w:sz="0" w:space="0" w:color="auto"/>
        <w:bottom w:val="none" w:sz="0" w:space="0" w:color="auto"/>
        <w:right w:val="none" w:sz="0" w:space="0" w:color="auto"/>
      </w:divBdr>
    </w:div>
    <w:div w:id="96407713">
      <w:bodyDiv w:val="1"/>
      <w:marLeft w:val="0"/>
      <w:marRight w:val="0"/>
      <w:marTop w:val="0"/>
      <w:marBottom w:val="0"/>
      <w:divBdr>
        <w:top w:val="none" w:sz="0" w:space="0" w:color="auto"/>
        <w:left w:val="none" w:sz="0" w:space="0" w:color="auto"/>
        <w:bottom w:val="none" w:sz="0" w:space="0" w:color="auto"/>
        <w:right w:val="none" w:sz="0" w:space="0" w:color="auto"/>
      </w:divBdr>
    </w:div>
    <w:div w:id="96675577">
      <w:bodyDiv w:val="1"/>
      <w:marLeft w:val="0"/>
      <w:marRight w:val="0"/>
      <w:marTop w:val="0"/>
      <w:marBottom w:val="0"/>
      <w:divBdr>
        <w:top w:val="none" w:sz="0" w:space="0" w:color="auto"/>
        <w:left w:val="none" w:sz="0" w:space="0" w:color="auto"/>
        <w:bottom w:val="none" w:sz="0" w:space="0" w:color="auto"/>
        <w:right w:val="none" w:sz="0" w:space="0" w:color="auto"/>
      </w:divBdr>
    </w:div>
    <w:div w:id="103423522">
      <w:bodyDiv w:val="1"/>
      <w:marLeft w:val="0"/>
      <w:marRight w:val="0"/>
      <w:marTop w:val="0"/>
      <w:marBottom w:val="0"/>
      <w:divBdr>
        <w:top w:val="none" w:sz="0" w:space="0" w:color="auto"/>
        <w:left w:val="none" w:sz="0" w:space="0" w:color="auto"/>
        <w:bottom w:val="none" w:sz="0" w:space="0" w:color="auto"/>
        <w:right w:val="none" w:sz="0" w:space="0" w:color="auto"/>
      </w:divBdr>
    </w:div>
    <w:div w:id="111485699">
      <w:bodyDiv w:val="1"/>
      <w:marLeft w:val="0"/>
      <w:marRight w:val="0"/>
      <w:marTop w:val="0"/>
      <w:marBottom w:val="0"/>
      <w:divBdr>
        <w:top w:val="none" w:sz="0" w:space="0" w:color="auto"/>
        <w:left w:val="none" w:sz="0" w:space="0" w:color="auto"/>
        <w:bottom w:val="none" w:sz="0" w:space="0" w:color="auto"/>
        <w:right w:val="none" w:sz="0" w:space="0" w:color="auto"/>
      </w:divBdr>
    </w:div>
    <w:div w:id="112479658">
      <w:bodyDiv w:val="1"/>
      <w:marLeft w:val="0"/>
      <w:marRight w:val="0"/>
      <w:marTop w:val="0"/>
      <w:marBottom w:val="0"/>
      <w:divBdr>
        <w:top w:val="none" w:sz="0" w:space="0" w:color="auto"/>
        <w:left w:val="none" w:sz="0" w:space="0" w:color="auto"/>
        <w:bottom w:val="none" w:sz="0" w:space="0" w:color="auto"/>
        <w:right w:val="none" w:sz="0" w:space="0" w:color="auto"/>
      </w:divBdr>
    </w:div>
    <w:div w:id="115680110">
      <w:bodyDiv w:val="1"/>
      <w:marLeft w:val="0"/>
      <w:marRight w:val="0"/>
      <w:marTop w:val="0"/>
      <w:marBottom w:val="0"/>
      <w:divBdr>
        <w:top w:val="none" w:sz="0" w:space="0" w:color="auto"/>
        <w:left w:val="none" w:sz="0" w:space="0" w:color="auto"/>
        <w:bottom w:val="none" w:sz="0" w:space="0" w:color="auto"/>
        <w:right w:val="none" w:sz="0" w:space="0" w:color="auto"/>
      </w:divBdr>
    </w:div>
    <w:div w:id="134566826">
      <w:bodyDiv w:val="1"/>
      <w:marLeft w:val="0"/>
      <w:marRight w:val="0"/>
      <w:marTop w:val="0"/>
      <w:marBottom w:val="0"/>
      <w:divBdr>
        <w:top w:val="none" w:sz="0" w:space="0" w:color="auto"/>
        <w:left w:val="none" w:sz="0" w:space="0" w:color="auto"/>
        <w:bottom w:val="none" w:sz="0" w:space="0" w:color="auto"/>
        <w:right w:val="none" w:sz="0" w:space="0" w:color="auto"/>
      </w:divBdr>
    </w:div>
    <w:div w:id="135421305">
      <w:bodyDiv w:val="1"/>
      <w:marLeft w:val="0"/>
      <w:marRight w:val="0"/>
      <w:marTop w:val="0"/>
      <w:marBottom w:val="0"/>
      <w:divBdr>
        <w:top w:val="none" w:sz="0" w:space="0" w:color="auto"/>
        <w:left w:val="none" w:sz="0" w:space="0" w:color="auto"/>
        <w:bottom w:val="none" w:sz="0" w:space="0" w:color="auto"/>
        <w:right w:val="none" w:sz="0" w:space="0" w:color="auto"/>
      </w:divBdr>
    </w:div>
    <w:div w:id="143861539">
      <w:bodyDiv w:val="1"/>
      <w:marLeft w:val="0"/>
      <w:marRight w:val="0"/>
      <w:marTop w:val="0"/>
      <w:marBottom w:val="0"/>
      <w:divBdr>
        <w:top w:val="none" w:sz="0" w:space="0" w:color="auto"/>
        <w:left w:val="none" w:sz="0" w:space="0" w:color="auto"/>
        <w:bottom w:val="none" w:sz="0" w:space="0" w:color="auto"/>
        <w:right w:val="none" w:sz="0" w:space="0" w:color="auto"/>
      </w:divBdr>
    </w:div>
    <w:div w:id="155387836">
      <w:bodyDiv w:val="1"/>
      <w:marLeft w:val="0"/>
      <w:marRight w:val="0"/>
      <w:marTop w:val="0"/>
      <w:marBottom w:val="0"/>
      <w:divBdr>
        <w:top w:val="none" w:sz="0" w:space="0" w:color="auto"/>
        <w:left w:val="none" w:sz="0" w:space="0" w:color="auto"/>
        <w:bottom w:val="none" w:sz="0" w:space="0" w:color="auto"/>
        <w:right w:val="none" w:sz="0" w:space="0" w:color="auto"/>
      </w:divBdr>
    </w:div>
    <w:div w:id="164246336">
      <w:bodyDiv w:val="1"/>
      <w:marLeft w:val="0"/>
      <w:marRight w:val="0"/>
      <w:marTop w:val="0"/>
      <w:marBottom w:val="0"/>
      <w:divBdr>
        <w:top w:val="none" w:sz="0" w:space="0" w:color="auto"/>
        <w:left w:val="none" w:sz="0" w:space="0" w:color="auto"/>
        <w:bottom w:val="none" w:sz="0" w:space="0" w:color="auto"/>
        <w:right w:val="none" w:sz="0" w:space="0" w:color="auto"/>
      </w:divBdr>
      <w:divsChild>
        <w:div w:id="584729204">
          <w:marLeft w:val="0"/>
          <w:marRight w:val="0"/>
          <w:marTop w:val="0"/>
          <w:marBottom w:val="0"/>
          <w:divBdr>
            <w:top w:val="none" w:sz="0" w:space="0" w:color="auto"/>
            <w:left w:val="none" w:sz="0" w:space="0" w:color="auto"/>
            <w:bottom w:val="none" w:sz="0" w:space="0" w:color="auto"/>
            <w:right w:val="none" w:sz="0" w:space="0" w:color="auto"/>
          </w:divBdr>
          <w:divsChild>
            <w:div w:id="1333800547">
              <w:marLeft w:val="0"/>
              <w:marRight w:val="0"/>
              <w:marTop w:val="0"/>
              <w:marBottom w:val="0"/>
              <w:divBdr>
                <w:top w:val="none" w:sz="0" w:space="0" w:color="auto"/>
                <w:left w:val="none" w:sz="0" w:space="0" w:color="auto"/>
                <w:bottom w:val="none" w:sz="0" w:space="0" w:color="auto"/>
                <w:right w:val="none" w:sz="0" w:space="0" w:color="auto"/>
              </w:divBdr>
              <w:divsChild>
                <w:div w:id="4485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9867">
      <w:bodyDiv w:val="1"/>
      <w:marLeft w:val="0"/>
      <w:marRight w:val="0"/>
      <w:marTop w:val="0"/>
      <w:marBottom w:val="0"/>
      <w:divBdr>
        <w:top w:val="none" w:sz="0" w:space="0" w:color="auto"/>
        <w:left w:val="none" w:sz="0" w:space="0" w:color="auto"/>
        <w:bottom w:val="none" w:sz="0" w:space="0" w:color="auto"/>
        <w:right w:val="none" w:sz="0" w:space="0" w:color="auto"/>
      </w:divBdr>
    </w:div>
    <w:div w:id="167327660">
      <w:bodyDiv w:val="1"/>
      <w:marLeft w:val="0"/>
      <w:marRight w:val="0"/>
      <w:marTop w:val="0"/>
      <w:marBottom w:val="0"/>
      <w:divBdr>
        <w:top w:val="none" w:sz="0" w:space="0" w:color="auto"/>
        <w:left w:val="none" w:sz="0" w:space="0" w:color="auto"/>
        <w:bottom w:val="none" w:sz="0" w:space="0" w:color="auto"/>
        <w:right w:val="none" w:sz="0" w:space="0" w:color="auto"/>
      </w:divBdr>
    </w:div>
    <w:div w:id="175584402">
      <w:bodyDiv w:val="1"/>
      <w:marLeft w:val="0"/>
      <w:marRight w:val="0"/>
      <w:marTop w:val="0"/>
      <w:marBottom w:val="0"/>
      <w:divBdr>
        <w:top w:val="none" w:sz="0" w:space="0" w:color="auto"/>
        <w:left w:val="none" w:sz="0" w:space="0" w:color="auto"/>
        <w:bottom w:val="none" w:sz="0" w:space="0" w:color="auto"/>
        <w:right w:val="none" w:sz="0" w:space="0" w:color="auto"/>
      </w:divBdr>
    </w:div>
    <w:div w:id="181212157">
      <w:bodyDiv w:val="1"/>
      <w:marLeft w:val="0"/>
      <w:marRight w:val="0"/>
      <w:marTop w:val="0"/>
      <w:marBottom w:val="0"/>
      <w:divBdr>
        <w:top w:val="none" w:sz="0" w:space="0" w:color="auto"/>
        <w:left w:val="none" w:sz="0" w:space="0" w:color="auto"/>
        <w:bottom w:val="none" w:sz="0" w:space="0" w:color="auto"/>
        <w:right w:val="none" w:sz="0" w:space="0" w:color="auto"/>
      </w:divBdr>
      <w:divsChild>
        <w:div w:id="335428776">
          <w:marLeft w:val="0"/>
          <w:marRight w:val="0"/>
          <w:marTop w:val="0"/>
          <w:marBottom w:val="0"/>
          <w:divBdr>
            <w:top w:val="none" w:sz="0" w:space="0" w:color="auto"/>
            <w:left w:val="none" w:sz="0" w:space="0" w:color="auto"/>
            <w:bottom w:val="none" w:sz="0" w:space="0" w:color="auto"/>
            <w:right w:val="none" w:sz="0" w:space="0" w:color="auto"/>
          </w:divBdr>
          <w:divsChild>
            <w:div w:id="1592931889">
              <w:marLeft w:val="0"/>
              <w:marRight w:val="0"/>
              <w:marTop w:val="0"/>
              <w:marBottom w:val="0"/>
              <w:divBdr>
                <w:top w:val="none" w:sz="0" w:space="0" w:color="auto"/>
                <w:left w:val="none" w:sz="0" w:space="0" w:color="auto"/>
                <w:bottom w:val="none" w:sz="0" w:space="0" w:color="auto"/>
                <w:right w:val="none" w:sz="0" w:space="0" w:color="auto"/>
              </w:divBdr>
              <w:divsChild>
                <w:div w:id="28654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2724">
      <w:bodyDiv w:val="1"/>
      <w:marLeft w:val="0"/>
      <w:marRight w:val="0"/>
      <w:marTop w:val="0"/>
      <w:marBottom w:val="0"/>
      <w:divBdr>
        <w:top w:val="none" w:sz="0" w:space="0" w:color="auto"/>
        <w:left w:val="none" w:sz="0" w:space="0" w:color="auto"/>
        <w:bottom w:val="none" w:sz="0" w:space="0" w:color="auto"/>
        <w:right w:val="none" w:sz="0" w:space="0" w:color="auto"/>
      </w:divBdr>
    </w:div>
    <w:div w:id="185096265">
      <w:bodyDiv w:val="1"/>
      <w:marLeft w:val="0"/>
      <w:marRight w:val="0"/>
      <w:marTop w:val="0"/>
      <w:marBottom w:val="0"/>
      <w:divBdr>
        <w:top w:val="none" w:sz="0" w:space="0" w:color="auto"/>
        <w:left w:val="none" w:sz="0" w:space="0" w:color="auto"/>
        <w:bottom w:val="none" w:sz="0" w:space="0" w:color="auto"/>
        <w:right w:val="none" w:sz="0" w:space="0" w:color="auto"/>
      </w:divBdr>
    </w:div>
    <w:div w:id="200479932">
      <w:bodyDiv w:val="1"/>
      <w:marLeft w:val="0"/>
      <w:marRight w:val="0"/>
      <w:marTop w:val="0"/>
      <w:marBottom w:val="0"/>
      <w:divBdr>
        <w:top w:val="none" w:sz="0" w:space="0" w:color="auto"/>
        <w:left w:val="none" w:sz="0" w:space="0" w:color="auto"/>
        <w:bottom w:val="none" w:sz="0" w:space="0" w:color="auto"/>
        <w:right w:val="none" w:sz="0" w:space="0" w:color="auto"/>
      </w:divBdr>
    </w:div>
    <w:div w:id="210922410">
      <w:bodyDiv w:val="1"/>
      <w:marLeft w:val="0"/>
      <w:marRight w:val="0"/>
      <w:marTop w:val="0"/>
      <w:marBottom w:val="0"/>
      <w:divBdr>
        <w:top w:val="none" w:sz="0" w:space="0" w:color="auto"/>
        <w:left w:val="none" w:sz="0" w:space="0" w:color="auto"/>
        <w:bottom w:val="none" w:sz="0" w:space="0" w:color="auto"/>
        <w:right w:val="none" w:sz="0" w:space="0" w:color="auto"/>
      </w:divBdr>
    </w:div>
    <w:div w:id="232858195">
      <w:bodyDiv w:val="1"/>
      <w:marLeft w:val="0"/>
      <w:marRight w:val="0"/>
      <w:marTop w:val="0"/>
      <w:marBottom w:val="0"/>
      <w:divBdr>
        <w:top w:val="none" w:sz="0" w:space="0" w:color="auto"/>
        <w:left w:val="none" w:sz="0" w:space="0" w:color="auto"/>
        <w:bottom w:val="none" w:sz="0" w:space="0" w:color="auto"/>
        <w:right w:val="none" w:sz="0" w:space="0" w:color="auto"/>
      </w:divBdr>
      <w:divsChild>
        <w:div w:id="105468336">
          <w:marLeft w:val="0"/>
          <w:marRight w:val="0"/>
          <w:marTop w:val="0"/>
          <w:marBottom w:val="0"/>
          <w:divBdr>
            <w:top w:val="none" w:sz="0" w:space="0" w:color="auto"/>
            <w:left w:val="none" w:sz="0" w:space="0" w:color="auto"/>
            <w:bottom w:val="none" w:sz="0" w:space="0" w:color="auto"/>
            <w:right w:val="none" w:sz="0" w:space="0" w:color="auto"/>
          </w:divBdr>
          <w:divsChild>
            <w:div w:id="122893933">
              <w:marLeft w:val="0"/>
              <w:marRight w:val="0"/>
              <w:marTop w:val="0"/>
              <w:marBottom w:val="0"/>
              <w:divBdr>
                <w:top w:val="none" w:sz="0" w:space="0" w:color="auto"/>
                <w:left w:val="none" w:sz="0" w:space="0" w:color="auto"/>
                <w:bottom w:val="none" w:sz="0" w:space="0" w:color="auto"/>
                <w:right w:val="none" w:sz="0" w:space="0" w:color="auto"/>
              </w:divBdr>
              <w:divsChild>
                <w:div w:id="705374861">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529882612">
          <w:marLeft w:val="0"/>
          <w:marRight w:val="0"/>
          <w:marTop w:val="0"/>
          <w:marBottom w:val="0"/>
          <w:divBdr>
            <w:top w:val="none" w:sz="0" w:space="0" w:color="auto"/>
            <w:left w:val="none" w:sz="0" w:space="0" w:color="auto"/>
            <w:bottom w:val="none" w:sz="0" w:space="0" w:color="auto"/>
            <w:right w:val="none" w:sz="0" w:space="0" w:color="auto"/>
          </w:divBdr>
          <w:divsChild>
            <w:div w:id="1461454506">
              <w:marLeft w:val="0"/>
              <w:marRight w:val="0"/>
              <w:marTop w:val="0"/>
              <w:marBottom w:val="0"/>
              <w:divBdr>
                <w:top w:val="none" w:sz="0" w:space="0" w:color="auto"/>
                <w:left w:val="none" w:sz="0" w:space="0" w:color="auto"/>
                <w:bottom w:val="none" w:sz="0" w:space="0" w:color="auto"/>
                <w:right w:val="none" w:sz="0" w:space="0" w:color="auto"/>
              </w:divBdr>
              <w:divsChild>
                <w:div w:id="199152198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583179954">
          <w:marLeft w:val="0"/>
          <w:marRight w:val="0"/>
          <w:marTop w:val="0"/>
          <w:marBottom w:val="0"/>
          <w:divBdr>
            <w:top w:val="none" w:sz="0" w:space="0" w:color="auto"/>
            <w:left w:val="none" w:sz="0" w:space="0" w:color="auto"/>
            <w:bottom w:val="none" w:sz="0" w:space="0" w:color="auto"/>
            <w:right w:val="none" w:sz="0" w:space="0" w:color="auto"/>
          </w:divBdr>
          <w:divsChild>
            <w:div w:id="1577278673">
              <w:marLeft w:val="0"/>
              <w:marRight w:val="0"/>
              <w:marTop w:val="0"/>
              <w:marBottom w:val="0"/>
              <w:divBdr>
                <w:top w:val="none" w:sz="0" w:space="0" w:color="auto"/>
                <w:left w:val="none" w:sz="0" w:space="0" w:color="auto"/>
                <w:bottom w:val="none" w:sz="0" w:space="0" w:color="auto"/>
                <w:right w:val="none" w:sz="0" w:space="0" w:color="auto"/>
              </w:divBdr>
              <w:divsChild>
                <w:div w:id="8003220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233442468">
      <w:bodyDiv w:val="1"/>
      <w:marLeft w:val="0"/>
      <w:marRight w:val="0"/>
      <w:marTop w:val="0"/>
      <w:marBottom w:val="0"/>
      <w:divBdr>
        <w:top w:val="none" w:sz="0" w:space="0" w:color="auto"/>
        <w:left w:val="none" w:sz="0" w:space="0" w:color="auto"/>
        <w:bottom w:val="none" w:sz="0" w:space="0" w:color="auto"/>
        <w:right w:val="none" w:sz="0" w:space="0" w:color="auto"/>
      </w:divBdr>
    </w:div>
    <w:div w:id="239482916">
      <w:bodyDiv w:val="1"/>
      <w:marLeft w:val="0"/>
      <w:marRight w:val="0"/>
      <w:marTop w:val="0"/>
      <w:marBottom w:val="0"/>
      <w:divBdr>
        <w:top w:val="none" w:sz="0" w:space="0" w:color="auto"/>
        <w:left w:val="none" w:sz="0" w:space="0" w:color="auto"/>
        <w:bottom w:val="none" w:sz="0" w:space="0" w:color="auto"/>
        <w:right w:val="none" w:sz="0" w:space="0" w:color="auto"/>
      </w:divBdr>
    </w:div>
    <w:div w:id="251859123">
      <w:bodyDiv w:val="1"/>
      <w:marLeft w:val="0"/>
      <w:marRight w:val="0"/>
      <w:marTop w:val="0"/>
      <w:marBottom w:val="0"/>
      <w:divBdr>
        <w:top w:val="none" w:sz="0" w:space="0" w:color="auto"/>
        <w:left w:val="none" w:sz="0" w:space="0" w:color="auto"/>
        <w:bottom w:val="none" w:sz="0" w:space="0" w:color="auto"/>
        <w:right w:val="none" w:sz="0" w:space="0" w:color="auto"/>
      </w:divBdr>
    </w:div>
    <w:div w:id="264578600">
      <w:bodyDiv w:val="1"/>
      <w:marLeft w:val="0"/>
      <w:marRight w:val="0"/>
      <w:marTop w:val="0"/>
      <w:marBottom w:val="0"/>
      <w:divBdr>
        <w:top w:val="none" w:sz="0" w:space="0" w:color="auto"/>
        <w:left w:val="none" w:sz="0" w:space="0" w:color="auto"/>
        <w:bottom w:val="none" w:sz="0" w:space="0" w:color="auto"/>
        <w:right w:val="none" w:sz="0" w:space="0" w:color="auto"/>
      </w:divBdr>
    </w:div>
    <w:div w:id="266932358">
      <w:bodyDiv w:val="1"/>
      <w:marLeft w:val="0"/>
      <w:marRight w:val="0"/>
      <w:marTop w:val="0"/>
      <w:marBottom w:val="0"/>
      <w:divBdr>
        <w:top w:val="none" w:sz="0" w:space="0" w:color="auto"/>
        <w:left w:val="none" w:sz="0" w:space="0" w:color="auto"/>
        <w:bottom w:val="none" w:sz="0" w:space="0" w:color="auto"/>
        <w:right w:val="none" w:sz="0" w:space="0" w:color="auto"/>
      </w:divBdr>
    </w:div>
    <w:div w:id="269746269">
      <w:bodyDiv w:val="1"/>
      <w:marLeft w:val="0"/>
      <w:marRight w:val="0"/>
      <w:marTop w:val="0"/>
      <w:marBottom w:val="0"/>
      <w:divBdr>
        <w:top w:val="none" w:sz="0" w:space="0" w:color="auto"/>
        <w:left w:val="none" w:sz="0" w:space="0" w:color="auto"/>
        <w:bottom w:val="none" w:sz="0" w:space="0" w:color="auto"/>
        <w:right w:val="none" w:sz="0" w:space="0" w:color="auto"/>
      </w:divBdr>
    </w:div>
    <w:div w:id="274141567">
      <w:bodyDiv w:val="1"/>
      <w:marLeft w:val="0"/>
      <w:marRight w:val="0"/>
      <w:marTop w:val="0"/>
      <w:marBottom w:val="0"/>
      <w:divBdr>
        <w:top w:val="none" w:sz="0" w:space="0" w:color="auto"/>
        <w:left w:val="none" w:sz="0" w:space="0" w:color="auto"/>
        <w:bottom w:val="none" w:sz="0" w:space="0" w:color="auto"/>
        <w:right w:val="none" w:sz="0" w:space="0" w:color="auto"/>
      </w:divBdr>
    </w:div>
    <w:div w:id="282425569">
      <w:bodyDiv w:val="1"/>
      <w:marLeft w:val="0"/>
      <w:marRight w:val="0"/>
      <w:marTop w:val="0"/>
      <w:marBottom w:val="0"/>
      <w:divBdr>
        <w:top w:val="none" w:sz="0" w:space="0" w:color="auto"/>
        <w:left w:val="none" w:sz="0" w:space="0" w:color="auto"/>
        <w:bottom w:val="none" w:sz="0" w:space="0" w:color="auto"/>
        <w:right w:val="none" w:sz="0" w:space="0" w:color="auto"/>
      </w:divBdr>
      <w:divsChild>
        <w:div w:id="1086346186">
          <w:marLeft w:val="0"/>
          <w:marRight w:val="0"/>
          <w:marTop w:val="0"/>
          <w:marBottom w:val="0"/>
          <w:divBdr>
            <w:top w:val="none" w:sz="0" w:space="0" w:color="auto"/>
            <w:left w:val="none" w:sz="0" w:space="0" w:color="auto"/>
            <w:bottom w:val="none" w:sz="0" w:space="0" w:color="auto"/>
            <w:right w:val="none" w:sz="0" w:space="0" w:color="auto"/>
          </w:divBdr>
          <w:divsChild>
            <w:div w:id="469828503">
              <w:marLeft w:val="0"/>
              <w:marRight w:val="0"/>
              <w:marTop w:val="0"/>
              <w:marBottom w:val="0"/>
              <w:divBdr>
                <w:top w:val="none" w:sz="0" w:space="0" w:color="auto"/>
                <w:left w:val="none" w:sz="0" w:space="0" w:color="auto"/>
                <w:bottom w:val="none" w:sz="0" w:space="0" w:color="auto"/>
                <w:right w:val="none" w:sz="0" w:space="0" w:color="auto"/>
              </w:divBdr>
              <w:divsChild>
                <w:div w:id="1536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7211">
      <w:bodyDiv w:val="1"/>
      <w:marLeft w:val="0"/>
      <w:marRight w:val="0"/>
      <w:marTop w:val="0"/>
      <w:marBottom w:val="0"/>
      <w:divBdr>
        <w:top w:val="none" w:sz="0" w:space="0" w:color="auto"/>
        <w:left w:val="none" w:sz="0" w:space="0" w:color="auto"/>
        <w:bottom w:val="none" w:sz="0" w:space="0" w:color="auto"/>
        <w:right w:val="none" w:sz="0" w:space="0" w:color="auto"/>
      </w:divBdr>
    </w:div>
    <w:div w:id="297761937">
      <w:bodyDiv w:val="1"/>
      <w:marLeft w:val="0"/>
      <w:marRight w:val="0"/>
      <w:marTop w:val="0"/>
      <w:marBottom w:val="0"/>
      <w:divBdr>
        <w:top w:val="none" w:sz="0" w:space="0" w:color="auto"/>
        <w:left w:val="none" w:sz="0" w:space="0" w:color="auto"/>
        <w:bottom w:val="none" w:sz="0" w:space="0" w:color="auto"/>
        <w:right w:val="none" w:sz="0" w:space="0" w:color="auto"/>
      </w:divBdr>
    </w:div>
    <w:div w:id="305202228">
      <w:bodyDiv w:val="1"/>
      <w:marLeft w:val="0"/>
      <w:marRight w:val="0"/>
      <w:marTop w:val="0"/>
      <w:marBottom w:val="0"/>
      <w:divBdr>
        <w:top w:val="none" w:sz="0" w:space="0" w:color="auto"/>
        <w:left w:val="none" w:sz="0" w:space="0" w:color="auto"/>
        <w:bottom w:val="none" w:sz="0" w:space="0" w:color="auto"/>
        <w:right w:val="none" w:sz="0" w:space="0" w:color="auto"/>
      </w:divBdr>
    </w:div>
    <w:div w:id="311104539">
      <w:bodyDiv w:val="1"/>
      <w:marLeft w:val="0"/>
      <w:marRight w:val="0"/>
      <w:marTop w:val="0"/>
      <w:marBottom w:val="0"/>
      <w:divBdr>
        <w:top w:val="none" w:sz="0" w:space="0" w:color="auto"/>
        <w:left w:val="none" w:sz="0" w:space="0" w:color="auto"/>
        <w:bottom w:val="none" w:sz="0" w:space="0" w:color="auto"/>
        <w:right w:val="none" w:sz="0" w:space="0" w:color="auto"/>
      </w:divBdr>
    </w:div>
    <w:div w:id="322928238">
      <w:bodyDiv w:val="1"/>
      <w:marLeft w:val="0"/>
      <w:marRight w:val="0"/>
      <w:marTop w:val="0"/>
      <w:marBottom w:val="0"/>
      <w:divBdr>
        <w:top w:val="none" w:sz="0" w:space="0" w:color="auto"/>
        <w:left w:val="none" w:sz="0" w:space="0" w:color="auto"/>
        <w:bottom w:val="none" w:sz="0" w:space="0" w:color="auto"/>
        <w:right w:val="none" w:sz="0" w:space="0" w:color="auto"/>
      </w:divBdr>
    </w:div>
    <w:div w:id="328337212">
      <w:bodyDiv w:val="1"/>
      <w:marLeft w:val="0"/>
      <w:marRight w:val="0"/>
      <w:marTop w:val="0"/>
      <w:marBottom w:val="0"/>
      <w:divBdr>
        <w:top w:val="none" w:sz="0" w:space="0" w:color="auto"/>
        <w:left w:val="none" w:sz="0" w:space="0" w:color="auto"/>
        <w:bottom w:val="none" w:sz="0" w:space="0" w:color="auto"/>
        <w:right w:val="none" w:sz="0" w:space="0" w:color="auto"/>
      </w:divBdr>
    </w:div>
    <w:div w:id="328363256">
      <w:bodyDiv w:val="1"/>
      <w:marLeft w:val="0"/>
      <w:marRight w:val="0"/>
      <w:marTop w:val="0"/>
      <w:marBottom w:val="0"/>
      <w:divBdr>
        <w:top w:val="none" w:sz="0" w:space="0" w:color="auto"/>
        <w:left w:val="none" w:sz="0" w:space="0" w:color="auto"/>
        <w:bottom w:val="none" w:sz="0" w:space="0" w:color="auto"/>
        <w:right w:val="none" w:sz="0" w:space="0" w:color="auto"/>
      </w:divBdr>
    </w:div>
    <w:div w:id="333461713">
      <w:bodyDiv w:val="1"/>
      <w:marLeft w:val="0"/>
      <w:marRight w:val="0"/>
      <w:marTop w:val="0"/>
      <w:marBottom w:val="0"/>
      <w:divBdr>
        <w:top w:val="none" w:sz="0" w:space="0" w:color="auto"/>
        <w:left w:val="none" w:sz="0" w:space="0" w:color="auto"/>
        <w:bottom w:val="none" w:sz="0" w:space="0" w:color="auto"/>
        <w:right w:val="none" w:sz="0" w:space="0" w:color="auto"/>
      </w:divBdr>
    </w:div>
    <w:div w:id="347752325">
      <w:bodyDiv w:val="1"/>
      <w:marLeft w:val="0"/>
      <w:marRight w:val="0"/>
      <w:marTop w:val="0"/>
      <w:marBottom w:val="0"/>
      <w:divBdr>
        <w:top w:val="none" w:sz="0" w:space="0" w:color="auto"/>
        <w:left w:val="none" w:sz="0" w:space="0" w:color="auto"/>
        <w:bottom w:val="none" w:sz="0" w:space="0" w:color="auto"/>
        <w:right w:val="none" w:sz="0" w:space="0" w:color="auto"/>
      </w:divBdr>
    </w:div>
    <w:div w:id="356350209">
      <w:bodyDiv w:val="1"/>
      <w:marLeft w:val="0"/>
      <w:marRight w:val="0"/>
      <w:marTop w:val="0"/>
      <w:marBottom w:val="0"/>
      <w:divBdr>
        <w:top w:val="none" w:sz="0" w:space="0" w:color="auto"/>
        <w:left w:val="none" w:sz="0" w:space="0" w:color="auto"/>
        <w:bottom w:val="none" w:sz="0" w:space="0" w:color="auto"/>
        <w:right w:val="none" w:sz="0" w:space="0" w:color="auto"/>
      </w:divBdr>
    </w:div>
    <w:div w:id="360865692">
      <w:bodyDiv w:val="1"/>
      <w:marLeft w:val="0"/>
      <w:marRight w:val="0"/>
      <w:marTop w:val="0"/>
      <w:marBottom w:val="0"/>
      <w:divBdr>
        <w:top w:val="none" w:sz="0" w:space="0" w:color="auto"/>
        <w:left w:val="none" w:sz="0" w:space="0" w:color="auto"/>
        <w:bottom w:val="none" w:sz="0" w:space="0" w:color="auto"/>
        <w:right w:val="none" w:sz="0" w:space="0" w:color="auto"/>
      </w:divBdr>
    </w:div>
    <w:div w:id="371349801">
      <w:bodyDiv w:val="1"/>
      <w:marLeft w:val="0"/>
      <w:marRight w:val="0"/>
      <w:marTop w:val="0"/>
      <w:marBottom w:val="0"/>
      <w:divBdr>
        <w:top w:val="none" w:sz="0" w:space="0" w:color="auto"/>
        <w:left w:val="none" w:sz="0" w:space="0" w:color="auto"/>
        <w:bottom w:val="none" w:sz="0" w:space="0" w:color="auto"/>
        <w:right w:val="none" w:sz="0" w:space="0" w:color="auto"/>
      </w:divBdr>
    </w:div>
    <w:div w:id="373776891">
      <w:bodyDiv w:val="1"/>
      <w:marLeft w:val="0"/>
      <w:marRight w:val="0"/>
      <w:marTop w:val="0"/>
      <w:marBottom w:val="0"/>
      <w:divBdr>
        <w:top w:val="none" w:sz="0" w:space="0" w:color="auto"/>
        <w:left w:val="none" w:sz="0" w:space="0" w:color="auto"/>
        <w:bottom w:val="none" w:sz="0" w:space="0" w:color="auto"/>
        <w:right w:val="none" w:sz="0" w:space="0" w:color="auto"/>
      </w:divBdr>
    </w:div>
    <w:div w:id="375156255">
      <w:bodyDiv w:val="1"/>
      <w:marLeft w:val="0"/>
      <w:marRight w:val="0"/>
      <w:marTop w:val="0"/>
      <w:marBottom w:val="0"/>
      <w:divBdr>
        <w:top w:val="none" w:sz="0" w:space="0" w:color="auto"/>
        <w:left w:val="none" w:sz="0" w:space="0" w:color="auto"/>
        <w:bottom w:val="none" w:sz="0" w:space="0" w:color="auto"/>
        <w:right w:val="none" w:sz="0" w:space="0" w:color="auto"/>
      </w:divBdr>
    </w:div>
    <w:div w:id="390467694">
      <w:bodyDiv w:val="1"/>
      <w:marLeft w:val="0"/>
      <w:marRight w:val="0"/>
      <w:marTop w:val="0"/>
      <w:marBottom w:val="0"/>
      <w:divBdr>
        <w:top w:val="none" w:sz="0" w:space="0" w:color="auto"/>
        <w:left w:val="none" w:sz="0" w:space="0" w:color="auto"/>
        <w:bottom w:val="none" w:sz="0" w:space="0" w:color="auto"/>
        <w:right w:val="none" w:sz="0" w:space="0" w:color="auto"/>
      </w:divBdr>
    </w:div>
    <w:div w:id="395323933">
      <w:bodyDiv w:val="1"/>
      <w:marLeft w:val="0"/>
      <w:marRight w:val="0"/>
      <w:marTop w:val="0"/>
      <w:marBottom w:val="0"/>
      <w:divBdr>
        <w:top w:val="none" w:sz="0" w:space="0" w:color="auto"/>
        <w:left w:val="none" w:sz="0" w:space="0" w:color="auto"/>
        <w:bottom w:val="none" w:sz="0" w:space="0" w:color="auto"/>
        <w:right w:val="none" w:sz="0" w:space="0" w:color="auto"/>
      </w:divBdr>
    </w:div>
    <w:div w:id="407121812">
      <w:bodyDiv w:val="1"/>
      <w:marLeft w:val="0"/>
      <w:marRight w:val="0"/>
      <w:marTop w:val="0"/>
      <w:marBottom w:val="0"/>
      <w:divBdr>
        <w:top w:val="none" w:sz="0" w:space="0" w:color="auto"/>
        <w:left w:val="none" w:sz="0" w:space="0" w:color="auto"/>
        <w:bottom w:val="none" w:sz="0" w:space="0" w:color="auto"/>
        <w:right w:val="none" w:sz="0" w:space="0" w:color="auto"/>
      </w:divBdr>
    </w:div>
    <w:div w:id="409425302">
      <w:bodyDiv w:val="1"/>
      <w:marLeft w:val="0"/>
      <w:marRight w:val="0"/>
      <w:marTop w:val="0"/>
      <w:marBottom w:val="0"/>
      <w:divBdr>
        <w:top w:val="none" w:sz="0" w:space="0" w:color="auto"/>
        <w:left w:val="none" w:sz="0" w:space="0" w:color="auto"/>
        <w:bottom w:val="none" w:sz="0" w:space="0" w:color="auto"/>
        <w:right w:val="none" w:sz="0" w:space="0" w:color="auto"/>
      </w:divBdr>
    </w:div>
    <w:div w:id="410083433">
      <w:bodyDiv w:val="1"/>
      <w:marLeft w:val="0"/>
      <w:marRight w:val="0"/>
      <w:marTop w:val="0"/>
      <w:marBottom w:val="0"/>
      <w:divBdr>
        <w:top w:val="none" w:sz="0" w:space="0" w:color="auto"/>
        <w:left w:val="none" w:sz="0" w:space="0" w:color="auto"/>
        <w:bottom w:val="none" w:sz="0" w:space="0" w:color="auto"/>
        <w:right w:val="none" w:sz="0" w:space="0" w:color="auto"/>
      </w:divBdr>
    </w:div>
    <w:div w:id="412623480">
      <w:bodyDiv w:val="1"/>
      <w:marLeft w:val="0"/>
      <w:marRight w:val="0"/>
      <w:marTop w:val="0"/>
      <w:marBottom w:val="0"/>
      <w:divBdr>
        <w:top w:val="none" w:sz="0" w:space="0" w:color="auto"/>
        <w:left w:val="none" w:sz="0" w:space="0" w:color="auto"/>
        <w:bottom w:val="none" w:sz="0" w:space="0" w:color="auto"/>
        <w:right w:val="none" w:sz="0" w:space="0" w:color="auto"/>
      </w:divBdr>
    </w:div>
    <w:div w:id="413283999">
      <w:bodyDiv w:val="1"/>
      <w:marLeft w:val="0"/>
      <w:marRight w:val="0"/>
      <w:marTop w:val="0"/>
      <w:marBottom w:val="0"/>
      <w:divBdr>
        <w:top w:val="none" w:sz="0" w:space="0" w:color="auto"/>
        <w:left w:val="none" w:sz="0" w:space="0" w:color="auto"/>
        <w:bottom w:val="none" w:sz="0" w:space="0" w:color="auto"/>
        <w:right w:val="none" w:sz="0" w:space="0" w:color="auto"/>
      </w:divBdr>
    </w:div>
    <w:div w:id="415060304">
      <w:bodyDiv w:val="1"/>
      <w:marLeft w:val="0"/>
      <w:marRight w:val="0"/>
      <w:marTop w:val="0"/>
      <w:marBottom w:val="0"/>
      <w:divBdr>
        <w:top w:val="none" w:sz="0" w:space="0" w:color="auto"/>
        <w:left w:val="none" w:sz="0" w:space="0" w:color="auto"/>
        <w:bottom w:val="none" w:sz="0" w:space="0" w:color="auto"/>
        <w:right w:val="none" w:sz="0" w:space="0" w:color="auto"/>
      </w:divBdr>
    </w:div>
    <w:div w:id="422997742">
      <w:bodyDiv w:val="1"/>
      <w:marLeft w:val="0"/>
      <w:marRight w:val="0"/>
      <w:marTop w:val="0"/>
      <w:marBottom w:val="0"/>
      <w:divBdr>
        <w:top w:val="none" w:sz="0" w:space="0" w:color="auto"/>
        <w:left w:val="none" w:sz="0" w:space="0" w:color="auto"/>
        <w:bottom w:val="none" w:sz="0" w:space="0" w:color="auto"/>
        <w:right w:val="none" w:sz="0" w:space="0" w:color="auto"/>
      </w:divBdr>
    </w:div>
    <w:div w:id="427889191">
      <w:bodyDiv w:val="1"/>
      <w:marLeft w:val="0"/>
      <w:marRight w:val="0"/>
      <w:marTop w:val="0"/>
      <w:marBottom w:val="0"/>
      <w:divBdr>
        <w:top w:val="none" w:sz="0" w:space="0" w:color="auto"/>
        <w:left w:val="none" w:sz="0" w:space="0" w:color="auto"/>
        <w:bottom w:val="none" w:sz="0" w:space="0" w:color="auto"/>
        <w:right w:val="none" w:sz="0" w:space="0" w:color="auto"/>
      </w:divBdr>
    </w:div>
    <w:div w:id="438137611">
      <w:bodyDiv w:val="1"/>
      <w:marLeft w:val="0"/>
      <w:marRight w:val="0"/>
      <w:marTop w:val="0"/>
      <w:marBottom w:val="0"/>
      <w:divBdr>
        <w:top w:val="none" w:sz="0" w:space="0" w:color="auto"/>
        <w:left w:val="none" w:sz="0" w:space="0" w:color="auto"/>
        <w:bottom w:val="none" w:sz="0" w:space="0" w:color="auto"/>
        <w:right w:val="none" w:sz="0" w:space="0" w:color="auto"/>
      </w:divBdr>
    </w:div>
    <w:div w:id="439299400">
      <w:bodyDiv w:val="1"/>
      <w:marLeft w:val="0"/>
      <w:marRight w:val="0"/>
      <w:marTop w:val="0"/>
      <w:marBottom w:val="0"/>
      <w:divBdr>
        <w:top w:val="none" w:sz="0" w:space="0" w:color="auto"/>
        <w:left w:val="none" w:sz="0" w:space="0" w:color="auto"/>
        <w:bottom w:val="none" w:sz="0" w:space="0" w:color="auto"/>
        <w:right w:val="none" w:sz="0" w:space="0" w:color="auto"/>
      </w:divBdr>
    </w:div>
    <w:div w:id="443186438">
      <w:bodyDiv w:val="1"/>
      <w:marLeft w:val="0"/>
      <w:marRight w:val="0"/>
      <w:marTop w:val="0"/>
      <w:marBottom w:val="0"/>
      <w:divBdr>
        <w:top w:val="none" w:sz="0" w:space="0" w:color="auto"/>
        <w:left w:val="none" w:sz="0" w:space="0" w:color="auto"/>
        <w:bottom w:val="none" w:sz="0" w:space="0" w:color="auto"/>
        <w:right w:val="none" w:sz="0" w:space="0" w:color="auto"/>
      </w:divBdr>
    </w:div>
    <w:div w:id="452408992">
      <w:bodyDiv w:val="1"/>
      <w:marLeft w:val="0"/>
      <w:marRight w:val="0"/>
      <w:marTop w:val="0"/>
      <w:marBottom w:val="0"/>
      <w:divBdr>
        <w:top w:val="none" w:sz="0" w:space="0" w:color="auto"/>
        <w:left w:val="none" w:sz="0" w:space="0" w:color="auto"/>
        <w:bottom w:val="none" w:sz="0" w:space="0" w:color="auto"/>
        <w:right w:val="none" w:sz="0" w:space="0" w:color="auto"/>
      </w:divBdr>
    </w:div>
    <w:div w:id="459570799">
      <w:bodyDiv w:val="1"/>
      <w:marLeft w:val="0"/>
      <w:marRight w:val="0"/>
      <w:marTop w:val="0"/>
      <w:marBottom w:val="0"/>
      <w:divBdr>
        <w:top w:val="none" w:sz="0" w:space="0" w:color="auto"/>
        <w:left w:val="none" w:sz="0" w:space="0" w:color="auto"/>
        <w:bottom w:val="none" w:sz="0" w:space="0" w:color="auto"/>
        <w:right w:val="none" w:sz="0" w:space="0" w:color="auto"/>
      </w:divBdr>
    </w:div>
    <w:div w:id="460464871">
      <w:bodyDiv w:val="1"/>
      <w:marLeft w:val="0"/>
      <w:marRight w:val="0"/>
      <w:marTop w:val="0"/>
      <w:marBottom w:val="0"/>
      <w:divBdr>
        <w:top w:val="none" w:sz="0" w:space="0" w:color="auto"/>
        <w:left w:val="none" w:sz="0" w:space="0" w:color="auto"/>
        <w:bottom w:val="none" w:sz="0" w:space="0" w:color="auto"/>
        <w:right w:val="none" w:sz="0" w:space="0" w:color="auto"/>
      </w:divBdr>
    </w:div>
    <w:div w:id="473982691">
      <w:bodyDiv w:val="1"/>
      <w:marLeft w:val="0"/>
      <w:marRight w:val="0"/>
      <w:marTop w:val="0"/>
      <w:marBottom w:val="0"/>
      <w:divBdr>
        <w:top w:val="none" w:sz="0" w:space="0" w:color="auto"/>
        <w:left w:val="none" w:sz="0" w:space="0" w:color="auto"/>
        <w:bottom w:val="none" w:sz="0" w:space="0" w:color="auto"/>
        <w:right w:val="none" w:sz="0" w:space="0" w:color="auto"/>
      </w:divBdr>
    </w:div>
    <w:div w:id="475224410">
      <w:bodyDiv w:val="1"/>
      <w:marLeft w:val="0"/>
      <w:marRight w:val="0"/>
      <w:marTop w:val="0"/>
      <w:marBottom w:val="0"/>
      <w:divBdr>
        <w:top w:val="none" w:sz="0" w:space="0" w:color="auto"/>
        <w:left w:val="none" w:sz="0" w:space="0" w:color="auto"/>
        <w:bottom w:val="none" w:sz="0" w:space="0" w:color="auto"/>
        <w:right w:val="none" w:sz="0" w:space="0" w:color="auto"/>
      </w:divBdr>
    </w:div>
    <w:div w:id="475949980">
      <w:bodyDiv w:val="1"/>
      <w:marLeft w:val="0"/>
      <w:marRight w:val="0"/>
      <w:marTop w:val="0"/>
      <w:marBottom w:val="0"/>
      <w:divBdr>
        <w:top w:val="none" w:sz="0" w:space="0" w:color="auto"/>
        <w:left w:val="none" w:sz="0" w:space="0" w:color="auto"/>
        <w:bottom w:val="none" w:sz="0" w:space="0" w:color="auto"/>
        <w:right w:val="none" w:sz="0" w:space="0" w:color="auto"/>
      </w:divBdr>
    </w:div>
    <w:div w:id="477498715">
      <w:bodyDiv w:val="1"/>
      <w:marLeft w:val="0"/>
      <w:marRight w:val="0"/>
      <w:marTop w:val="0"/>
      <w:marBottom w:val="0"/>
      <w:divBdr>
        <w:top w:val="none" w:sz="0" w:space="0" w:color="auto"/>
        <w:left w:val="none" w:sz="0" w:space="0" w:color="auto"/>
        <w:bottom w:val="none" w:sz="0" w:space="0" w:color="auto"/>
        <w:right w:val="none" w:sz="0" w:space="0" w:color="auto"/>
      </w:divBdr>
    </w:div>
    <w:div w:id="478422853">
      <w:bodyDiv w:val="1"/>
      <w:marLeft w:val="0"/>
      <w:marRight w:val="0"/>
      <w:marTop w:val="0"/>
      <w:marBottom w:val="0"/>
      <w:divBdr>
        <w:top w:val="none" w:sz="0" w:space="0" w:color="auto"/>
        <w:left w:val="none" w:sz="0" w:space="0" w:color="auto"/>
        <w:bottom w:val="none" w:sz="0" w:space="0" w:color="auto"/>
        <w:right w:val="none" w:sz="0" w:space="0" w:color="auto"/>
      </w:divBdr>
    </w:div>
    <w:div w:id="483473940">
      <w:bodyDiv w:val="1"/>
      <w:marLeft w:val="0"/>
      <w:marRight w:val="0"/>
      <w:marTop w:val="0"/>
      <w:marBottom w:val="0"/>
      <w:divBdr>
        <w:top w:val="none" w:sz="0" w:space="0" w:color="auto"/>
        <w:left w:val="none" w:sz="0" w:space="0" w:color="auto"/>
        <w:bottom w:val="none" w:sz="0" w:space="0" w:color="auto"/>
        <w:right w:val="none" w:sz="0" w:space="0" w:color="auto"/>
      </w:divBdr>
    </w:div>
    <w:div w:id="486241815">
      <w:bodyDiv w:val="1"/>
      <w:marLeft w:val="0"/>
      <w:marRight w:val="0"/>
      <w:marTop w:val="0"/>
      <w:marBottom w:val="0"/>
      <w:divBdr>
        <w:top w:val="none" w:sz="0" w:space="0" w:color="auto"/>
        <w:left w:val="none" w:sz="0" w:space="0" w:color="auto"/>
        <w:bottom w:val="none" w:sz="0" w:space="0" w:color="auto"/>
        <w:right w:val="none" w:sz="0" w:space="0" w:color="auto"/>
      </w:divBdr>
    </w:div>
    <w:div w:id="493617597">
      <w:bodyDiv w:val="1"/>
      <w:marLeft w:val="0"/>
      <w:marRight w:val="0"/>
      <w:marTop w:val="0"/>
      <w:marBottom w:val="0"/>
      <w:divBdr>
        <w:top w:val="none" w:sz="0" w:space="0" w:color="auto"/>
        <w:left w:val="none" w:sz="0" w:space="0" w:color="auto"/>
        <w:bottom w:val="none" w:sz="0" w:space="0" w:color="auto"/>
        <w:right w:val="none" w:sz="0" w:space="0" w:color="auto"/>
      </w:divBdr>
    </w:div>
    <w:div w:id="510074861">
      <w:bodyDiv w:val="1"/>
      <w:marLeft w:val="0"/>
      <w:marRight w:val="0"/>
      <w:marTop w:val="0"/>
      <w:marBottom w:val="0"/>
      <w:divBdr>
        <w:top w:val="none" w:sz="0" w:space="0" w:color="auto"/>
        <w:left w:val="none" w:sz="0" w:space="0" w:color="auto"/>
        <w:bottom w:val="none" w:sz="0" w:space="0" w:color="auto"/>
        <w:right w:val="none" w:sz="0" w:space="0" w:color="auto"/>
      </w:divBdr>
    </w:div>
    <w:div w:id="510147156">
      <w:bodyDiv w:val="1"/>
      <w:marLeft w:val="0"/>
      <w:marRight w:val="0"/>
      <w:marTop w:val="0"/>
      <w:marBottom w:val="0"/>
      <w:divBdr>
        <w:top w:val="none" w:sz="0" w:space="0" w:color="auto"/>
        <w:left w:val="none" w:sz="0" w:space="0" w:color="auto"/>
        <w:bottom w:val="none" w:sz="0" w:space="0" w:color="auto"/>
        <w:right w:val="none" w:sz="0" w:space="0" w:color="auto"/>
      </w:divBdr>
    </w:div>
    <w:div w:id="510491821">
      <w:bodyDiv w:val="1"/>
      <w:marLeft w:val="0"/>
      <w:marRight w:val="0"/>
      <w:marTop w:val="0"/>
      <w:marBottom w:val="0"/>
      <w:divBdr>
        <w:top w:val="none" w:sz="0" w:space="0" w:color="auto"/>
        <w:left w:val="none" w:sz="0" w:space="0" w:color="auto"/>
        <w:bottom w:val="none" w:sz="0" w:space="0" w:color="auto"/>
        <w:right w:val="none" w:sz="0" w:space="0" w:color="auto"/>
      </w:divBdr>
    </w:div>
    <w:div w:id="535386280">
      <w:bodyDiv w:val="1"/>
      <w:marLeft w:val="0"/>
      <w:marRight w:val="0"/>
      <w:marTop w:val="0"/>
      <w:marBottom w:val="0"/>
      <w:divBdr>
        <w:top w:val="none" w:sz="0" w:space="0" w:color="auto"/>
        <w:left w:val="none" w:sz="0" w:space="0" w:color="auto"/>
        <w:bottom w:val="none" w:sz="0" w:space="0" w:color="auto"/>
        <w:right w:val="none" w:sz="0" w:space="0" w:color="auto"/>
      </w:divBdr>
    </w:div>
    <w:div w:id="538590387">
      <w:bodyDiv w:val="1"/>
      <w:marLeft w:val="0"/>
      <w:marRight w:val="0"/>
      <w:marTop w:val="0"/>
      <w:marBottom w:val="0"/>
      <w:divBdr>
        <w:top w:val="none" w:sz="0" w:space="0" w:color="auto"/>
        <w:left w:val="none" w:sz="0" w:space="0" w:color="auto"/>
        <w:bottom w:val="none" w:sz="0" w:space="0" w:color="auto"/>
        <w:right w:val="none" w:sz="0" w:space="0" w:color="auto"/>
      </w:divBdr>
    </w:div>
    <w:div w:id="539365575">
      <w:bodyDiv w:val="1"/>
      <w:marLeft w:val="0"/>
      <w:marRight w:val="0"/>
      <w:marTop w:val="0"/>
      <w:marBottom w:val="0"/>
      <w:divBdr>
        <w:top w:val="none" w:sz="0" w:space="0" w:color="auto"/>
        <w:left w:val="none" w:sz="0" w:space="0" w:color="auto"/>
        <w:bottom w:val="none" w:sz="0" w:space="0" w:color="auto"/>
        <w:right w:val="none" w:sz="0" w:space="0" w:color="auto"/>
      </w:divBdr>
    </w:div>
    <w:div w:id="560946914">
      <w:bodyDiv w:val="1"/>
      <w:marLeft w:val="0"/>
      <w:marRight w:val="0"/>
      <w:marTop w:val="0"/>
      <w:marBottom w:val="0"/>
      <w:divBdr>
        <w:top w:val="none" w:sz="0" w:space="0" w:color="auto"/>
        <w:left w:val="none" w:sz="0" w:space="0" w:color="auto"/>
        <w:bottom w:val="none" w:sz="0" w:space="0" w:color="auto"/>
        <w:right w:val="none" w:sz="0" w:space="0" w:color="auto"/>
      </w:divBdr>
    </w:div>
    <w:div w:id="582839256">
      <w:bodyDiv w:val="1"/>
      <w:marLeft w:val="0"/>
      <w:marRight w:val="0"/>
      <w:marTop w:val="0"/>
      <w:marBottom w:val="0"/>
      <w:divBdr>
        <w:top w:val="none" w:sz="0" w:space="0" w:color="auto"/>
        <w:left w:val="none" w:sz="0" w:space="0" w:color="auto"/>
        <w:bottom w:val="none" w:sz="0" w:space="0" w:color="auto"/>
        <w:right w:val="none" w:sz="0" w:space="0" w:color="auto"/>
      </w:divBdr>
    </w:div>
    <w:div w:id="584538107">
      <w:bodyDiv w:val="1"/>
      <w:marLeft w:val="0"/>
      <w:marRight w:val="0"/>
      <w:marTop w:val="0"/>
      <w:marBottom w:val="0"/>
      <w:divBdr>
        <w:top w:val="none" w:sz="0" w:space="0" w:color="auto"/>
        <w:left w:val="none" w:sz="0" w:space="0" w:color="auto"/>
        <w:bottom w:val="none" w:sz="0" w:space="0" w:color="auto"/>
        <w:right w:val="none" w:sz="0" w:space="0" w:color="auto"/>
      </w:divBdr>
    </w:div>
    <w:div w:id="586158367">
      <w:bodyDiv w:val="1"/>
      <w:marLeft w:val="0"/>
      <w:marRight w:val="0"/>
      <w:marTop w:val="0"/>
      <w:marBottom w:val="0"/>
      <w:divBdr>
        <w:top w:val="none" w:sz="0" w:space="0" w:color="auto"/>
        <w:left w:val="none" w:sz="0" w:space="0" w:color="auto"/>
        <w:bottom w:val="none" w:sz="0" w:space="0" w:color="auto"/>
        <w:right w:val="none" w:sz="0" w:space="0" w:color="auto"/>
      </w:divBdr>
    </w:div>
    <w:div w:id="597912146">
      <w:bodyDiv w:val="1"/>
      <w:marLeft w:val="0"/>
      <w:marRight w:val="0"/>
      <w:marTop w:val="0"/>
      <w:marBottom w:val="0"/>
      <w:divBdr>
        <w:top w:val="none" w:sz="0" w:space="0" w:color="auto"/>
        <w:left w:val="none" w:sz="0" w:space="0" w:color="auto"/>
        <w:bottom w:val="none" w:sz="0" w:space="0" w:color="auto"/>
        <w:right w:val="none" w:sz="0" w:space="0" w:color="auto"/>
      </w:divBdr>
    </w:div>
    <w:div w:id="601844139">
      <w:bodyDiv w:val="1"/>
      <w:marLeft w:val="0"/>
      <w:marRight w:val="0"/>
      <w:marTop w:val="0"/>
      <w:marBottom w:val="0"/>
      <w:divBdr>
        <w:top w:val="none" w:sz="0" w:space="0" w:color="auto"/>
        <w:left w:val="none" w:sz="0" w:space="0" w:color="auto"/>
        <w:bottom w:val="none" w:sz="0" w:space="0" w:color="auto"/>
        <w:right w:val="none" w:sz="0" w:space="0" w:color="auto"/>
      </w:divBdr>
    </w:div>
    <w:div w:id="611786916">
      <w:bodyDiv w:val="1"/>
      <w:marLeft w:val="0"/>
      <w:marRight w:val="0"/>
      <w:marTop w:val="0"/>
      <w:marBottom w:val="0"/>
      <w:divBdr>
        <w:top w:val="none" w:sz="0" w:space="0" w:color="auto"/>
        <w:left w:val="none" w:sz="0" w:space="0" w:color="auto"/>
        <w:bottom w:val="none" w:sz="0" w:space="0" w:color="auto"/>
        <w:right w:val="none" w:sz="0" w:space="0" w:color="auto"/>
      </w:divBdr>
    </w:div>
    <w:div w:id="616837364">
      <w:bodyDiv w:val="1"/>
      <w:marLeft w:val="0"/>
      <w:marRight w:val="0"/>
      <w:marTop w:val="0"/>
      <w:marBottom w:val="0"/>
      <w:divBdr>
        <w:top w:val="none" w:sz="0" w:space="0" w:color="auto"/>
        <w:left w:val="none" w:sz="0" w:space="0" w:color="auto"/>
        <w:bottom w:val="none" w:sz="0" w:space="0" w:color="auto"/>
        <w:right w:val="none" w:sz="0" w:space="0" w:color="auto"/>
      </w:divBdr>
    </w:div>
    <w:div w:id="623391871">
      <w:bodyDiv w:val="1"/>
      <w:marLeft w:val="0"/>
      <w:marRight w:val="0"/>
      <w:marTop w:val="0"/>
      <w:marBottom w:val="0"/>
      <w:divBdr>
        <w:top w:val="none" w:sz="0" w:space="0" w:color="auto"/>
        <w:left w:val="none" w:sz="0" w:space="0" w:color="auto"/>
        <w:bottom w:val="none" w:sz="0" w:space="0" w:color="auto"/>
        <w:right w:val="none" w:sz="0" w:space="0" w:color="auto"/>
      </w:divBdr>
    </w:div>
    <w:div w:id="630403937">
      <w:bodyDiv w:val="1"/>
      <w:marLeft w:val="0"/>
      <w:marRight w:val="0"/>
      <w:marTop w:val="0"/>
      <w:marBottom w:val="0"/>
      <w:divBdr>
        <w:top w:val="none" w:sz="0" w:space="0" w:color="auto"/>
        <w:left w:val="none" w:sz="0" w:space="0" w:color="auto"/>
        <w:bottom w:val="none" w:sz="0" w:space="0" w:color="auto"/>
        <w:right w:val="none" w:sz="0" w:space="0" w:color="auto"/>
      </w:divBdr>
    </w:div>
    <w:div w:id="648173670">
      <w:bodyDiv w:val="1"/>
      <w:marLeft w:val="0"/>
      <w:marRight w:val="0"/>
      <w:marTop w:val="0"/>
      <w:marBottom w:val="0"/>
      <w:divBdr>
        <w:top w:val="none" w:sz="0" w:space="0" w:color="auto"/>
        <w:left w:val="none" w:sz="0" w:space="0" w:color="auto"/>
        <w:bottom w:val="none" w:sz="0" w:space="0" w:color="auto"/>
        <w:right w:val="none" w:sz="0" w:space="0" w:color="auto"/>
      </w:divBdr>
    </w:div>
    <w:div w:id="650673568">
      <w:bodyDiv w:val="1"/>
      <w:marLeft w:val="0"/>
      <w:marRight w:val="0"/>
      <w:marTop w:val="0"/>
      <w:marBottom w:val="0"/>
      <w:divBdr>
        <w:top w:val="none" w:sz="0" w:space="0" w:color="auto"/>
        <w:left w:val="none" w:sz="0" w:space="0" w:color="auto"/>
        <w:bottom w:val="none" w:sz="0" w:space="0" w:color="auto"/>
        <w:right w:val="none" w:sz="0" w:space="0" w:color="auto"/>
      </w:divBdr>
    </w:div>
    <w:div w:id="662976257">
      <w:bodyDiv w:val="1"/>
      <w:marLeft w:val="0"/>
      <w:marRight w:val="0"/>
      <w:marTop w:val="0"/>
      <w:marBottom w:val="0"/>
      <w:divBdr>
        <w:top w:val="none" w:sz="0" w:space="0" w:color="auto"/>
        <w:left w:val="none" w:sz="0" w:space="0" w:color="auto"/>
        <w:bottom w:val="none" w:sz="0" w:space="0" w:color="auto"/>
        <w:right w:val="none" w:sz="0" w:space="0" w:color="auto"/>
      </w:divBdr>
    </w:div>
    <w:div w:id="675494729">
      <w:bodyDiv w:val="1"/>
      <w:marLeft w:val="0"/>
      <w:marRight w:val="0"/>
      <w:marTop w:val="0"/>
      <w:marBottom w:val="0"/>
      <w:divBdr>
        <w:top w:val="none" w:sz="0" w:space="0" w:color="auto"/>
        <w:left w:val="none" w:sz="0" w:space="0" w:color="auto"/>
        <w:bottom w:val="none" w:sz="0" w:space="0" w:color="auto"/>
        <w:right w:val="none" w:sz="0" w:space="0" w:color="auto"/>
      </w:divBdr>
    </w:div>
    <w:div w:id="684136126">
      <w:bodyDiv w:val="1"/>
      <w:marLeft w:val="0"/>
      <w:marRight w:val="0"/>
      <w:marTop w:val="0"/>
      <w:marBottom w:val="0"/>
      <w:divBdr>
        <w:top w:val="none" w:sz="0" w:space="0" w:color="auto"/>
        <w:left w:val="none" w:sz="0" w:space="0" w:color="auto"/>
        <w:bottom w:val="none" w:sz="0" w:space="0" w:color="auto"/>
        <w:right w:val="none" w:sz="0" w:space="0" w:color="auto"/>
      </w:divBdr>
    </w:div>
    <w:div w:id="698700961">
      <w:bodyDiv w:val="1"/>
      <w:marLeft w:val="0"/>
      <w:marRight w:val="0"/>
      <w:marTop w:val="0"/>
      <w:marBottom w:val="0"/>
      <w:divBdr>
        <w:top w:val="none" w:sz="0" w:space="0" w:color="auto"/>
        <w:left w:val="none" w:sz="0" w:space="0" w:color="auto"/>
        <w:bottom w:val="none" w:sz="0" w:space="0" w:color="auto"/>
        <w:right w:val="none" w:sz="0" w:space="0" w:color="auto"/>
      </w:divBdr>
      <w:divsChild>
        <w:div w:id="1879507395">
          <w:marLeft w:val="0"/>
          <w:marRight w:val="0"/>
          <w:marTop w:val="0"/>
          <w:marBottom w:val="0"/>
          <w:divBdr>
            <w:top w:val="none" w:sz="0" w:space="0" w:color="auto"/>
            <w:left w:val="none" w:sz="0" w:space="0" w:color="auto"/>
            <w:bottom w:val="none" w:sz="0" w:space="0" w:color="auto"/>
            <w:right w:val="none" w:sz="0" w:space="0" w:color="auto"/>
          </w:divBdr>
          <w:divsChild>
            <w:div w:id="383605753">
              <w:marLeft w:val="0"/>
              <w:marRight w:val="0"/>
              <w:marTop w:val="0"/>
              <w:marBottom w:val="0"/>
              <w:divBdr>
                <w:top w:val="none" w:sz="0" w:space="0" w:color="auto"/>
                <w:left w:val="none" w:sz="0" w:space="0" w:color="auto"/>
                <w:bottom w:val="none" w:sz="0" w:space="0" w:color="auto"/>
                <w:right w:val="none" w:sz="0" w:space="0" w:color="auto"/>
              </w:divBdr>
              <w:divsChild>
                <w:div w:id="18637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27733">
      <w:bodyDiv w:val="1"/>
      <w:marLeft w:val="0"/>
      <w:marRight w:val="0"/>
      <w:marTop w:val="0"/>
      <w:marBottom w:val="0"/>
      <w:divBdr>
        <w:top w:val="none" w:sz="0" w:space="0" w:color="auto"/>
        <w:left w:val="none" w:sz="0" w:space="0" w:color="auto"/>
        <w:bottom w:val="none" w:sz="0" w:space="0" w:color="auto"/>
        <w:right w:val="none" w:sz="0" w:space="0" w:color="auto"/>
      </w:divBdr>
    </w:div>
    <w:div w:id="702756620">
      <w:bodyDiv w:val="1"/>
      <w:marLeft w:val="0"/>
      <w:marRight w:val="0"/>
      <w:marTop w:val="0"/>
      <w:marBottom w:val="0"/>
      <w:divBdr>
        <w:top w:val="none" w:sz="0" w:space="0" w:color="auto"/>
        <w:left w:val="none" w:sz="0" w:space="0" w:color="auto"/>
        <w:bottom w:val="none" w:sz="0" w:space="0" w:color="auto"/>
        <w:right w:val="none" w:sz="0" w:space="0" w:color="auto"/>
      </w:divBdr>
    </w:div>
    <w:div w:id="705177005">
      <w:bodyDiv w:val="1"/>
      <w:marLeft w:val="0"/>
      <w:marRight w:val="0"/>
      <w:marTop w:val="0"/>
      <w:marBottom w:val="0"/>
      <w:divBdr>
        <w:top w:val="none" w:sz="0" w:space="0" w:color="auto"/>
        <w:left w:val="none" w:sz="0" w:space="0" w:color="auto"/>
        <w:bottom w:val="none" w:sz="0" w:space="0" w:color="auto"/>
        <w:right w:val="none" w:sz="0" w:space="0" w:color="auto"/>
      </w:divBdr>
    </w:div>
    <w:div w:id="711153351">
      <w:bodyDiv w:val="1"/>
      <w:marLeft w:val="0"/>
      <w:marRight w:val="0"/>
      <w:marTop w:val="0"/>
      <w:marBottom w:val="0"/>
      <w:divBdr>
        <w:top w:val="none" w:sz="0" w:space="0" w:color="auto"/>
        <w:left w:val="none" w:sz="0" w:space="0" w:color="auto"/>
        <w:bottom w:val="none" w:sz="0" w:space="0" w:color="auto"/>
        <w:right w:val="none" w:sz="0" w:space="0" w:color="auto"/>
      </w:divBdr>
    </w:div>
    <w:div w:id="711229122">
      <w:bodyDiv w:val="1"/>
      <w:marLeft w:val="0"/>
      <w:marRight w:val="0"/>
      <w:marTop w:val="0"/>
      <w:marBottom w:val="0"/>
      <w:divBdr>
        <w:top w:val="none" w:sz="0" w:space="0" w:color="auto"/>
        <w:left w:val="none" w:sz="0" w:space="0" w:color="auto"/>
        <w:bottom w:val="none" w:sz="0" w:space="0" w:color="auto"/>
        <w:right w:val="none" w:sz="0" w:space="0" w:color="auto"/>
      </w:divBdr>
    </w:div>
    <w:div w:id="741484908">
      <w:bodyDiv w:val="1"/>
      <w:marLeft w:val="0"/>
      <w:marRight w:val="0"/>
      <w:marTop w:val="0"/>
      <w:marBottom w:val="0"/>
      <w:divBdr>
        <w:top w:val="none" w:sz="0" w:space="0" w:color="auto"/>
        <w:left w:val="none" w:sz="0" w:space="0" w:color="auto"/>
        <w:bottom w:val="none" w:sz="0" w:space="0" w:color="auto"/>
        <w:right w:val="none" w:sz="0" w:space="0" w:color="auto"/>
      </w:divBdr>
    </w:div>
    <w:div w:id="745569378">
      <w:bodyDiv w:val="1"/>
      <w:marLeft w:val="0"/>
      <w:marRight w:val="0"/>
      <w:marTop w:val="0"/>
      <w:marBottom w:val="0"/>
      <w:divBdr>
        <w:top w:val="none" w:sz="0" w:space="0" w:color="auto"/>
        <w:left w:val="none" w:sz="0" w:space="0" w:color="auto"/>
        <w:bottom w:val="none" w:sz="0" w:space="0" w:color="auto"/>
        <w:right w:val="none" w:sz="0" w:space="0" w:color="auto"/>
      </w:divBdr>
    </w:div>
    <w:div w:id="746028471">
      <w:bodyDiv w:val="1"/>
      <w:marLeft w:val="0"/>
      <w:marRight w:val="0"/>
      <w:marTop w:val="0"/>
      <w:marBottom w:val="0"/>
      <w:divBdr>
        <w:top w:val="none" w:sz="0" w:space="0" w:color="auto"/>
        <w:left w:val="none" w:sz="0" w:space="0" w:color="auto"/>
        <w:bottom w:val="none" w:sz="0" w:space="0" w:color="auto"/>
        <w:right w:val="none" w:sz="0" w:space="0" w:color="auto"/>
      </w:divBdr>
    </w:div>
    <w:div w:id="750394073">
      <w:bodyDiv w:val="1"/>
      <w:marLeft w:val="0"/>
      <w:marRight w:val="0"/>
      <w:marTop w:val="0"/>
      <w:marBottom w:val="0"/>
      <w:divBdr>
        <w:top w:val="none" w:sz="0" w:space="0" w:color="auto"/>
        <w:left w:val="none" w:sz="0" w:space="0" w:color="auto"/>
        <w:bottom w:val="none" w:sz="0" w:space="0" w:color="auto"/>
        <w:right w:val="none" w:sz="0" w:space="0" w:color="auto"/>
      </w:divBdr>
    </w:div>
    <w:div w:id="754740190">
      <w:bodyDiv w:val="1"/>
      <w:marLeft w:val="0"/>
      <w:marRight w:val="0"/>
      <w:marTop w:val="0"/>
      <w:marBottom w:val="0"/>
      <w:divBdr>
        <w:top w:val="none" w:sz="0" w:space="0" w:color="auto"/>
        <w:left w:val="none" w:sz="0" w:space="0" w:color="auto"/>
        <w:bottom w:val="none" w:sz="0" w:space="0" w:color="auto"/>
        <w:right w:val="none" w:sz="0" w:space="0" w:color="auto"/>
      </w:divBdr>
    </w:div>
    <w:div w:id="765539623">
      <w:bodyDiv w:val="1"/>
      <w:marLeft w:val="0"/>
      <w:marRight w:val="0"/>
      <w:marTop w:val="0"/>
      <w:marBottom w:val="0"/>
      <w:divBdr>
        <w:top w:val="none" w:sz="0" w:space="0" w:color="auto"/>
        <w:left w:val="none" w:sz="0" w:space="0" w:color="auto"/>
        <w:bottom w:val="none" w:sz="0" w:space="0" w:color="auto"/>
        <w:right w:val="none" w:sz="0" w:space="0" w:color="auto"/>
      </w:divBdr>
      <w:divsChild>
        <w:div w:id="797071951">
          <w:marLeft w:val="0"/>
          <w:marRight w:val="0"/>
          <w:marTop w:val="0"/>
          <w:marBottom w:val="0"/>
          <w:divBdr>
            <w:top w:val="none" w:sz="0" w:space="0" w:color="auto"/>
            <w:left w:val="none" w:sz="0" w:space="0" w:color="auto"/>
            <w:bottom w:val="none" w:sz="0" w:space="0" w:color="auto"/>
            <w:right w:val="none" w:sz="0" w:space="0" w:color="auto"/>
          </w:divBdr>
          <w:divsChild>
            <w:div w:id="1049568063">
              <w:marLeft w:val="0"/>
              <w:marRight w:val="0"/>
              <w:marTop w:val="0"/>
              <w:marBottom w:val="0"/>
              <w:divBdr>
                <w:top w:val="none" w:sz="0" w:space="0" w:color="auto"/>
                <w:left w:val="none" w:sz="0" w:space="0" w:color="auto"/>
                <w:bottom w:val="none" w:sz="0" w:space="0" w:color="auto"/>
                <w:right w:val="none" w:sz="0" w:space="0" w:color="auto"/>
              </w:divBdr>
              <w:divsChild>
                <w:div w:id="2115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008913">
      <w:bodyDiv w:val="1"/>
      <w:marLeft w:val="0"/>
      <w:marRight w:val="0"/>
      <w:marTop w:val="0"/>
      <w:marBottom w:val="0"/>
      <w:divBdr>
        <w:top w:val="none" w:sz="0" w:space="0" w:color="auto"/>
        <w:left w:val="none" w:sz="0" w:space="0" w:color="auto"/>
        <w:bottom w:val="none" w:sz="0" w:space="0" w:color="auto"/>
        <w:right w:val="none" w:sz="0" w:space="0" w:color="auto"/>
      </w:divBdr>
    </w:div>
    <w:div w:id="781846074">
      <w:bodyDiv w:val="1"/>
      <w:marLeft w:val="0"/>
      <w:marRight w:val="0"/>
      <w:marTop w:val="0"/>
      <w:marBottom w:val="0"/>
      <w:divBdr>
        <w:top w:val="none" w:sz="0" w:space="0" w:color="auto"/>
        <w:left w:val="none" w:sz="0" w:space="0" w:color="auto"/>
        <w:bottom w:val="none" w:sz="0" w:space="0" w:color="auto"/>
        <w:right w:val="none" w:sz="0" w:space="0" w:color="auto"/>
      </w:divBdr>
    </w:div>
    <w:div w:id="784621425">
      <w:bodyDiv w:val="1"/>
      <w:marLeft w:val="0"/>
      <w:marRight w:val="0"/>
      <w:marTop w:val="0"/>
      <w:marBottom w:val="0"/>
      <w:divBdr>
        <w:top w:val="none" w:sz="0" w:space="0" w:color="auto"/>
        <w:left w:val="none" w:sz="0" w:space="0" w:color="auto"/>
        <w:bottom w:val="none" w:sz="0" w:space="0" w:color="auto"/>
        <w:right w:val="none" w:sz="0" w:space="0" w:color="auto"/>
      </w:divBdr>
    </w:div>
    <w:div w:id="787969561">
      <w:bodyDiv w:val="1"/>
      <w:marLeft w:val="0"/>
      <w:marRight w:val="0"/>
      <w:marTop w:val="0"/>
      <w:marBottom w:val="0"/>
      <w:divBdr>
        <w:top w:val="none" w:sz="0" w:space="0" w:color="auto"/>
        <w:left w:val="none" w:sz="0" w:space="0" w:color="auto"/>
        <w:bottom w:val="none" w:sz="0" w:space="0" w:color="auto"/>
        <w:right w:val="none" w:sz="0" w:space="0" w:color="auto"/>
      </w:divBdr>
    </w:div>
    <w:div w:id="799541795">
      <w:bodyDiv w:val="1"/>
      <w:marLeft w:val="0"/>
      <w:marRight w:val="0"/>
      <w:marTop w:val="0"/>
      <w:marBottom w:val="0"/>
      <w:divBdr>
        <w:top w:val="none" w:sz="0" w:space="0" w:color="auto"/>
        <w:left w:val="none" w:sz="0" w:space="0" w:color="auto"/>
        <w:bottom w:val="none" w:sz="0" w:space="0" w:color="auto"/>
        <w:right w:val="none" w:sz="0" w:space="0" w:color="auto"/>
      </w:divBdr>
    </w:div>
    <w:div w:id="802038558">
      <w:bodyDiv w:val="1"/>
      <w:marLeft w:val="0"/>
      <w:marRight w:val="0"/>
      <w:marTop w:val="0"/>
      <w:marBottom w:val="0"/>
      <w:divBdr>
        <w:top w:val="none" w:sz="0" w:space="0" w:color="auto"/>
        <w:left w:val="none" w:sz="0" w:space="0" w:color="auto"/>
        <w:bottom w:val="none" w:sz="0" w:space="0" w:color="auto"/>
        <w:right w:val="none" w:sz="0" w:space="0" w:color="auto"/>
      </w:divBdr>
    </w:div>
    <w:div w:id="802117489">
      <w:bodyDiv w:val="1"/>
      <w:marLeft w:val="0"/>
      <w:marRight w:val="0"/>
      <w:marTop w:val="0"/>
      <w:marBottom w:val="0"/>
      <w:divBdr>
        <w:top w:val="none" w:sz="0" w:space="0" w:color="auto"/>
        <w:left w:val="none" w:sz="0" w:space="0" w:color="auto"/>
        <w:bottom w:val="none" w:sz="0" w:space="0" w:color="auto"/>
        <w:right w:val="none" w:sz="0" w:space="0" w:color="auto"/>
      </w:divBdr>
    </w:div>
    <w:div w:id="805044360">
      <w:bodyDiv w:val="1"/>
      <w:marLeft w:val="0"/>
      <w:marRight w:val="0"/>
      <w:marTop w:val="0"/>
      <w:marBottom w:val="0"/>
      <w:divBdr>
        <w:top w:val="none" w:sz="0" w:space="0" w:color="auto"/>
        <w:left w:val="none" w:sz="0" w:space="0" w:color="auto"/>
        <w:bottom w:val="none" w:sz="0" w:space="0" w:color="auto"/>
        <w:right w:val="none" w:sz="0" w:space="0" w:color="auto"/>
      </w:divBdr>
    </w:div>
    <w:div w:id="823086070">
      <w:bodyDiv w:val="1"/>
      <w:marLeft w:val="0"/>
      <w:marRight w:val="0"/>
      <w:marTop w:val="0"/>
      <w:marBottom w:val="0"/>
      <w:divBdr>
        <w:top w:val="none" w:sz="0" w:space="0" w:color="auto"/>
        <w:left w:val="none" w:sz="0" w:space="0" w:color="auto"/>
        <w:bottom w:val="none" w:sz="0" w:space="0" w:color="auto"/>
        <w:right w:val="none" w:sz="0" w:space="0" w:color="auto"/>
      </w:divBdr>
    </w:div>
    <w:div w:id="823551008">
      <w:bodyDiv w:val="1"/>
      <w:marLeft w:val="0"/>
      <w:marRight w:val="0"/>
      <w:marTop w:val="0"/>
      <w:marBottom w:val="0"/>
      <w:divBdr>
        <w:top w:val="none" w:sz="0" w:space="0" w:color="auto"/>
        <w:left w:val="none" w:sz="0" w:space="0" w:color="auto"/>
        <w:bottom w:val="none" w:sz="0" w:space="0" w:color="auto"/>
        <w:right w:val="none" w:sz="0" w:space="0" w:color="auto"/>
      </w:divBdr>
    </w:div>
    <w:div w:id="827593416">
      <w:bodyDiv w:val="1"/>
      <w:marLeft w:val="0"/>
      <w:marRight w:val="0"/>
      <w:marTop w:val="0"/>
      <w:marBottom w:val="0"/>
      <w:divBdr>
        <w:top w:val="none" w:sz="0" w:space="0" w:color="auto"/>
        <w:left w:val="none" w:sz="0" w:space="0" w:color="auto"/>
        <w:bottom w:val="none" w:sz="0" w:space="0" w:color="auto"/>
        <w:right w:val="none" w:sz="0" w:space="0" w:color="auto"/>
      </w:divBdr>
    </w:div>
    <w:div w:id="831484450">
      <w:bodyDiv w:val="1"/>
      <w:marLeft w:val="0"/>
      <w:marRight w:val="0"/>
      <w:marTop w:val="0"/>
      <w:marBottom w:val="0"/>
      <w:divBdr>
        <w:top w:val="none" w:sz="0" w:space="0" w:color="auto"/>
        <w:left w:val="none" w:sz="0" w:space="0" w:color="auto"/>
        <w:bottom w:val="none" w:sz="0" w:space="0" w:color="auto"/>
        <w:right w:val="none" w:sz="0" w:space="0" w:color="auto"/>
      </w:divBdr>
    </w:div>
    <w:div w:id="840125347">
      <w:bodyDiv w:val="1"/>
      <w:marLeft w:val="0"/>
      <w:marRight w:val="0"/>
      <w:marTop w:val="0"/>
      <w:marBottom w:val="0"/>
      <w:divBdr>
        <w:top w:val="none" w:sz="0" w:space="0" w:color="auto"/>
        <w:left w:val="none" w:sz="0" w:space="0" w:color="auto"/>
        <w:bottom w:val="none" w:sz="0" w:space="0" w:color="auto"/>
        <w:right w:val="none" w:sz="0" w:space="0" w:color="auto"/>
      </w:divBdr>
    </w:div>
    <w:div w:id="849444060">
      <w:bodyDiv w:val="1"/>
      <w:marLeft w:val="0"/>
      <w:marRight w:val="0"/>
      <w:marTop w:val="0"/>
      <w:marBottom w:val="0"/>
      <w:divBdr>
        <w:top w:val="none" w:sz="0" w:space="0" w:color="auto"/>
        <w:left w:val="none" w:sz="0" w:space="0" w:color="auto"/>
        <w:bottom w:val="none" w:sz="0" w:space="0" w:color="auto"/>
        <w:right w:val="none" w:sz="0" w:space="0" w:color="auto"/>
      </w:divBdr>
    </w:div>
    <w:div w:id="855391059">
      <w:bodyDiv w:val="1"/>
      <w:marLeft w:val="0"/>
      <w:marRight w:val="0"/>
      <w:marTop w:val="0"/>
      <w:marBottom w:val="0"/>
      <w:divBdr>
        <w:top w:val="none" w:sz="0" w:space="0" w:color="auto"/>
        <w:left w:val="none" w:sz="0" w:space="0" w:color="auto"/>
        <w:bottom w:val="none" w:sz="0" w:space="0" w:color="auto"/>
        <w:right w:val="none" w:sz="0" w:space="0" w:color="auto"/>
      </w:divBdr>
    </w:div>
    <w:div w:id="857885921">
      <w:bodyDiv w:val="1"/>
      <w:marLeft w:val="0"/>
      <w:marRight w:val="0"/>
      <w:marTop w:val="0"/>
      <w:marBottom w:val="0"/>
      <w:divBdr>
        <w:top w:val="none" w:sz="0" w:space="0" w:color="auto"/>
        <w:left w:val="none" w:sz="0" w:space="0" w:color="auto"/>
        <w:bottom w:val="none" w:sz="0" w:space="0" w:color="auto"/>
        <w:right w:val="none" w:sz="0" w:space="0" w:color="auto"/>
      </w:divBdr>
    </w:div>
    <w:div w:id="867912871">
      <w:bodyDiv w:val="1"/>
      <w:marLeft w:val="0"/>
      <w:marRight w:val="0"/>
      <w:marTop w:val="0"/>
      <w:marBottom w:val="0"/>
      <w:divBdr>
        <w:top w:val="none" w:sz="0" w:space="0" w:color="auto"/>
        <w:left w:val="none" w:sz="0" w:space="0" w:color="auto"/>
        <w:bottom w:val="none" w:sz="0" w:space="0" w:color="auto"/>
        <w:right w:val="none" w:sz="0" w:space="0" w:color="auto"/>
      </w:divBdr>
    </w:div>
    <w:div w:id="879241797">
      <w:bodyDiv w:val="1"/>
      <w:marLeft w:val="0"/>
      <w:marRight w:val="0"/>
      <w:marTop w:val="0"/>
      <w:marBottom w:val="0"/>
      <w:divBdr>
        <w:top w:val="none" w:sz="0" w:space="0" w:color="auto"/>
        <w:left w:val="none" w:sz="0" w:space="0" w:color="auto"/>
        <w:bottom w:val="none" w:sz="0" w:space="0" w:color="auto"/>
        <w:right w:val="none" w:sz="0" w:space="0" w:color="auto"/>
      </w:divBdr>
    </w:div>
    <w:div w:id="885869149">
      <w:bodyDiv w:val="1"/>
      <w:marLeft w:val="0"/>
      <w:marRight w:val="0"/>
      <w:marTop w:val="0"/>
      <w:marBottom w:val="0"/>
      <w:divBdr>
        <w:top w:val="none" w:sz="0" w:space="0" w:color="auto"/>
        <w:left w:val="none" w:sz="0" w:space="0" w:color="auto"/>
        <w:bottom w:val="none" w:sz="0" w:space="0" w:color="auto"/>
        <w:right w:val="none" w:sz="0" w:space="0" w:color="auto"/>
      </w:divBdr>
    </w:div>
    <w:div w:id="895048810">
      <w:bodyDiv w:val="1"/>
      <w:marLeft w:val="0"/>
      <w:marRight w:val="0"/>
      <w:marTop w:val="0"/>
      <w:marBottom w:val="0"/>
      <w:divBdr>
        <w:top w:val="none" w:sz="0" w:space="0" w:color="auto"/>
        <w:left w:val="none" w:sz="0" w:space="0" w:color="auto"/>
        <w:bottom w:val="none" w:sz="0" w:space="0" w:color="auto"/>
        <w:right w:val="none" w:sz="0" w:space="0" w:color="auto"/>
      </w:divBdr>
    </w:div>
    <w:div w:id="908349273">
      <w:bodyDiv w:val="1"/>
      <w:marLeft w:val="0"/>
      <w:marRight w:val="0"/>
      <w:marTop w:val="0"/>
      <w:marBottom w:val="0"/>
      <w:divBdr>
        <w:top w:val="none" w:sz="0" w:space="0" w:color="auto"/>
        <w:left w:val="none" w:sz="0" w:space="0" w:color="auto"/>
        <w:bottom w:val="none" w:sz="0" w:space="0" w:color="auto"/>
        <w:right w:val="none" w:sz="0" w:space="0" w:color="auto"/>
      </w:divBdr>
    </w:div>
    <w:div w:id="916093440">
      <w:bodyDiv w:val="1"/>
      <w:marLeft w:val="0"/>
      <w:marRight w:val="0"/>
      <w:marTop w:val="0"/>
      <w:marBottom w:val="0"/>
      <w:divBdr>
        <w:top w:val="none" w:sz="0" w:space="0" w:color="auto"/>
        <w:left w:val="none" w:sz="0" w:space="0" w:color="auto"/>
        <w:bottom w:val="none" w:sz="0" w:space="0" w:color="auto"/>
        <w:right w:val="none" w:sz="0" w:space="0" w:color="auto"/>
      </w:divBdr>
    </w:div>
    <w:div w:id="927079142">
      <w:bodyDiv w:val="1"/>
      <w:marLeft w:val="0"/>
      <w:marRight w:val="0"/>
      <w:marTop w:val="0"/>
      <w:marBottom w:val="0"/>
      <w:divBdr>
        <w:top w:val="none" w:sz="0" w:space="0" w:color="auto"/>
        <w:left w:val="none" w:sz="0" w:space="0" w:color="auto"/>
        <w:bottom w:val="none" w:sz="0" w:space="0" w:color="auto"/>
        <w:right w:val="none" w:sz="0" w:space="0" w:color="auto"/>
      </w:divBdr>
    </w:div>
    <w:div w:id="927930343">
      <w:bodyDiv w:val="1"/>
      <w:marLeft w:val="0"/>
      <w:marRight w:val="0"/>
      <w:marTop w:val="0"/>
      <w:marBottom w:val="0"/>
      <w:divBdr>
        <w:top w:val="none" w:sz="0" w:space="0" w:color="auto"/>
        <w:left w:val="none" w:sz="0" w:space="0" w:color="auto"/>
        <w:bottom w:val="none" w:sz="0" w:space="0" w:color="auto"/>
        <w:right w:val="none" w:sz="0" w:space="0" w:color="auto"/>
      </w:divBdr>
    </w:div>
    <w:div w:id="943414698">
      <w:bodyDiv w:val="1"/>
      <w:marLeft w:val="0"/>
      <w:marRight w:val="0"/>
      <w:marTop w:val="0"/>
      <w:marBottom w:val="0"/>
      <w:divBdr>
        <w:top w:val="none" w:sz="0" w:space="0" w:color="auto"/>
        <w:left w:val="none" w:sz="0" w:space="0" w:color="auto"/>
        <w:bottom w:val="none" w:sz="0" w:space="0" w:color="auto"/>
        <w:right w:val="none" w:sz="0" w:space="0" w:color="auto"/>
      </w:divBdr>
    </w:div>
    <w:div w:id="943420420">
      <w:bodyDiv w:val="1"/>
      <w:marLeft w:val="0"/>
      <w:marRight w:val="0"/>
      <w:marTop w:val="0"/>
      <w:marBottom w:val="0"/>
      <w:divBdr>
        <w:top w:val="none" w:sz="0" w:space="0" w:color="auto"/>
        <w:left w:val="none" w:sz="0" w:space="0" w:color="auto"/>
        <w:bottom w:val="none" w:sz="0" w:space="0" w:color="auto"/>
        <w:right w:val="none" w:sz="0" w:space="0" w:color="auto"/>
      </w:divBdr>
    </w:div>
    <w:div w:id="946735913">
      <w:bodyDiv w:val="1"/>
      <w:marLeft w:val="0"/>
      <w:marRight w:val="0"/>
      <w:marTop w:val="0"/>
      <w:marBottom w:val="0"/>
      <w:divBdr>
        <w:top w:val="none" w:sz="0" w:space="0" w:color="auto"/>
        <w:left w:val="none" w:sz="0" w:space="0" w:color="auto"/>
        <w:bottom w:val="none" w:sz="0" w:space="0" w:color="auto"/>
        <w:right w:val="none" w:sz="0" w:space="0" w:color="auto"/>
      </w:divBdr>
    </w:div>
    <w:div w:id="958492716">
      <w:bodyDiv w:val="1"/>
      <w:marLeft w:val="0"/>
      <w:marRight w:val="0"/>
      <w:marTop w:val="0"/>
      <w:marBottom w:val="0"/>
      <w:divBdr>
        <w:top w:val="none" w:sz="0" w:space="0" w:color="auto"/>
        <w:left w:val="none" w:sz="0" w:space="0" w:color="auto"/>
        <w:bottom w:val="none" w:sz="0" w:space="0" w:color="auto"/>
        <w:right w:val="none" w:sz="0" w:space="0" w:color="auto"/>
      </w:divBdr>
    </w:div>
    <w:div w:id="974481719">
      <w:bodyDiv w:val="1"/>
      <w:marLeft w:val="0"/>
      <w:marRight w:val="0"/>
      <w:marTop w:val="0"/>
      <w:marBottom w:val="0"/>
      <w:divBdr>
        <w:top w:val="none" w:sz="0" w:space="0" w:color="auto"/>
        <w:left w:val="none" w:sz="0" w:space="0" w:color="auto"/>
        <w:bottom w:val="none" w:sz="0" w:space="0" w:color="auto"/>
        <w:right w:val="none" w:sz="0" w:space="0" w:color="auto"/>
      </w:divBdr>
    </w:div>
    <w:div w:id="976491185">
      <w:bodyDiv w:val="1"/>
      <w:marLeft w:val="0"/>
      <w:marRight w:val="0"/>
      <w:marTop w:val="0"/>
      <w:marBottom w:val="0"/>
      <w:divBdr>
        <w:top w:val="none" w:sz="0" w:space="0" w:color="auto"/>
        <w:left w:val="none" w:sz="0" w:space="0" w:color="auto"/>
        <w:bottom w:val="none" w:sz="0" w:space="0" w:color="auto"/>
        <w:right w:val="none" w:sz="0" w:space="0" w:color="auto"/>
      </w:divBdr>
    </w:div>
    <w:div w:id="981227962">
      <w:bodyDiv w:val="1"/>
      <w:marLeft w:val="0"/>
      <w:marRight w:val="0"/>
      <w:marTop w:val="0"/>
      <w:marBottom w:val="0"/>
      <w:divBdr>
        <w:top w:val="none" w:sz="0" w:space="0" w:color="auto"/>
        <w:left w:val="none" w:sz="0" w:space="0" w:color="auto"/>
        <w:bottom w:val="none" w:sz="0" w:space="0" w:color="auto"/>
        <w:right w:val="none" w:sz="0" w:space="0" w:color="auto"/>
      </w:divBdr>
    </w:div>
    <w:div w:id="997810455">
      <w:bodyDiv w:val="1"/>
      <w:marLeft w:val="0"/>
      <w:marRight w:val="0"/>
      <w:marTop w:val="0"/>
      <w:marBottom w:val="0"/>
      <w:divBdr>
        <w:top w:val="none" w:sz="0" w:space="0" w:color="auto"/>
        <w:left w:val="none" w:sz="0" w:space="0" w:color="auto"/>
        <w:bottom w:val="none" w:sz="0" w:space="0" w:color="auto"/>
        <w:right w:val="none" w:sz="0" w:space="0" w:color="auto"/>
      </w:divBdr>
    </w:div>
    <w:div w:id="1002708052">
      <w:bodyDiv w:val="1"/>
      <w:marLeft w:val="0"/>
      <w:marRight w:val="0"/>
      <w:marTop w:val="0"/>
      <w:marBottom w:val="0"/>
      <w:divBdr>
        <w:top w:val="none" w:sz="0" w:space="0" w:color="auto"/>
        <w:left w:val="none" w:sz="0" w:space="0" w:color="auto"/>
        <w:bottom w:val="none" w:sz="0" w:space="0" w:color="auto"/>
        <w:right w:val="none" w:sz="0" w:space="0" w:color="auto"/>
      </w:divBdr>
    </w:div>
    <w:div w:id="1004088014">
      <w:bodyDiv w:val="1"/>
      <w:marLeft w:val="0"/>
      <w:marRight w:val="0"/>
      <w:marTop w:val="0"/>
      <w:marBottom w:val="0"/>
      <w:divBdr>
        <w:top w:val="none" w:sz="0" w:space="0" w:color="auto"/>
        <w:left w:val="none" w:sz="0" w:space="0" w:color="auto"/>
        <w:bottom w:val="none" w:sz="0" w:space="0" w:color="auto"/>
        <w:right w:val="none" w:sz="0" w:space="0" w:color="auto"/>
      </w:divBdr>
    </w:div>
    <w:div w:id="1005716698">
      <w:bodyDiv w:val="1"/>
      <w:marLeft w:val="0"/>
      <w:marRight w:val="0"/>
      <w:marTop w:val="0"/>
      <w:marBottom w:val="0"/>
      <w:divBdr>
        <w:top w:val="none" w:sz="0" w:space="0" w:color="auto"/>
        <w:left w:val="none" w:sz="0" w:space="0" w:color="auto"/>
        <w:bottom w:val="none" w:sz="0" w:space="0" w:color="auto"/>
        <w:right w:val="none" w:sz="0" w:space="0" w:color="auto"/>
      </w:divBdr>
    </w:div>
    <w:div w:id="1007440716">
      <w:bodyDiv w:val="1"/>
      <w:marLeft w:val="0"/>
      <w:marRight w:val="0"/>
      <w:marTop w:val="0"/>
      <w:marBottom w:val="0"/>
      <w:divBdr>
        <w:top w:val="none" w:sz="0" w:space="0" w:color="auto"/>
        <w:left w:val="none" w:sz="0" w:space="0" w:color="auto"/>
        <w:bottom w:val="none" w:sz="0" w:space="0" w:color="auto"/>
        <w:right w:val="none" w:sz="0" w:space="0" w:color="auto"/>
      </w:divBdr>
    </w:div>
    <w:div w:id="1021393062">
      <w:bodyDiv w:val="1"/>
      <w:marLeft w:val="0"/>
      <w:marRight w:val="0"/>
      <w:marTop w:val="0"/>
      <w:marBottom w:val="0"/>
      <w:divBdr>
        <w:top w:val="none" w:sz="0" w:space="0" w:color="auto"/>
        <w:left w:val="none" w:sz="0" w:space="0" w:color="auto"/>
        <w:bottom w:val="none" w:sz="0" w:space="0" w:color="auto"/>
        <w:right w:val="none" w:sz="0" w:space="0" w:color="auto"/>
      </w:divBdr>
    </w:div>
    <w:div w:id="1027830799">
      <w:bodyDiv w:val="1"/>
      <w:marLeft w:val="0"/>
      <w:marRight w:val="0"/>
      <w:marTop w:val="0"/>
      <w:marBottom w:val="0"/>
      <w:divBdr>
        <w:top w:val="none" w:sz="0" w:space="0" w:color="auto"/>
        <w:left w:val="none" w:sz="0" w:space="0" w:color="auto"/>
        <w:bottom w:val="none" w:sz="0" w:space="0" w:color="auto"/>
        <w:right w:val="none" w:sz="0" w:space="0" w:color="auto"/>
      </w:divBdr>
    </w:div>
    <w:div w:id="1032464897">
      <w:bodyDiv w:val="1"/>
      <w:marLeft w:val="0"/>
      <w:marRight w:val="0"/>
      <w:marTop w:val="0"/>
      <w:marBottom w:val="0"/>
      <w:divBdr>
        <w:top w:val="none" w:sz="0" w:space="0" w:color="auto"/>
        <w:left w:val="none" w:sz="0" w:space="0" w:color="auto"/>
        <w:bottom w:val="none" w:sz="0" w:space="0" w:color="auto"/>
        <w:right w:val="none" w:sz="0" w:space="0" w:color="auto"/>
      </w:divBdr>
    </w:div>
    <w:div w:id="1044674620">
      <w:bodyDiv w:val="1"/>
      <w:marLeft w:val="0"/>
      <w:marRight w:val="0"/>
      <w:marTop w:val="0"/>
      <w:marBottom w:val="0"/>
      <w:divBdr>
        <w:top w:val="none" w:sz="0" w:space="0" w:color="auto"/>
        <w:left w:val="none" w:sz="0" w:space="0" w:color="auto"/>
        <w:bottom w:val="none" w:sz="0" w:space="0" w:color="auto"/>
        <w:right w:val="none" w:sz="0" w:space="0" w:color="auto"/>
      </w:divBdr>
    </w:div>
    <w:div w:id="1046564527">
      <w:bodyDiv w:val="1"/>
      <w:marLeft w:val="0"/>
      <w:marRight w:val="0"/>
      <w:marTop w:val="0"/>
      <w:marBottom w:val="0"/>
      <w:divBdr>
        <w:top w:val="none" w:sz="0" w:space="0" w:color="auto"/>
        <w:left w:val="none" w:sz="0" w:space="0" w:color="auto"/>
        <w:bottom w:val="none" w:sz="0" w:space="0" w:color="auto"/>
        <w:right w:val="none" w:sz="0" w:space="0" w:color="auto"/>
      </w:divBdr>
    </w:div>
    <w:div w:id="1046878342">
      <w:bodyDiv w:val="1"/>
      <w:marLeft w:val="0"/>
      <w:marRight w:val="0"/>
      <w:marTop w:val="0"/>
      <w:marBottom w:val="0"/>
      <w:divBdr>
        <w:top w:val="none" w:sz="0" w:space="0" w:color="auto"/>
        <w:left w:val="none" w:sz="0" w:space="0" w:color="auto"/>
        <w:bottom w:val="none" w:sz="0" w:space="0" w:color="auto"/>
        <w:right w:val="none" w:sz="0" w:space="0" w:color="auto"/>
      </w:divBdr>
    </w:div>
    <w:div w:id="1056857708">
      <w:bodyDiv w:val="1"/>
      <w:marLeft w:val="0"/>
      <w:marRight w:val="0"/>
      <w:marTop w:val="0"/>
      <w:marBottom w:val="0"/>
      <w:divBdr>
        <w:top w:val="none" w:sz="0" w:space="0" w:color="auto"/>
        <w:left w:val="none" w:sz="0" w:space="0" w:color="auto"/>
        <w:bottom w:val="none" w:sz="0" w:space="0" w:color="auto"/>
        <w:right w:val="none" w:sz="0" w:space="0" w:color="auto"/>
      </w:divBdr>
    </w:div>
    <w:div w:id="1068501159">
      <w:bodyDiv w:val="1"/>
      <w:marLeft w:val="0"/>
      <w:marRight w:val="0"/>
      <w:marTop w:val="0"/>
      <w:marBottom w:val="0"/>
      <w:divBdr>
        <w:top w:val="none" w:sz="0" w:space="0" w:color="auto"/>
        <w:left w:val="none" w:sz="0" w:space="0" w:color="auto"/>
        <w:bottom w:val="none" w:sz="0" w:space="0" w:color="auto"/>
        <w:right w:val="none" w:sz="0" w:space="0" w:color="auto"/>
      </w:divBdr>
    </w:div>
    <w:div w:id="1114398179">
      <w:bodyDiv w:val="1"/>
      <w:marLeft w:val="0"/>
      <w:marRight w:val="0"/>
      <w:marTop w:val="0"/>
      <w:marBottom w:val="0"/>
      <w:divBdr>
        <w:top w:val="none" w:sz="0" w:space="0" w:color="auto"/>
        <w:left w:val="none" w:sz="0" w:space="0" w:color="auto"/>
        <w:bottom w:val="none" w:sz="0" w:space="0" w:color="auto"/>
        <w:right w:val="none" w:sz="0" w:space="0" w:color="auto"/>
      </w:divBdr>
    </w:div>
    <w:div w:id="1115489880">
      <w:bodyDiv w:val="1"/>
      <w:marLeft w:val="0"/>
      <w:marRight w:val="0"/>
      <w:marTop w:val="0"/>
      <w:marBottom w:val="0"/>
      <w:divBdr>
        <w:top w:val="none" w:sz="0" w:space="0" w:color="auto"/>
        <w:left w:val="none" w:sz="0" w:space="0" w:color="auto"/>
        <w:bottom w:val="none" w:sz="0" w:space="0" w:color="auto"/>
        <w:right w:val="none" w:sz="0" w:space="0" w:color="auto"/>
      </w:divBdr>
    </w:div>
    <w:div w:id="1117527581">
      <w:bodyDiv w:val="1"/>
      <w:marLeft w:val="0"/>
      <w:marRight w:val="0"/>
      <w:marTop w:val="0"/>
      <w:marBottom w:val="0"/>
      <w:divBdr>
        <w:top w:val="none" w:sz="0" w:space="0" w:color="auto"/>
        <w:left w:val="none" w:sz="0" w:space="0" w:color="auto"/>
        <w:bottom w:val="none" w:sz="0" w:space="0" w:color="auto"/>
        <w:right w:val="none" w:sz="0" w:space="0" w:color="auto"/>
      </w:divBdr>
    </w:div>
    <w:div w:id="1130787491">
      <w:bodyDiv w:val="1"/>
      <w:marLeft w:val="0"/>
      <w:marRight w:val="0"/>
      <w:marTop w:val="0"/>
      <w:marBottom w:val="0"/>
      <w:divBdr>
        <w:top w:val="none" w:sz="0" w:space="0" w:color="auto"/>
        <w:left w:val="none" w:sz="0" w:space="0" w:color="auto"/>
        <w:bottom w:val="none" w:sz="0" w:space="0" w:color="auto"/>
        <w:right w:val="none" w:sz="0" w:space="0" w:color="auto"/>
      </w:divBdr>
    </w:div>
    <w:div w:id="1154294742">
      <w:bodyDiv w:val="1"/>
      <w:marLeft w:val="0"/>
      <w:marRight w:val="0"/>
      <w:marTop w:val="0"/>
      <w:marBottom w:val="0"/>
      <w:divBdr>
        <w:top w:val="none" w:sz="0" w:space="0" w:color="auto"/>
        <w:left w:val="none" w:sz="0" w:space="0" w:color="auto"/>
        <w:bottom w:val="none" w:sz="0" w:space="0" w:color="auto"/>
        <w:right w:val="none" w:sz="0" w:space="0" w:color="auto"/>
      </w:divBdr>
    </w:div>
    <w:div w:id="1165390767">
      <w:bodyDiv w:val="1"/>
      <w:marLeft w:val="0"/>
      <w:marRight w:val="0"/>
      <w:marTop w:val="0"/>
      <w:marBottom w:val="0"/>
      <w:divBdr>
        <w:top w:val="none" w:sz="0" w:space="0" w:color="auto"/>
        <w:left w:val="none" w:sz="0" w:space="0" w:color="auto"/>
        <w:bottom w:val="none" w:sz="0" w:space="0" w:color="auto"/>
        <w:right w:val="none" w:sz="0" w:space="0" w:color="auto"/>
      </w:divBdr>
    </w:div>
    <w:div w:id="1165585839">
      <w:bodyDiv w:val="1"/>
      <w:marLeft w:val="0"/>
      <w:marRight w:val="0"/>
      <w:marTop w:val="0"/>
      <w:marBottom w:val="0"/>
      <w:divBdr>
        <w:top w:val="none" w:sz="0" w:space="0" w:color="auto"/>
        <w:left w:val="none" w:sz="0" w:space="0" w:color="auto"/>
        <w:bottom w:val="none" w:sz="0" w:space="0" w:color="auto"/>
        <w:right w:val="none" w:sz="0" w:space="0" w:color="auto"/>
      </w:divBdr>
    </w:div>
    <w:div w:id="1166899441">
      <w:bodyDiv w:val="1"/>
      <w:marLeft w:val="0"/>
      <w:marRight w:val="0"/>
      <w:marTop w:val="0"/>
      <w:marBottom w:val="0"/>
      <w:divBdr>
        <w:top w:val="none" w:sz="0" w:space="0" w:color="auto"/>
        <w:left w:val="none" w:sz="0" w:space="0" w:color="auto"/>
        <w:bottom w:val="none" w:sz="0" w:space="0" w:color="auto"/>
        <w:right w:val="none" w:sz="0" w:space="0" w:color="auto"/>
      </w:divBdr>
    </w:div>
    <w:div w:id="1176699463">
      <w:bodyDiv w:val="1"/>
      <w:marLeft w:val="0"/>
      <w:marRight w:val="0"/>
      <w:marTop w:val="0"/>
      <w:marBottom w:val="0"/>
      <w:divBdr>
        <w:top w:val="none" w:sz="0" w:space="0" w:color="auto"/>
        <w:left w:val="none" w:sz="0" w:space="0" w:color="auto"/>
        <w:bottom w:val="none" w:sz="0" w:space="0" w:color="auto"/>
        <w:right w:val="none" w:sz="0" w:space="0" w:color="auto"/>
      </w:divBdr>
    </w:div>
    <w:div w:id="1191608112">
      <w:bodyDiv w:val="1"/>
      <w:marLeft w:val="0"/>
      <w:marRight w:val="0"/>
      <w:marTop w:val="0"/>
      <w:marBottom w:val="0"/>
      <w:divBdr>
        <w:top w:val="none" w:sz="0" w:space="0" w:color="auto"/>
        <w:left w:val="none" w:sz="0" w:space="0" w:color="auto"/>
        <w:bottom w:val="none" w:sz="0" w:space="0" w:color="auto"/>
        <w:right w:val="none" w:sz="0" w:space="0" w:color="auto"/>
      </w:divBdr>
    </w:div>
    <w:div w:id="1203247274">
      <w:bodyDiv w:val="1"/>
      <w:marLeft w:val="0"/>
      <w:marRight w:val="0"/>
      <w:marTop w:val="0"/>
      <w:marBottom w:val="0"/>
      <w:divBdr>
        <w:top w:val="none" w:sz="0" w:space="0" w:color="auto"/>
        <w:left w:val="none" w:sz="0" w:space="0" w:color="auto"/>
        <w:bottom w:val="none" w:sz="0" w:space="0" w:color="auto"/>
        <w:right w:val="none" w:sz="0" w:space="0" w:color="auto"/>
      </w:divBdr>
    </w:div>
    <w:div w:id="1220435852">
      <w:bodyDiv w:val="1"/>
      <w:marLeft w:val="0"/>
      <w:marRight w:val="0"/>
      <w:marTop w:val="0"/>
      <w:marBottom w:val="0"/>
      <w:divBdr>
        <w:top w:val="none" w:sz="0" w:space="0" w:color="auto"/>
        <w:left w:val="none" w:sz="0" w:space="0" w:color="auto"/>
        <w:bottom w:val="none" w:sz="0" w:space="0" w:color="auto"/>
        <w:right w:val="none" w:sz="0" w:space="0" w:color="auto"/>
      </w:divBdr>
    </w:div>
    <w:div w:id="1231043239">
      <w:bodyDiv w:val="1"/>
      <w:marLeft w:val="0"/>
      <w:marRight w:val="0"/>
      <w:marTop w:val="0"/>
      <w:marBottom w:val="0"/>
      <w:divBdr>
        <w:top w:val="none" w:sz="0" w:space="0" w:color="auto"/>
        <w:left w:val="none" w:sz="0" w:space="0" w:color="auto"/>
        <w:bottom w:val="none" w:sz="0" w:space="0" w:color="auto"/>
        <w:right w:val="none" w:sz="0" w:space="0" w:color="auto"/>
      </w:divBdr>
    </w:div>
    <w:div w:id="1231847138">
      <w:bodyDiv w:val="1"/>
      <w:marLeft w:val="0"/>
      <w:marRight w:val="0"/>
      <w:marTop w:val="0"/>
      <w:marBottom w:val="0"/>
      <w:divBdr>
        <w:top w:val="none" w:sz="0" w:space="0" w:color="auto"/>
        <w:left w:val="none" w:sz="0" w:space="0" w:color="auto"/>
        <w:bottom w:val="none" w:sz="0" w:space="0" w:color="auto"/>
        <w:right w:val="none" w:sz="0" w:space="0" w:color="auto"/>
      </w:divBdr>
    </w:div>
    <w:div w:id="1241450442">
      <w:bodyDiv w:val="1"/>
      <w:marLeft w:val="0"/>
      <w:marRight w:val="0"/>
      <w:marTop w:val="0"/>
      <w:marBottom w:val="0"/>
      <w:divBdr>
        <w:top w:val="none" w:sz="0" w:space="0" w:color="auto"/>
        <w:left w:val="none" w:sz="0" w:space="0" w:color="auto"/>
        <w:bottom w:val="none" w:sz="0" w:space="0" w:color="auto"/>
        <w:right w:val="none" w:sz="0" w:space="0" w:color="auto"/>
      </w:divBdr>
    </w:div>
    <w:div w:id="1242447323">
      <w:bodyDiv w:val="1"/>
      <w:marLeft w:val="0"/>
      <w:marRight w:val="0"/>
      <w:marTop w:val="0"/>
      <w:marBottom w:val="0"/>
      <w:divBdr>
        <w:top w:val="none" w:sz="0" w:space="0" w:color="auto"/>
        <w:left w:val="none" w:sz="0" w:space="0" w:color="auto"/>
        <w:bottom w:val="none" w:sz="0" w:space="0" w:color="auto"/>
        <w:right w:val="none" w:sz="0" w:space="0" w:color="auto"/>
      </w:divBdr>
    </w:div>
    <w:div w:id="1247302287">
      <w:bodyDiv w:val="1"/>
      <w:marLeft w:val="0"/>
      <w:marRight w:val="0"/>
      <w:marTop w:val="0"/>
      <w:marBottom w:val="0"/>
      <w:divBdr>
        <w:top w:val="none" w:sz="0" w:space="0" w:color="auto"/>
        <w:left w:val="none" w:sz="0" w:space="0" w:color="auto"/>
        <w:bottom w:val="none" w:sz="0" w:space="0" w:color="auto"/>
        <w:right w:val="none" w:sz="0" w:space="0" w:color="auto"/>
      </w:divBdr>
    </w:div>
    <w:div w:id="1256093863">
      <w:bodyDiv w:val="1"/>
      <w:marLeft w:val="0"/>
      <w:marRight w:val="0"/>
      <w:marTop w:val="0"/>
      <w:marBottom w:val="0"/>
      <w:divBdr>
        <w:top w:val="none" w:sz="0" w:space="0" w:color="auto"/>
        <w:left w:val="none" w:sz="0" w:space="0" w:color="auto"/>
        <w:bottom w:val="none" w:sz="0" w:space="0" w:color="auto"/>
        <w:right w:val="none" w:sz="0" w:space="0" w:color="auto"/>
      </w:divBdr>
    </w:div>
    <w:div w:id="1261568271">
      <w:bodyDiv w:val="1"/>
      <w:marLeft w:val="0"/>
      <w:marRight w:val="0"/>
      <w:marTop w:val="0"/>
      <w:marBottom w:val="0"/>
      <w:divBdr>
        <w:top w:val="none" w:sz="0" w:space="0" w:color="auto"/>
        <w:left w:val="none" w:sz="0" w:space="0" w:color="auto"/>
        <w:bottom w:val="none" w:sz="0" w:space="0" w:color="auto"/>
        <w:right w:val="none" w:sz="0" w:space="0" w:color="auto"/>
      </w:divBdr>
    </w:div>
    <w:div w:id="1263687521">
      <w:bodyDiv w:val="1"/>
      <w:marLeft w:val="0"/>
      <w:marRight w:val="0"/>
      <w:marTop w:val="0"/>
      <w:marBottom w:val="0"/>
      <w:divBdr>
        <w:top w:val="none" w:sz="0" w:space="0" w:color="auto"/>
        <w:left w:val="none" w:sz="0" w:space="0" w:color="auto"/>
        <w:bottom w:val="none" w:sz="0" w:space="0" w:color="auto"/>
        <w:right w:val="none" w:sz="0" w:space="0" w:color="auto"/>
      </w:divBdr>
    </w:div>
    <w:div w:id="1267469508">
      <w:bodyDiv w:val="1"/>
      <w:marLeft w:val="0"/>
      <w:marRight w:val="0"/>
      <w:marTop w:val="0"/>
      <w:marBottom w:val="0"/>
      <w:divBdr>
        <w:top w:val="none" w:sz="0" w:space="0" w:color="auto"/>
        <w:left w:val="none" w:sz="0" w:space="0" w:color="auto"/>
        <w:bottom w:val="none" w:sz="0" w:space="0" w:color="auto"/>
        <w:right w:val="none" w:sz="0" w:space="0" w:color="auto"/>
      </w:divBdr>
    </w:div>
    <w:div w:id="1272781273">
      <w:bodyDiv w:val="1"/>
      <w:marLeft w:val="0"/>
      <w:marRight w:val="0"/>
      <w:marTop w:val="0"/>
      <w:marBottom w:val="0"/>
      <w:divBdr>
        <w:top w:val="none" w:sz="0" w:space="0" w:color="auto"/>
        <w:left w:val="none" w:sz="0" w:space="0" w:color="auto"/>
        <w:bottom w:val="none" w:sz="0" w:space="0" w:color="auto"/>
        <w:right w:val="none" w:sz="0" w:space="0" w:color="auto"/>
      </w:divBdr>
    </w:div>
    <w:div w:id="1278759118">
      <w:bodyDiv w:val="1"/>
      <w:marLeft w:val="0"/>
      <w:marRight w:val="0"/>
      <w:marTop w:val="0"/>
      <w:marBottom w:val="0"/>
      <w:divBdr>
        <w:top w:val="none" w:sz="0" w:space="0" w:color="auto"/>
        <w:left w:val="none" w:sz="0" w:space="0" w:color="auto"/>
        <w:bottom w:val="none" w:sz="0" w:space="0" w:color="auto"/>
        <w:right w:val="none" w:sz="0" w:space="0" w:color="auto"/>
      </w:divBdr>
    </w:div>
    <w:div w:id="1294023400">
      <w:bodyDiv w:val="1"/>
      <w:marLeft w:val="0"/>
      <w:marRight w:val="0"/>
      <w:marTop w:val="0"/>
      <w:marBottom w:val="0"/>
      <w:divBdr>
        <w:top w:val="none" w:sz="0" w:space="0" w:color="auto"/>
        <w:left w:val="none" w:sz="0" w:space="0" w:color="auto"/>
        <w:bottom w:val="none" w:sz="0" w:space="0" w:color="auto"/>
        <w:right w:val="none" w:sz="0" w:space="0" w:color="auto"/>
      </w:divBdr>
    </w:div>
    <w:div w:id="1298685360">
      <w:bodyDiv w:val="1"/>
      <w:marLeft w:val="0"/>
      <w:marRight w:val="0"/>
      <w:marTop w:val="0"/>
      <w:marBottom w:val="0"/>
      <w:divBdr>
        <w:top w:val="none" w:sz="0" w:space="0" w:color="auto"/>
        <w:left w:val="none" w:sz="0" w:space="0" w:color="auto"/>
        <w:bottom w:val="none" w:sz="0" w:space="0" w:color="auto"/>
        <w:right w:val="none" w:sz="0" w:space="0" w:color="auto"/>
      </w:divBdr>
    </w:div>
    <w:div w:id="1302081951">
      <w:bodyDiv w:val="1"/>
      <w:marLeft w:val="0"/>
      <w:marRight w:val="0"/>
      <w:marTop w:val="0"/>
      <w:marBottom w:val="0"/>
      <w:divBdr>
        <w:top w:val="none" w:sz="0" w:space="0" w:color="auto"/>
        <w:left w:val="none" w:sz="0" w:space="0" w:color="auto"/>
        <w:bottom w:val="none" w:sz="0" w:space="0" w:color="auto"/>
        <w:right w:val="none" w:sz="0" w:space="0" w:color="auto"/>
      </w:divBdr>
      <w:divsChild>
        <w:div w:id="547109801">
          <w:marLeft w:val="0"/>
          <w:marRight w:val="0"/>
          <w:marTop w:val="0"/>
          <w:marBottom w:val="0"/>
          <w:divBdr>
            <w:top w:val="none" w:sz="0" w:space="0" w:color="auto"/>
            <w:left w:val="none" w:sz="0" w:space="0" w:color="auto"/>
            <w:bottom w:val="none" w:sz="0" w:space="0" w:color="auto"/>
            <w:right w:val="none" w:sz="0" w:space="0" w:color="auto"/>
          </w:divBdr>
          <w:divsChild>
            <w:div w:id="13469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211">
      <w:bodyDiv w:val="1"/>
      <w:marLeft w:val="0"/>
      <w:marRight w:val="0"/>
      <w:marTop w:val="0"/>
      <w:marBottom w:val="0"/>
      <w:divBdr>
        <w:top w:val="none" w:sz="0" w:space="0" w:color="auto"/>
        <w:left w:val="none" w:sz="0" w:space="0" w:color="auto"/>
        <w:bottom w:val="none" w:sz="0" w:space="0" w:color="auto"/>
        <w:right w:val="none" w:sz="0" w:space="0" w:color="auto"/>
      </w:divBdr>
    </w:div>
    <w:div w:id="1309550441">
      <w:bodyDiv w:val="1"/>
      <w:marLeft w:val="0"/>
      <w:marRight w:val="0"/>
      <w:marTop w:val="0"/>
      <w:marBottom w:val="0"/>
      <w:divBdr>
        <w:top w:val="none" w:sz="0" w:space="0" w:color="auto"/>
        <w:left w:val="none" w:sz="0" w:space="0" w:color="auto"/>
        <w:bottom w:val="none" w:sz="0" w:space="0" w:color="auto"/>
        <w:right w:val="none" w:sz="0" w:space="0" w:color="auto"/>
      </w:divBdr>
    </w:div>
    <w:div w:id="1331911706">
      <w:bodyDiv w:val="1"/>
      <w:marLeft w:val="0"/>
      <w:marRight w:val="0"/>
      <w:marTop w:val="0"/>
      <w:marBottom w:val="0"/>
      <w:divBdr>
        <w:top w:val="none" w:sz="0" w:space="0" w:color="auto"/>
        <w:left w:val="none" w:sz="0" w:space="0" w:color="auto"/>
        <w:bottom w:val="none" w:sz="0" w:space="0" w:color="auto"/>
        <w:right w:val="none" w:sz="0" w:space="0" w:color="auto"/>
      </w:divBdr>
    </w:div>
    <w:div w:id="1344405787">
      <w:bodyDiv w:val="1"/>
      <w:marLeft w:val="0"/>
      <w:marRight w:val="0"/>
      <w:marTop w:val="0"/>
      <w:marBottom w:val="0"/>
      <w:divBdr>
        <w:top w:val="none" w:sz="0" w:space="0" w:color="auto"/>
        <w:left w:val="none" w:sz="0" w:space="0" w:color="auto"/>
        <w:bottom w:val="none" w:sz="0" w:space="0" w:color="auto"/>
        <w:right w:val="none" w:sz="0" w:space="0" w:color="auto"/>
      </w:divBdr>
    </w:div>
    <w:div w:id="1346906758">
      <w:bodyDiv w:val="1"/>
      <w:marLeft w:val="0"/>
      <w:marRight w:val="0"/>
      <w:marTop w:val="0"/>
      <w:marBottom w:val="0"/>
      <w:divBdr>
        <w:top w:val="none" w:sz="0" w:space="0" w:color="auto"/>
        <w:left w:val="none" w:sz="0" w:space="0" w:color="auto"/>
        <w:bottom w:val="none" w:sz="0" w:space="0" w:color="auto"/>
        <w:right w:val="none" w:sz="0" w:space="0" w:color="auto"/>
      </w:divBdr>
    </w:div>
    <w:div w:id="1351302386">
      <w:bodyDiv w:val="1"/>
      <w:marLeft w:val="0"/>
      <w:marRight w:val="0"/>
      <w:marTop w:val="0"/>
      <w:marBottom w:val="0"/>
      <w:divBdr>
        <w:top w:val="none" w:sz="0" w:space="0" w:color="auto"/>
        <w:left w:val="none" w:sz="0" w:space="0" w:color="auto"/>
        <w:bottom w:val="none" w:sz="0" w:space="0" w:color="auto"/>
        <w:right w:val="none" w:sz="0" w:space="0" w:color="auto"/>
      </w:divBdr>
    </w:div>
    <w:div w:id="1369181023">
      <w:bodyDiv w:val="1"/>
      <w:marLeft w:val="0"/>
      <w:marRight w:val="0"/>
      <w:marTop w:val="0"/>
      <w:marBottom w:val="0"/>
      <w:divBdr>
        <w:top w:val="none" w:sz="0" w:space="0" w:color="auto"/>
        <w:left w:val="none" w:sz="0" w:space="0" w:color="auto"/>
        <w:bottom w:val="none" w:sz="0" w:space="0" w:color="auto"/>
        <w:right w:val="none" w:sz="0" w:space="0" w:color="auto"/>
      </w:divBdr>
    </w:div>
    <w:div w:id="1374647312">
      <w:bodyDiv w:val="1"/>
      <w:marLeft w:val="0"/>
      <w:marRight w:val="0"/>
      <w:marTop w:val="0"/>
      <w:marBottom w:val="0"/>
      <w:divBdr>
        <w:top w:val="none" w:sz="0" w:space="0" w:color="auto"/>
        <w:left w:val="none" w:sz="0" w:space="0" w:color="auto"/>
        <w:bottom w:val="none" w:sz="0" w:space="0" w:color="auto"/>
        <w:right w:val="none" w:sz="0" w:space="0" w:color="auto"/>
      </w:divBdr>
    </w:div>
    <w:div w:id="1382484077">
      <w:bodyDiv w:val="1"/>
      <w:marLeft w:val="0"/>
      <w:marRight w:val="0"/>
      <w:marTop w:val="0"/>
      <w:marBottom w:val="0"/>
      <w:divBdr>
        <w:top w:val="none" w:sz="0" w:space="0" w:color="auto"/>
        <w:left w:val="none" w:sz="0" w:space="0" w:color="auto"/>
        <w:bottom w:val="none" w:sz="0" w:space="0" w:color="auto"/>
        <w:right w:val="none" w:sz="0" w:space="0" w:color="auto"/>
      </w:divBdr>
    </w:div>
    <w:div w:id="1387804292">
      <w:bodyDiv w:val="1"/>
      <w:marLeft w:val="0"/>
      <w:marRight w:val="0"/>
      <w:marTop w:val="0"/>
      <w:marBottom w:val="0"/>
      <w:divBdr>
        <w:top w:val="none" w:sz="0" w:space="0" w:color="auto"/>
        <w:left w:val="none" w:sz="0" w:space="0" w:color="auto"/>
        <w:bottom w:val="none" w:sz="0" w:space="0" w:color="auto"/>
        <w:right w:val="none" w:sz="0" w:space="0" w:color="auto"/>
      </w:divBdr>
    </w:div>
    <w:div w:id="1388647580">
      <w:bodyDiv w:val="1"/>
      <w:marLeft w:val="0"/>
      <w:marRight w:val="0"/>
      <w:marTop w:val="0"/>
      <w:marBottom w:val="0"/>
      <w:divBdr>
        <w:top w:val="none" w:sz="0" w:space="0" w:color="auto"/>
        <w:left w:val="none" w:sz="0" w:space="0" w:color="auto"/>
        <w:bottom w:val="none" w:sz="0" w:space="0" w:color="auto"/>
        <w:right w:val="none" w:sz="0" w:space="0" w:color="auto"/>
      </w:divBdr>
    </w:div>
    <w:div w:id="1402947603">
      <w:bodyDiv w:val="1"/>
      <w:marLeft w:val="0"/>
      <w:marRight w:val="0"/>
      <w:marTop w:val="0"/>
      <w:marBottom w:val="0"/>
      <w:divBdr>
        <w:top w:val="none" w:sz="0" w:space="0" w:color="auto"/>
        <w:left w:val="none" w:sz="0" w:space="0" w:color="auto"/>
        <w:bottom w:val="none" w:sz="0" w:space="0" w:color="auto"/>
        <w:right w:val="none" w:sz="0" w:space="0" w:color="auto"/>
      </w:divBdr>
    </w:div>
    <w:div w:id="1409692935">
      <w:bodyDiv w:val="1"/>
      <w:marLeft w:val="0"/>
      <w:marRight w:val="0"/>
      <w:marTop w:val="0"/>
      <w:marBottom w:val="0"/>
      <w:divBdr>
        <w:top w:val="none" w:sz="0" w:space="0" w:color="auto"/>
        <w:left w:val="none" w:sz="0" w:space="0" w:color="auto"/>
        <w:bottom w:val="none" w:sz="0" w:space="0" w:color="auto"/>
        <w:right w:val="none" w:sz="0" w:space="0" w:color="auto"/>
      </w:divBdr>
    </w:div>
    <w:div w:id="1431781005">
      <w:bodyDiv w:val="1"/>
      <w:marLeft w:val="0"/>
      <w:marRight w:val="0"/>
      <w:marTop w:val="0"/>
      <w:marBottom w:val="0"/>
      <w:divBdr>
        <w:top w:val="none" w:sz="0" w:space="0" w:color="auto"/>
        <w:left w:val="none" w:sz="0" w:space="0" w:color="auto"/>
        <w:bottom w:val="none" w:sz="0" w:space="0" w:color="auto"/>
        <w:right w:val="none" w:sz="0" w:space="0" w:color="auto"/>
      </w:divBdr>
    </w:div>
    <w:div w:id="1435901412">
      <w:bodyDiv w:val="1"/>
      <w:marLeft w:val="0"/>
      <w:marRight w:val="0"/>
      <w:marTop w:val="0"/>
      <w:marBottom w:val="0"/>
      <w:divBdr>
        <w:top w:val="none" w:sz="0" w:space="0" w:color="auto"/>
        <w:left w:val="none" w:sz="0" w:space="0" w:color="auto"/>
        <w:bottom w:val="none" w:sz="0" w:space="0" w:color="auto"/>
        <w:right w:val="none" w:sz="0" w:space="0" w:color="auto"/>
      </w:divBdr>
    </w:div>
    <w:div w:id="1439250837">
      <w:bodyDiv w:val="1"/>
      <w:marLeft w:val="0"/>
      <w:marRight w:val="0"/>
      <w:marTop w:val="0"/>
      <w:marBottom w:val="0"/>
      <w:divBdr>
        <w:top w:val="none" w:sz="0" w:space="0" w:color="auto"/>
        <w:left w:val="none" w:sz="0" w:space="0" w:color="auto"/>
        <w:bottom w:val="none" w:sz="0" w:space="0" w:color="auto"/>
        <w:right w:val="none" w:sz="0" w:space="0" w:color="auto"/>
      </w:divBdr>
    </w:div>
    <w:div w:id="1439788319">
      <w:bodyDiv w:val="1"/>
      <w:marLeft w:val="0"/>
      <w:marRight w:val="0"/>
      <w:marTop w:val="0"/>
      <w:marBottom w:val="0"/>
      <w:divBdr>
        <w:top w:val="none" w:sz="0" w:space="0" w:color="auto"/>
        <w:left w:val="none" w:sz="0" w:space="0" w:color="auto"/>
        <w:bottom w:val="none" w:sz="0" w:space="0" w:color="auto"/>
        <w:right w:val="none" w:sz="0" w:space="0" w:color="auto"/>
      </w:divBdr>
    </w:div>
    <w:div w:id="1441682668">
      <w:bodyDiv w:val="1"/>
      <w:marLeft w:val="0"/>
      <w:marRight w:val="0"/>
      <w:marTop w:val="0"/>
      <w:marBottom w:val="0"/>
      <w:divBdr>
        <w:top w:val="none" w:sz="0" w:space="0" w:color="auto"/>
        <w:left w:val="none" w:sz="0" w:space="0" w:color="auto"/>
        <w:bottom w:val="none" w:sz="0" w:space="0" w:color="auto"/>
        <w:right w:val="none" w:sz="0" w:space="0" w:color="auto"/>
      </w:divBdr>
    </w:div>
    <w:div w:id="1445342613">
      <w:bodyDiv w:val="1"/>
      <w:marLeft w:val="0"/>
      <w:marRight w:val="0"/>
      <w:marTop w:val="0"/>
      <w:marBottom w:val="0"/>
      <w:divBdr>
        <w:top w:val="none" w:sz="0" w:space="0" w:color="auto"/>
        <w:left w:val="none" w:sz="0" w:space="0" w:color="auto"/>
        <w:bottom w:val="none" w:sz="0" w:space="0" w:color="auto"/>
        <w:right w:val="none" w:sz="0" w:space="0" w:color="auto"/>
      </w:divBdr>
    </w:div>
    <w:div w:id="1448041394">
      <w:bodyDiv w:val="1"/>
      <w:marLeft w:val="0"/>
      <w:marRight w:val="0"/>
      <w:marTop w:val="0"/>
      <w:marBottom w:val="0"/>
      <w:divBdr>
        <w:top w:val="none" w:sz="0" w:space="0" w:color="auto"/>
        <w:left w:val="none" w:sz="0" w:space="0" w:color="auto"/>
        <w:bottom w:val="none" w:sz="0" w:space="0" w:color="auto"/>
        <w:right w:val="none" w:sz="0" w:space="0" w:color="auto"/>
      </w:divBdr>
    </w:div>
    <w:div w:id="1455059623">
      <w:bodyDiv w:val="1"/>
      <w:marLeft w:val="0"/>
      <w:marRight w:val="0"/>
      <w:marTop w:val="0"/>
      <w:marBottom w:val="0"/>
      <w:divBdr>
        <w:top w:val="none" w:sz="0" w:space="0" w:color="auto"/>
        <w:left w:val="none" w:sz="0" w:space="0" w:color="auto"/>
        <w:bottom w:val="none" w:sz="0" w:space="0" w:color="auto"/>
        <w:right w:val="none" w:sz="0" w:space="0" w:color="auto"/>
      </w:divBdr>
    </w:div>
    <w:div w:id="1461727297">
      <w:bodyDiv w:val="1"/>
      <w:marLeft w:val="0"/>
      <w:marRight w:val="0"/>
      <w:marTop w:val="0"/>
      <w:marBottom w:val="0"/>
      <w:divBdr>
        <w:top w:val="none" w:sz="0" w:space="0" w:color="auto"/>
        <w:left w:val="none" w:sz="0" w:space="0" w:color="auto"/>
        <w:bottom w:val="none" w:sz="0" w:space="0" w:color="auto"/>
        <w:right w:val="none" w:sz="0" w:space="0" w:color="auto"/>
      </w:divBdr>
    </w:div>
    <w:div w:id="1465002362">
      <w:bodyDiv w:val="1"/>
      <w:marLeft w:val="0"/>
      <w:marRight w:val="0"/>
      <w:marTop w:val="0"/>
      <w:marBottom w:val="0"/>
      <w:divBdr>
        <w:top w:val="none" w:sz="0" w:space="0" w:color="auto"/>
        <w:left w:val="none" w:sz="0" w:space="0" w:color="auto"/>
        <w:bottom w:val="none" w:sz="0" w:space="0" w:color="auto"/>
        <w:right w:val="none" w:sz="0" w:space="0" w:color="auto"/>
      </w:divBdr>
    </w:div>
    <w:div w:id="1467964559">
      <w:bodyDiv w:val="1"/>
      <w:marLeft w:val="0"/>
      <w:marRight w:val="0"/>
      <w:marTop w:val="0"/>
      <w:marBottom w:val="0"/>
      <w:divBdr>
        <w:top w:val="none" w:sz="0" w:space="0" w:color="auto"/>
        <w:left w:val="none" w:sz="0" w:space="0" w:color="auto"/>
        <w:bottom w:val="none" w:sz="0" w:space="0" w:color="auto"/>
        <w:right w:val="none" w:sz="0" w:space="0" w:color="auto"/>
      </w:divBdr>
    </w:div>
    <w:div w:id="1480070313">
      <w:bodyDiv w:val="1"/>
      <w:marLeft w:val="0"/>
      <w:marRight w:val="0"/>
      <w:marTop w:val="0"/>
      <w:marBottom w:val="0"/>
      <w:divBdr>
        <w:top w:val="none" w:sz="0" w:space="0" w:color="auto"/>
        <w:left w:val="none" w:sz="0" w:space="0" w:color="auto"/>
        <w:bottom w:val="none" w:sz="0" w:space="0" w:color="auto"/>
        <w:right w:val="none" w:sz="0" w:space="0" w:color="auto"/>
      </w:divBdr>
    </w:div>
    <w:div w:id="1482503896">
      <w:bodyDiv w:val="1"/>
      <w:marLeft w:val="0"/>
      <w:marRight w:val="0"/>
      <w:marTop w:val="0"/>
      <w:marBottom w:val="0"/>
      <w:divBdr>
        <w:top w:val="none" w:sz="0" w:space="0" w:color="auto"/>
        <w:left w:val="none" w:sz="0" w:space="0" w:color="auto"/>
        <w:bottom w:val="none" w:sz="0" w:space="0" w:color="auto"/>
        <w:right w:val="none" w:sz="0" w:space="0" w:color="auto"/>
      </w:divBdr>
    </w:div>
    <w:div w:id="1484808918">
      <w:bodyDiv w:val="1"/>
      <w:marLeft w:val="0"/>
      <w:marRight w:val="0"/>
      <w:marTop w:val="0"/>
      <w:marBottom w:val="0"/>
      <w:divBdr>
        <w:top w:val="none" w:sz="0" w:space="0" w:color="auto"/>
        <w:left w:val="none" w:sz="0" w:space="0" w:color="auto"/>
        <w:bottom w:val="none" w:sz="0" w:space="0" w:color="auto"/>
        <w:right w:val="none" w:sz="0" w:space="0" w:color="auto"/>
      </w:divBdr>
    </w:div>
    <w:div w:id="1487553512">
      <w:bodyDiv w:val="1"/>
      <w:marLeft w:val="0"/>
      <w:marRight w:val="0"/>
      <w:marTop w:val="0"/>
      <w:marBottom w:val="0"/>
      <w:divBdr>
        <w:top w:val="none" w:sz="0" w:space="0" w:color="auto"/>
        <w:left w:val="none" w:sz="0" w:space="0" w:color="auto"/>
        <w:bottom w:val="none" w:sz="0" w:space="0" w:color="auto"/>
        <w:right w:val="none" w:sz="0" w:space="0" w:color="auto"/>
      </w:divBdr>
    </w:div>
    <w:div w:id="1492525794">
      <w:bodyDiv w:val="1"/>
      <w:marLeft w:val="0"/>
      <w:marRight w:val="0"/>
      <w:marTop w:val="0"/>
      <w:marBottom w:val="0"/>
      <w:divBdr>
        <w:top w:val="none" w:sz="0" w:space="0" w:color="auto"/>
        <w:left w:val="none" w:sz="0" w:space="0" w:color="auto"/>
        <w:bottom w:val="none" w:sz="0" w:space="0" w:color="auto"/>
        <w:right w:val="none" w:sz="0" w:space="0" w:color="auto"/>
      </w:divBdr>
    </w:div>
    <w:div w:id="1505245983">
      <w:bodyDiv w:val="1"/>
      <w:marLeft w:val="0"/>
      <w:marRight w:val="0"/>
      <w:marTop w:val="0"/>
      <w:marBottom w:val="0"/>
      <w:divBdr>
        <w:top w:val="none" w:sz="0" w:space="0" w:color="auto"/>
        <w:left w:val="none" w:sz="0" w:space="0" w:color="auto"/>
        <w:bottom w:val="none" w:sz="0" w:space="0" w:color="auto"/>
        <w:right w:val="none" w:sz="0" w:space="0" w:color="auto"/>
      </w:divBdr>
    </w:div>
    <w:div w:id="1513909731">
      <w:bodyDiv w:val="1"/>
      <w:marLeft w:val="0"/>
      <w:marRight w:val="0"/>
      <w:marTop w:val="0"/>
      <w:marBottom w:val="0"/>
      <w:divBdr>
        <w:top w:val="none" w:sz="0" w:space="0" w:color="auto"/>
        <w:left w:val="none" w:sz="0" w:space="0" w:color="auto"/>
        <w:bottom w:val="none" w:sz="0" w:space="0" w:color="auto"/>
        <w:right w:val="none" w:sz="0" w:space="0" w:color="auto"/>
      </w:divBdr>
    </w:div>
    <w:div w:id="1520970496">
      <w:bodyDiv w:val="1"/>
      <w:marLeft w:val="0"/>
      <w:marRight w:val="0"/>
      <w:marTop w:val="0"/>
      <w:marBottom w:val="0"/>
      <w:divBdr>
        <w:top w:val="none" w:sz="0" w:space="0" w:color="auto"/>
        <w:left w:val="none" w:sz="0" w:space="0" w:color="auto"/>
        <w:bottom w:val="none" w:sz="0" w:space="0" w:color="auto"/>
        <w:right w:val="none" w:sz="0" w:space="0" w:color="auto"/>
      </w:divBdr>
    </w:div>
    <w:div w:id="1523087730">
      <w:bodyDiv w:val="1"/>
      <w:marLeft w:val="0"/>
      <w:marRight w:val="0"/>
      <w:marTop w:val="0"/>
      <w:marBottom w:val="0"/>
      <w:divBdr>
        <w:top w:val="none" w:sz="0" w:space="0" w:color="auto"/>
        <w:left w:val="none" w:sz="0" w:space="0" w:color="auto"/>
        <w:bottom w:val="none" w:sz="0" w:space="0" w:color="auto"/>
        <w:right w:val="none" w:sz="0" w:space="0" w:color="auto"/>
      </w:divBdr>
    </w:div>
    <w:div w:id="1529443555">
      <w:bodyDiv w:val="1"/>
      <w:marLeft w:val="0"/>
      <w:marRight w:val="0"/>
      <w:marTop w:val="0"/>
      <w:marBottom w:val="0"/>
      <w:divBdr>
        <w:top w:val="none" w:sz="0" w:space="0" w:color="auto"/>
        <w:left w:val="none" w:sz="0" w:space="0" w:color="auto"/>
        <w:bottom w:val="none" w:sz="0" w:space="0" w:color="auto"/>
        <w:right w:val="none" w:sz="0" w:space="0" w:color="auto"/>
      </w:divBdr>
    </w:div>
    <w:div w:id="1537890224">
      <w:bodyDiv w:val="1"/>
      <w:marLeft w:val="0"/>
      <w:marRight w:val="0"/>
      <w:marTop w:val="0"/>
      <w:marBottom w:val="0"/>
      <w:divBdr>
        <w:top w:val="none" w:sz="0" w:space="0" w:color="auto"/>
        <w:left w:val="none" w:sz="0" w:space="0" w:color="auto"/>
        <w:bottom w:val="none" w:sz="0" w:space="0" w:color="auto"/>
        <w:right w:val="none" w:sz="0" w:space="0" w:color="auto"/>
      </w:divBdr>
    </w:div>
    <w:div w:id="1539854576">
      <w:bodyDiv w:val="1"/>
      <w:marLeft w:val="0"/>
      <w:marRight w:val="0"/>
      <w:marTop w:val="0"/>
      <w:marBottom w:val="0"/>
      <w:divBdr>
        <w:top w:val="none" w:sz="0" w:space="0" w:color="auto"/>
        <w:left w:val="none" w:sz="0" w:space="0" w:color="auto"/>
        <w:bottom w:val="none" w:sz="0" w:space="0" w:color="auto"/>
        <w:right w:val="none" w:sz="0" w:space="0" w:color="auto"/>
      </w:divBdr>
    </w:div>
    <w:div w:id="1539856301">
      <w:bodyDiv w:val="1"/>
      <w:marLeft w:val="0"/>
      <w:marRight w:val="0"/>
      <w:marTop w:val="0"/>
      <w:marBottom w:val="0"/>
      <w:divBdr>
        <w:top w:val="none" w:sz="0" w:space="0" w:color="auto"/>
        <w:left w:val="none" w:sz="0" w:space="0" w:color="auto"/>
        <w:bottom w:val="none" w:sz="0" w:space="0" w:color="auto"/>
        <w:right w:val="none" w:sz="0" w:space="0" w:color="auto"/>
      </w:divBdr>
    </w:div>
    <w:div w:id="1541821836">
      <w:bodyDiv w:val="1"/>
      <w:marLeft w:val="0"/>
      <w:marRight w:val="0"/>
      <w:marTop w:val="0"/>
      <w:marBottom w:val="0"/>
      <w:divBdr>
        <w:top w:val="none" w:sz="0" w:space="0" w:color="auto"/>
        <w:left w:val="none" w:sz="0" w:space="0" w:color="auto"/>
        <w:bottom w:val="none" w:sz="0" w:space="0" w:color="auto"/>
        <w:right w:val="none" w:sz="0" w:space="0" w:color="auto"/>
      </w:divBdr>
    </w:div>
    <w:div w:id="1549612795">
      <w:bodyDiv w:val="1"/>
      <w:marLeft w:val="0"/>
      <w:marRight w:val="0"/>
      <w:marTop w:val="0"/>
      <w:marBottom w:val="0"/>
      <w:divBdr>
        <w:top w:val="none" w:sz="0" w:space="0" w:color="auto"/>
        <w:left w:val="none" w:sz="0" w:space="0" w:color="auto"/>
        <w:bottom w:val="none" w:sz="0" w:space="0" w:color="auto"/>
        <w:right w:val="none" w:sz="0" w:space="0" w:color="auto"/>
      </w:divBdr>
    </w:div>
    <w:div w:id="1560940735">
      <w:bodyDiv w:val="1"/>
      <w:marLeft w:val="0"/>
      <w:marRight w:val="0"/>
      <w:marTop w:val="0"/>
      <w:marBottom w:val="0"/>
      <w:divBdr>
        <w:top w:val="none" w:sz="0" w:space="0" w:color="auto"/>
        <w:left w:val="none" w:sz="0" w:space="0" w:color="auto"/>
        <w:bottom w:val="none" w:sz="0" w:space="0" w:color="auto"/>
        <w:right w:val="none" w:sz="0" w:space="0" w:color="auto"/>
      </w:divBdr>
    </w:div>
    <w:div w:id="1567374639">
      <w:bodyDiv w:val="1"/>
      <w:marLeft w:val="0"/>
      <w:marRight w:val="0"/>
      <w:marTop w:val="0"/>
      <w:marBottom w:val="0"/>
      <w:divBdr>
        <w:top w:val="none" w:sz="0" w:space="0" w:color="auto"/>
        <w:left w:val="none" w:sz="0" w:space="0" w:color="auto"/>
        <w:bottom w:val="none" w:sz="0" w:space="0" w:color="auto"/>
        <w:right w:val="none" w:sz="0" w:space="0" w:color="auto"/>
      </w:divBdr>
    </w:div>
    <w:div w:id="1572499528">
      <w:bodyDiv w:val="1"/>
      <w:marLeft w:val="0"/>
      <w:marRight w:val="0"/>
      <w:marTop w:val="0"/>
      <w:marBottom w:val="0"/>
      <w:divBdr>
        <w:top w:val="none" w:sz="0" w:space="0" w:color="auto"/>
        <w:left w:val="none" w:sz="0" w:space="0" w:color="auto"/>
        <w:bottom w:val="none" w:sz="0" w:space="0" w:color="auto"/>
        <w:right w:val="none" w:sz="0" w:space="0" w:color="auto"/>
      </w:divBdr>
    </w:div>
    <w:div w:id="1579290762">
      <w:bodyDiv w:val="1"/>
      <w:marLeft w:val="0"/>
      <w:marRight w:val="0"/>
      <w:marTop w:val="0"/>
      <w:marBottom w:val="0"/>
      <w:divBdr>
        <w:top w:val="none" w:sz="0" w:space="0" w:color="auto"/>
        <w:left w:val="none" w:sz="0" w:space="0" w:color="auto"/>
        <w:bottom w:val="none" w:sz="0" w:space="0" w:color="auto"/>
        <w:right w:val="none" w:sz="0" w:space="0" w:color="auto"/>
      </w:divBdr>
    </w:div>
    <w:div w:id="1588032960">
      <w:bodyDiv w:val="1"/>
      <w:marLeft w:val="0"/>
      <w:marRight w:val="0"/>
      <w:marTop w:val="0"/>
      <w:marBottom w:val="0"/>
      <w:divBdr>
        <w:top w:val="none" w:sz="0" w:space="0" w:color="auto"/>
        <w:left w:val="none" w:sz="0" w:space="0" w:color="auto"/>
        <w:bottom w:val="none" w:sz="0" w:space="0" w:color="auto"/>
        <w:right w:val="none" w:sz="0" w:space="0" w:color="auto"/>
      </w:divBdr>
      <w:divsChild>
        <w:div w:id="1299804077">
          <w:marLeft w:val="0"/>
          <w:marRight w:val="0"/>
          <w:marTop w:val="0"/>
          <w:marBottom w:val="0"/>
          <w:divBdr>
            <w:top w:val="none" w:sz="0" w:space="0" w:color="auto"/>
            <w:left w:val="none" w:sz="0" w:space="0" w:color="auto"/>
            <w:bottom w:val="none" w:sz="0" w:space="0" w:color="auto"/>
            <w:right w:val="none" w:sz="0" w:space="0" w:color="auto"/>
          </w:divBdr>
          <w:divsChild>
            <w:div w:id="1802575029">
              <w:marLeft w:val="0"/>
              <w:marRight w:val="0"/>
              <w:marTop w:val="0"/>
              <w:marBottom w:val="0"/>
              <w:divBdr>
                <w:top w:val="none" w:sz="0" w:space="0" w:color="auto"/>
                <w:left w:val="none" w:sz="0" w:space="0" w:color="auto"/>
                <w:bottom w:val="none" w:sz="0" w:space="0" w:color="auto"/>
                <w:right w:val="none" w:sz="0" w:space="0" w:color="auto"/>
              </w:divBdr>
              <w:divsChild>
                <w:div w:id="935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9544">
      <w:bodyDiv w:val="1"/>
      <w:marLeft w:val="0"/>
      <w:marRight w:val="0"/>
      <w:marTop w:val="0"/>
      <w:marBottom w:val="0"/>
      <w:divBdr>
        <w:top w:val="none" w:sz="0" w:space="0" w:color="auto"/>
        <w:left w:val="none" w:sz="0" w:space="0" w:color="auto"/>
        <w:bottom w:val="none" w:sz="0" w:space="0" w:color="auto"/>
        <w:right w:val="none" w:sz="0" w:space="0" w:color="auto"/>
      </w:divBdr>
    </w:div>
    <w:div w:id="1592812803">
      <w:bodyDiv w:val="1"/>
      <w:marLeft w:val="0"/>
      <w:marRight w:val="0"/>
      <w:marTop w:val="0"/>
      <w:marBottom w:val="0"/>
      <w:divBdr>
        <w:top w:val="none" w:sz="0" w:space="0" w:color="auto"/>
        <w:left w:val="none" w:sz="0" w:space="0" w:color="auto"/>
        <w:bottom w:val="none" w:sz="0" w:space="0" w:color="auto"/>
        <w:right w:val="none" w:sz="0" w:space="0" w:color="auto"/>
      </w:divBdr>
    </w:div>
    <w:div w:id="1616253533">
      <w:bodyDiv w:val="1"/>
      <w:marLeft w:val="0"/>
      <w:marRight w:val="0"/>
      <w:marTop w:val="0"/>
      <w:marBottom w:val="0"/>
      <w:divBdr>
        <w:top w:val="none" w:sz="0" w:space="0" w:color="auto"/>
        <w:left w:val="none" w:sz="0" w:space="0" w:color="auto"/>
        <w:bottom w:val="none" w:sz="0" w:space="0" w:color="auto"/>
        <w:right w:val="none" w:sz="0" w:space="0" w:color="auto"/>
      </w:divBdr>
    </w:div>
    <w:div w:id="1623265280">
      <w:bodyDiv w:val="1"/>
      <w:marLeft w:val="0"/>
      <w:marRight w:val="0"/>
      <w:marTop w:val="0"/>
      <w:marBottom w:val="0"/>
      <w:divBdr>
        <w:top w:val="none" w:sz="0" w:space="0" w:color="auto"/>
        <w:left w:val="none" w:sz="0" w:space="0" w:color="auto"/>
        <w:bottom w:val="none" w:sz="0" w:space="0" w:color="auto"/>
        <w:right w:val="none" w:sz="0" w:space="0" w:color="auto"/>
      </w:divBdr>
    </w:div>
    <w:div w:id="1623416473">
      <w:bodyDiv w:val="1"/>
      <w:marLeft w:val="0"/>
      <w:marRight w:val="0"/>
      <w:marTop w:val="0"/>
      <w:marBottom w:val="0"/>
      <w:divBdr>
        <w:top w:val="none" w:sz="0" w:space="0" w:color="auto"/>
        <w:left w:val="none" w:sz="0" w:space="0" w:color="auto"/>
        <w:bottom w:val="none" w:sz="0" w:space="0" w:color="auto"/>
        <w:right w:val="none" w:sz="0" w:space="0" w:color="auto"/>
      </w:divBdr>
    </w:div>
    <w:div w:id="1625692252">
      <w:bodyDiv w:val="1"/>
      <w:marLeft w:val="0"/>
      <w:marRight w:val="0"/>
      <w:marTop w:val="0"/>
      <w:marBottom w:val="0"/>
      <w:divBdr>
        <w:top w:val="none" w:sz="0" w:space="0" w:color="auto"/>
        <w:left w:val="none" w:sz="0" w:space="0" w:color="auto"/>
        <w:bottom w:val="none" w:sz="0" w:space="0" w:color="auto"/>
        <w:right w:val="none" w:sz="0" w:space="0" w:color="auto"/>
      </w:divBdr>
    </w:div>
    <w:div w:id="1635674498">
      <w:bodyDiv w:val="1"/>
      <w:marLeft w:val="0"/>
      <w:marRight w:val="0"/>
      <w:marTop w:val="0"/>
      <w:marBottom w:val="0"/>
      <w:divBdr>
        <w:top w:val="none" w:sz="0" w:space="0" w:color="auto"/>
        <w:left w:val="none" w:sz="0" w:space="0" w:color="auto"/>
        <w:bottom w:val="none" w:sz="0" w:space="0" w:color="auto"/>
        <w:right w:val="none" w:sz="0" w:space="0" w:color="auto"/>
      </w:divBdr>
    </w:div>
    <w:div w:id="1662386623">
      <w:bodyDiv w:val="1"/>
      <w:marLeft w:val="0"/>
      <w:marRight w:val="0"/>
      <w:marTop w:val="0"/>
      <w:marBottom w:val="0"/>
      <w:divBdr>
        <w:top w:val="none" w:sz="0" w:space="0" w:color="auto"/>
        <w:left w:val="none" w:sz="0" w:space="0" w:color="auto"/>
        <w:bottom w:val="none" w:sz="0" w:space="0" w:color="auto"/>
        <w:right w:val="none" w:sz="0" w:space="0" w:color="auto"/>
      </w:divBdr>
    </w:div>
    <w:div w:id="1664310232">
      <w:bodyDiv w:val="1"/>
      <w:marLeft w:val="0"/>
      <w:marRight w:val="0"/>
      <w:marTop w:val="0"/>
      <w:marBottom w:val="0"/>
      <w:divBdr>
        <w:top w:val="none" w:sz="0" w:space="0" w:color="auto"/>
        <w:left w:val="none" w:sz="0" w:space="0" w:color="auto"/>
        <w:bottom w:val="none" w:sz="0" w:space="0" w:color="auto"/>
        <w:right w:val="none" w:sz="0" w:space="0" w:color="auto"/>
      </w:divBdr>
    </w:div>
    <w:div w:id="1684936363">
      <w:bodyDiv w:val="1"/>
      <w:marLeft w:val="0"/>
      <w:marRight w:val="0"/>
      <w:marTop w:val="0"/>
      <w:marBottom w:val="0"/>
      <w:divBdr>
        <w:top w:val="none" w:sz="0" w:space="0" w:color="auto"/>
        <w:left w:val="none" w:sz="0" w:space="0" w:color="auto"/>
        <w:bottom w:val="none" w:sz="0" w:space="0" w:color="auto"/>
        <w:right w:val="none" w:sz="0" w:space="0" w:color="auto"/>
      </w:divBdr>
    </w:div>
    <w:div w:id="1694182537">
      <w:bodyDiv w:val="1"/>
      <w:marLeft w:val="0"/>
      <w:marRight w:val="0"/>
      <w:marTop w:val="0"/>
      <w:marBottom w:val="0"/>
      <w:divBdr>
        <w:top w:val="none" w:sz="0" w:space="0" w:color="auto"/>
        <w:left w:val="none" w:sz="0" w:space="0" w:color="auto"/>
        <w:bottom w:val="none" w:sz="0" w:space="0" w:color="auto"/>
        <w:right w:val="none" w:sz="0" w:space="0" w:color="auto"/>
      </w:divBdr>
      <w:divsChild>
        <w:div w:id="811486766">
          <w:marLeft w:val="0"/>
          <w:marRight w:val="0"/>
          <w:marTop w:val="0"/>
          <w:marBottom w:val="0"/>
          <w:divBdr>
            <w:top w:val="none" w:sz="0" w:space="0" w:color="auto"/>
            <w:left w:val="none" w:sz="0" w:space="0" w:color="auto"/>
            <w:bottom w:val="none" w:sz="0" w:space="0" w:color="auto"/>
            <w:right w:val="none" w:sz="0" w:space="0" w:color="auto"/>
          </w:divBdr>
          <w:divsChild>
            <w:div w:id="563495271">
              <w:marLeft w:val="0"/>
              <w:marRight w:val="0"/>
              <w:marTop w:val="0"/>
              <w:marBottom w:val="0"/>
              <w:divBdr>
                <w:top w:val="none" w:sz="0" w:space="0" w:color="auto"/>
                <w:left w:val="none" w:sz="0" w:space="0" w:color="auto"/>
                <w:bottom w:val="none" w:sz="0" w:space="0" w:color="auto"/>
                <w:right w:val="none" w:sz="0" w:space="0" w:color="auto"/>
              </w:divBdr>
              <w:divsChild>
                <w:div w:id="156391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515280">
      <w:bodyDiv w:val="1"/>
      <w:marLeft w:val="0"/>
      <w:marRight w:val="0"/>
      <w:marTop w:val="0"/>
      <w:marBottom w:val="0"/>
      <w:divBdr>
        <w:top w:val="none" w:sz="0" w:space="0" w:color="auto"/>
        <w:left w:val="none" w:sz="0" w:space="0" w:color="auto"/>
        <w:bottom w:val="none" w:sz="0" w:space="0" w:color="auto"/>
        <w:right w:val="none" w:sz="0" w:space="0" w:color="auto"/>
      </w:divBdr>
    </w:div>
    <w:div w:id="1727484891">
      <w:bodyDiv w:val="1"/>
      <w:marLeft w:val="0"/>
      <w:marRight w:val="0"/>
      <w:marTop w:val="0"/>
      <w:marBottom w:val="0"/>
      <w:divBdr>
        <w:top w:val="none" w:sz="0" w:space="0" w:color="auto"/>
        <w:left w:val="none" w:sz="0" w:space="0" w:color="auto"/>
        <w:bottom w:val="none" w:sz="0" w:space="0" w:color="auto"/>
        <w:right w:val="none" w:sz="0" w:space="0" w:color="auto"/>
      </w:divBdr>
    </w:div>
    <w:div w:id="1728188674">
      <w:bodyDiv w:val="1"/>
      <w:marLeft w:val="0"/>
      <w:marRight w:val="0"/>
      <w:marTop w:val="0"/>
      <w:marBottom w:val="0"/>
      <w:divBdr>
        <w:top w:val="none" w:sz="0" w:space="0" w:color="auto"/>
        <w:left w:val="none" w:sz="0" w:space="0" w:color="auto"/>
        <w:bottom w:val="none" w:sz="0" w:space="0" w:color="auto"/>
        <w:right w:val="none" w:sz="0" w:space="0" w:color="auto"/>
      </w:divBdr>
    </w:div>
    <w:div w:id="1728451872">
      <w:bodyDiv w:val="1"/>
      <w:marLeft w:val="0"/>
      <w:marRight w:val="0"/>
      <w:marTop w:val="0"/>
      <w:marBottom w:val="0"/>
      <w:divBdr>
        <w:top w:val="none" w:sz="0" w:space="0" w:color="auto"/>
        <w:left w:val="none" w:sz="0" w:space="0" w:color="auto"/>
        <w:bottom w:val="none" w:sz="0" w:space="0" w:color="auto"/>
        <w:right w:val="none" w:sz="0" w:space="0" w:color="auto"/>
      </w:divBdr>
    </w:div>
    <w:div w:id="1731230793">
      <w:bodyDiv w:val="1"/>
      <w:marLeft w:val="0"/>
      <w:marRight w:val="0"/>
      <w:marTop w:val="0"/>
      <w:marBottom w:val="0"/>
      <w:divBdr>
        <w:top w:val="none" w:sz="0" w:space="0" w:color="auto"/>
        <w:left w:val="none" w:sz="0" w:space="0" w:color="auto"/>
        <w:bottom w:val="none" w:sz="0" w:space="0" w:color="auto"/>
        <w:right w:val="none" w:sz="0" w:space="0" w:color="auto"/>
      </w:divBdr>
    </w:div>
    <w:div w:id="1745956195">
      <w:bodyDiv w:val="1"/>
      <w:marLeft w:val="0"/>
      <w:marRight w:val="0"/>
      <w:marTop w:val="0"/>
      <w:marBottom w:val="0"/>
      <w:divBdr>
        <w:top w:val="none" w:sz="0" w:space="0" w:color="auto"/>
        <w:left w:val="none" w:sz="0" w:space="0" w:color="auto"/>
        <w:bottom w:val="none" w:sz="0" w:space="0" w:color="auto"/>
        <w:right w:val="none" w:sz="0" w:space="0" w:color="auto"/>
      </w:divBdr>
    </w:div>
    <w:div w:id="1748066525">
      <w:bodyDiv w:val="1"/>
      <w:marLeft w:val="0"/>
      <w:marRight w:val="0"/>
      <w:marTop w:val="0"/>
      <w:marBottom w:val="0"/>
      <w:divBdr>
        <w:top w:val="none" w:sz="0" w:space="0" w:color="auto"/>
        <w:left w:val="none" w:sz="0" w:space="0" w:color="auto"/>
        <w:bottom w:val="none" w:sz="0" w:space="0" w:color="auto"/>
        <w:right w:val="none" w:sz="0" w:space="0" w:color="auto"/>
      </w:divBdr>
    </w:div>
    <w:div w:id="1750493796">
      <w:bodyDiv w:val="1"/>
      <w:marLeft w:val="0"/>
      <w:marRight w:val="0"/>
      <w:marTop w:val="0"/>
      <w:marBottom w:val="0"/>
      <w:divBdr>
        <w:top w:val="none" w:sz="0" w:space="0" w:color="auto"/>
        <w:left w:val="none" w:sz="0" w:space="0" w:color="auto"/>
        <w:bottom w:val="none" w:sz="0" w:space="0" w:color="auto"/>
        <w:right w:val="none" w:sz="0" w:space="0" w:color="auto"/>
      </w:divBdr>
    </w:div>
    <w:div w:id="1757555858">
      <w:bodyDiv w:val="1"/>
      <w:marLeft w:val="0"/>
      <w:marRight w:val="0"/>
      <w:marTop w:val="0"/>
      <w:marBottom w:val="0"/>
      <w:divBdr>
        <w:top w:val="none" w:sz="0" w:space="0" w:color="auto"/>
        <w:left w:val="none" w:sz="0" w:space="0" w:color="auto"/>
        <w:bottom w:val="none" w:sz="0" w:space="0" w:color="auto"/>
        <w:right w:val="none" w:sz="0" w:space="0" w:color="auto"/>
      </w:divBdr>
    </w:div>
    <w:div w:id="1759523744">
      <w:bodyDiv w:val="1"/>
      <w:marLeft w:val="0"/>
      <w:marRight w:val="0"/>
      <w:marTop w:val="0"/>
      <w:marBottom w:val="0"/>
      <w:divBdr>
        <w:top w:val="none" w:sz="0" w:space="0" w:color="auto"/>
        <w:left w:val="none" w:sz="0" w:space="0" w:color="auto"/>
        <w:bottom w:val="none" w:sz="0" w:space="0" w:color="auto"/>
        <w:right w:val="none" w:sz="0" w:space="0" w:color="auto"/>
      </w:divBdr>
    </w:div>
    <w:div w:id="1761751194">
      <w:bodyDiv w:val="1"/>
      <w:marLeft w:val="0"/>
      <w:marRight w:val="0"/>
      <w:marTop w:val="0"/>
      <w:marBottom w:val="0"/>
      <w:divBdr>
        <w:top w:val="none" w:sz="0" w:space="0" w:color="auto"/>
        <w:left w:val="none" w:sz="0" w:space="0" w:color="auto"/>
        <w:bottom w:val="none" w:sz="0" w:space="0" w:color="auto"/>
        <w:right w:val="none" w:sz="0" w:space="0" w:color="auto"/>
      </w:divBdr>
    </w:div>
    <w:div w:id="1766340026">
      <w:bodyDiv w:val="1"/>
      <w:marLeft w:val="0"/>
      <w:marRight w:val="0"/>
      <w:marTop w:val="0"/>
      <w:marBottom w:val="0"/>
      <w:divBdr>
        <w:top w:val="none" w:sz="0" w:space="0" w:color="auto"/>
        <w:left w:val="none" w:sz="0" w:space="0" w:color="auto"/>
        <w:bottom w:val="none" w:sz="0" w:space="0" w:color="auto"/>
        <w:right w:val="none" w:sz="0" w:space="0" w:color="auto"/>
      </w:divBdr>
    </w:div>
    <w:div w:id="1769809601">
      <w:bodyDiv w:val="1"/>
      <w:marLeft w:val="0"/>
      <w:marRight w:val="0"/>
      <w:marTop w:val="0"/>
      <w:marBottom w:val="0"/>
      <w:divBdr>
        <w:top w:val="none" w:sz="0" w:space="0" w:color="auto"/>
        <w:left w:val="none" w:sz="0" w:space="0" w:color="auto"/>
        <w:bottom w:val="none" w:sz="0" w:space="0" w:color="auto"/>
        <w:right w:val="none" w:sz="0" w:space="0" w:color="auto"/>
      </w:divBdr>
    </w:div>
    <w:div w:id="1770349121">
      <w:bodyDiv w:val="1"/>
      <w:marLeft w:val="0"/>
      <w:marRight w:val="0"/>
      <w:marTop w:val="0"/>
      <w:marBottom w:val="0"/>
      <w:divBdr>
        <w:top w:val="none" w:sz="0" w:space="0" w:color="auto"/>
        <w:left w:val="none" w:sz="0" w:space="0" w:color="auto"/>
        <w:bottom w:val="none" w:sz="0" w:space="0" w:color="auto"/>
        <w:right w:val="none" w:sz="0" w:space="0" w:color="auto"/>
      </w:divBdr>
    </w:div>
    <w:div w:id="1770617055">
      <w:bodyDiv w:val="1"/>
      <w:marLeft w:val="0"/>
      <w:marRight w:val="0"/>
      <w:marTop w:val="0"/>
      <w:marBottom w:val="0"/>
      <w:divBdr>
        <w:top w:val="none" w:sz="0" w:space="0" w:color="auto"/>
        <w:left w:val="none" w:sz="0" w:space="0" w:color="auto"/>
        <w:bottom w:val="none" w:sz="0" w:space="0" w:color="auto"/>
        <w:right w:val="none" w:sz="0" w:space="0" w:color="auto"/>
      </w:divBdr>
    </w:div>
    <w:div w:id="1771389565">
      <w:bodyDiv w:val="1"/>
      <w:marLeft w:val="0"/>
      <w:marRight w:val="0"/>
      <w:marTop w:val="0"/>
      <w:marBottom w:val="0"/>
      <w:divBdr>
        <w:top w:val="none" w:sz="0" w:space="0" w:color="auto"/>
        <w:left w:val="none" w:sz="0" w:space="0" w:color="auto"/>
        <w:bottom w:val="none" w:sz="0" w:space="0" w:color="auto"/>
        <w:right w:val="none" w:sz="0" w:space="0" w:color="auto"/>
      </w:divBdr>
    </w:div>
    <w:div w:id="1778284442">
      <w:bodyDiv w:val="1"/>
      <w:marLeft w:val="0"/>
      <w:marRight w:val="0"/>
      <w:marTop w:val="0"/>
      <w:marBottom w:val="0"/>
      <w:divBdr>
        <w:top w:val="none" w:sz="0" w:space="0" w:color="auto"/>
        <w:left w:val="none" w:sz="0" w:space="0" w:color="auto"/>
        <w:bottom w:val="none" w:sz="0" w:space="0" w:color="auto"/>
        <w:right w:val="none" w:sz="0" w:space="0" w:color="auto"/>
      </w:divBdr>
    </w:div>
    <w:div w:id="1789161206">
      <w:bodyDiv w:val="1"/>
      <w:marLeft w:val="0"/>
      <w:marRight w:val="0"/>
      <w:marTop w:val="0"/>
      <w:marBottom w:val="0"/>
      <w:divBdr>
        <w:top w:val="none" w:sz="0" w:space="0" w:color="auto"/>
        <w:left w:val="none" w:sz="0" w:space="0" w:color="auto"/>
        <w:bottom w:val="none" w:sz="0" w:space="0" w:color="auto"/>
        <w:right w:val="none" w:sz="0" w:space="0" w:color="auto"/>
      </w:divBdr>
    </w:div>
    <w:div w:id="1795363667">
      <w:bodyDiv w:val="1"/>
      <w:marLeft w:val="0"/>
      <w:marRight w:val="0"/>
      <w:marTop w:val="0"/>
      <w:marBottom w:val="0"/>
      <w:divBdr>
        <w:top w:val="none" w:sz="0" w:space="0" w:color="auto"/>
        <w:left w:val="none" w:sz="0" w:space="0" w:color="auto"/>
        <w:bottom w:val="none" w:sz="0" w:space="0" w:color="auto"/>
        <w:right w:val="none" w:sz="0" w:space="0" w:color="auto"/>
      </w:divBdr>
    </w:div>
    <w:div w:id="1797720873">
      <w:bodyDiv w:val="1"/>
      <w:marLeft w:val="0"/>
      <w:marRight w:val="0"/>
      <w:marTop w:val="0"/>
      <w:marBottom w:val="0"/>
      <w:divBdr>
        <w:top w:val="none" w:sz="0" w:space="0" w:color="auto"/>
        <w:left w:val="none" w:sz="0" w:space="0" w:color="auto"/>
        <w:bottom w:val="none" w:sz="0" w:space="0" w:color="auto"/>
        <w:right w:val="none" w:sz="0" w:space="0" w:color="auto"/>
      </w:divBdr>
    </w:div>
    <w:div w:id="1802454643">
      <w:bodyDiv w:val="1"/>
      <w:marLeft w:val="0"/>
      <w:marRight w:val="0"/>
      <w:marTop w:val="0"/>
      <w:marBottom w:val="0"/>
      <w:divBdr>
        <w:top w:val="none" w:sz="0" w:space="0" w:color="auto"/>
        <w:left w:val="none" w:sz="0" w:space="0" w:color="auto"/>
        <w:bottom w:val="none" w:sz="0" w:space="0" w:color="auto"/>
        <w:right w:val="none" w:sz="0" w:space="0" w:color="auto"/>
      </w:divBdr>
    </w:div>
    <w:div w:id="1807509251">
      <w:bodyDiv w:val="1"/>
      <w:marLeft w:val="0"/>
      <w:marRight w:val="0"/>
      <w:marTop w:val="0"/>
      <w:marBottom w:val="0"/>
      <w:divBdr>
        <w:top w:val="none" w:sz="0" w:space="0" w:color="auto"/>
        <w:left w:val="none" w:sz="0" w:space="0" w:color="auto"/>
        <w:bottom w:val="none" w:sz="0" w:space="0" w:color="auto"/>
        <w:right w:val="none" w:sz="0" w:space="0" w:color="auto"/>
      </w:divBdr>
    </w:div>
    <w:div w:id="1810242672">
      <w:bodyDiv w:val="1"/>
      <w:marLeft w:val="0"/>
      <w:marRight w:val="0"/>
      <w:marTop w:val="0"/>
      <w:marBottom w:val="0"/>
      <w:divBdr>
        <w:top w:val="none" w:sz="0" w:space="0" w:color="auto"/>
        <w:left w:val="none" w:sz="0" w:space="0" w:color="auto"/>
        <w:bottom w:val="none" w:sz="0" w:space="0" w:color="auto"/>
        <w:right w:val="none" w:sz="0" w:space="0" w:color="auto"/>
      </w:divBdr>
    </w:div>
    <w:div w:id="1820145970">
      <w:bodyDiv w:val="1"/>
      <w:marLeft w:val="0"/>
      <w:marRight w:val="0"/>
      <w:marTop w:val="0"/>
      <w:marBottom w:val="0"/>
      <w:divBdr>
        <w:top w:val="none" w:sz="0" w:space="0" w:color="auto"/>
        <w:left w:val="none" w:sz="0" w:space="0" w:color="auto"/>
        <w:bottom w:val="none" w:sz="0" w:space="0" w:color="auto"/>
        <w:right w:val="none" w:sz="0" w:space="0" w:color="auto"/>
      </w:divBdr>
    </w:div>
    <w:div w:id="1822261053">
      <w:bodyDiv w:val="1"/>
      <w:marLeft w:val="0"/>
      <w:marRight w:val="0"/>
      <w:marTop w:val="0"/>
      <w:marBottom w:val="0"/>
      <w:divBdr>
        <w:top w:val="none" w:sz="0" w:space="0" w:color="auto"/>
        <w:left w:val="none" w:sz="0" w:space="0" w:color="auto"/>
        <w:bottom w:val="none" w:sz="0" w:space="0" w:color="auto"/>
        <w:right w:val="none" w:sz="0" w:space="0" w:color="auto"/>
      </w:divBdr>
    </w:div>
    <w:div w:id="1828397963">
      <w:bodyDiv w:val="1"/>
      <w:marLeft w:val="0"/>
      <w:marRight w:val="0"/>
      <w:marTop w:val="0"/>
      <w:marBottom w:val="0"/>
      <w:divBdr>
        <w:top w:val="none" w:sz="0" w:space="0" w:color="auto"/>
        <w:left w:val="none" w:sz="0" w:space="0" w:color="auto"/>
        <w:bottom w:val="none" w:sz="0" w:space="0" w:color="auto"/>
        <w:right w:val="none" w:sz="0" w:space="0" w:color="auto"/>
      </w:divBdr>
    </w:div>
    <w:div w:id="1830251361">
      <w:bodyDiv w:val="1"/>
      <w:marLeft w:val="0"/>
      <w:marRight w:val="0"/>
      <w:marTop w:val="0"/>
      <w:marBottom w:val="0"/>
      <w:divBdr>
        <w:top w:val="none" w:sz="0" w:space="0" w:color="auto"/>
        <w:left w:val="none" w:sz="0" w:space="0" w:color="auto"/>
        <w:bottom w:val="none" w:sz="0" w:space="0" w:color="auto"/>
        <w:right w:val="none" w:sz="0" w:space="0" w:color="auto"/>
      </w:divBdr>
    </w:div>
    <w:div w:id="1840807497">
      <w:bodyDiv w:val="1"/>
      <w:marLeft w:val="0"/>
      <w:marRight w:val="0"/>
      <w:marTop w:val="0"/>
      <w:marBottom w:val="0"/>
      <w:divBdr>
        <w:top w:val="none" w:sz="0" w:space="0" w:color="auto"/>
        <w:left w:val="none" w:sz="0" w:space="0" w:color="auto"/>
        <w:bottom w:val="none" w:sz="0" w:space="0" w:color="auto"/>
        <w:right w:val="none" w:sz="0" w:space="0" w:color="auto"/>
      </w:divBdr>
    </w:div>
    <w:div w:id="1841697202">
      <w:bodyDiv w:val="1"/>
      <w:marLeft w:val="0"/>
      <w:marRight w:val="0"/>
      <w:marTop w:val="0"/>
      <w:marBottom w:val="0"/>
      <w:divBdr>
        <w:top w:val="none" w:sz="0" w:space="0" w:color="auto"/>
        <w:left w:val="none" w:sz="0" w:space="0" w:color="auto"/>
        <w:bottom w:val="none" w:sz="0" w:space="0" w:color="auto"/>
        <w:right w:val="none" w:sz="0" w:space="0" w:color="auto"/>
      </w:divBdr>
    </w:div>
    <w:div w:id="1844708812">
      <w:bodyDiv w:val="1"/>
      <w:marLeft w:val="0"/>
      <w:marRight w:val="0"/>
      <w:marTop w:val="0"/>
      <w:marBottom w:val="0"/>
      <w:divBdr>
        <w:top w:val="none" w:sz="0" w:space="0" w:color="auto"/>
        <w:left w:val="none" w:sz="0" w:space="0" w:color="auto"/>
        <w:bottom w:val="none" w:sz="0" w:space="0" w:color="auto"/>
        <w:right w:val="none" w:sz="0" w:space="0" w:color="auto"/>
      </w:divBdr>
    </w:div>
    <w:div w:id="1854568137">
      <w:bodyDiv w:val="1"/>
      <w:marLeft w:val="0"/>
      <w:marRight w:val="0"/>
      <w:marTop w:val="0"/>
      <w:marBottom w:val="0"/>
      <w:divBdr>
        <w:top w:val="none" w:sz="0" w:space="0" w:color="auto"/>
        <w:left w:val="none" w:sz="0" w:space="0" w:color="auto"/>
        <w:bottom w:val="none" w:sz="0" w:space="0" w:color="auto"/>
        <w:right w:val="none" w:sz="0" w:space="0" w:color="auto"/>
      </w:divBdr>
    </w:div>
    <w:div w:id="1860848960">
      <w:bodyDiv w:val="1"/>
      <w:marLeft w:val="0"/>
      <w:marRight w:val="0"/>
      <w:marTop w:val="0"/>
      <w:marBottom w:val="0"/>
      <w:divBdr>
        <w:top w:val="none" w:sz="0" w:space="0" w:color="auto"/>
        <w:left w:val="none" w:sz="0" w:space="0" w:color="auto"/>
        <w:bottom w:val="none" w:sz="0" w:space="0" w:color="auto"/>
        <w:right w:val="none" w:sz="0" w:space="0" w:color="auto"/>
      </w:divBdr>
    </w:div>
    <w:div w:id="1860922328">
      <w:bodyDiv w:val="1"/>
      <w:marLeft w:val="0"/>
      <w:marRight w:val="0"/>
      <w:marTop w:val="0"/>
      <w:marBottom w:val="0"/>
      <w:divBdr>
        <w:top w:val="none" w:sz="0" w:space="0" w:color="auto"/>
        <w:left w:val="none" w:sz="0" w:space="0" w:color="auto"/>
        <w:bottom w:val="none" w:sz="0" w:space="0" w:color="auto"/>
        <w:right w:val="none" w:sz="0" w:space="0" w:color="auto"/>
      </w:divBdr>
    </w:div>
    <w:div w:id="1861890474">
      <w:bodyDiv w:val="1"/>
      <w:marLeft w:val="0"/>
      <w:marRight w:val="0"/>
      <w:marTop w:val="0"/>
      <w:marBottom w:val="0"/>
      <w:divBdr>
        <w:top w:val="none" w:sz="0" w:space="0" w:color="auto"/>
        <w:left w:val="none" w:sz="0" w:space="0" w:color="auto"/>
        <w:bottom w:val="none" w:sz="0" w:space="0" w:color="auto"/>
        <w:right w:val="none" w:sz="0" w:space="0" w:color="auto"/>
      </w:divBdr>
    </w:div>
    <w:div w:id="1870022509">
      <w:bodyDiv w:val="1"/>
      <w:marLeft w:val="0"/>
      <w:marRight w:val="0"/>
      <w:marTop w:val="0"/>
      <w:marBottom w:val="0"/>
      <w:divBdr>
        <w:top w:val="none" w:sz="0" w:space="0" w:color="auto"/>
        <w:left w:val="none" w:sz="0" w:space="0" w:color="auto"/>
        <w:bottom w:val="none" w:sz="0" w:space="0" w:color="auto"/>
        <w:right w:val="none" w:sz="0" w:space="0" w:color="auto"/>
      </w:divBdr>
    </w:div>
    <w:div w:id="1877623690">
      <w:bodyDiv w:val="1"/>
      <w:marLeft w:val="0"/>
      <w:marRight w:val="0"/>
      <w:marTop w:val="0"/>
      <w:marBottom w:val="0"/>
      <w:divBdr>
        <w:top w:val="none" w:sz="0" w:space="0" w:color="auto"/>
        <w:left w:val="none" w:sz="0" w:space="0" w:color="auto"/>
        <w:bottom w:val="none" w:sz="0" w:space="0" w:color="auto"/>
        <w:right w:val="none" w:sz="0" w:space="0" w:color="auto"/>
      </w:divBdr>
    </w:div>
    <w:div w:id="1892109046">
      <w:bodyDiv w:val="1"/>
      <w:marLeft w:val="0"/>
      <w:marRight w:val="0"/>
      <w:marTop w:val="0"/>
      <w:marBottom w:val="0"/>
      <w:divBdr>
        <w:top w:val="none" w:sz="0" w:space="0" w:color="auto"/>
        <w:left w:val="none" w:sz="0" w:space="0" w:color="auto"/>
        <w:bottom w:val="none" w:sz="0" w:space="0" w:color="auto"/>
        <w:right w:val="none" w:sz="0" w:space="0" w:color="auto"/>
      </w:divBdr>
    </w:div>
    <w:div w:id="1895696265">
      <w:bodyDiv w:val="1"/>
      <w:marLeft w:val="0"/>
      <w:marRight w:val="0"/>
      <w:marTop w:val="0"/>
      <w:marBottom w:val="0"/>
      <w:divBdr>
        <w:top w:val="none" w:sz="0" w:space="0" w:color="auto"/>
        <w:left w:val="none" w:sz="0" w:space="0" w:color="auto"/>
        <w:bottom w:val="none" w:sz="0" w:space="0" w:color="auto"/>
        <w:right w:val="none" w:sz="0" w:space="0" w:color="auto"/>
      </w:divBdr>
    </w:div>
    <w:div w:id="1912961145">
      <w:bodyDiv w:val="1"/>
      <w:marLeft w:val="0"/>
      <w:marRight w:val="0"/>
      <w:marTop w:val="0"/>
      <w:marBottom w:val="0"/>
      <w:divBdr>
        <w:top w:val="none" w:sz="0" w:space="0" w:color="auto"/>
        <w:left w:val="none" w:sz="0" w:space="0" w:color="auto"/>
        <w:bottom w:val="none" w:sz="0" w:space="0" w:color="auto"/>
        <w:right w:val="none" w:sz="0" w:space="0" w:color="auto"/>
      </w:divBdr>
    </w:div>
    <w:div w:id="1915969128">
      <w:bodyDiv w:val="1"/>
      <w:marLeft w:val="0"/>
      <w:marRight w:val="0"/>
      <w:marTop w:val="0"/>
      <w:marBottom w:val="0"/>
      <w:divBdr>
        <w:top w:val="none" w:sz="0" w:space="0" w:color="auto"/>
        <w:left w:val="none" w:sz="0" w:space="0" w:color="auto"/>
        <w:bottom w:val="none" w:sz="0" w:space="0" w:color="auto"/>
        <w:right w:val="none" w:sz="0" w:space="0" w:color="auto"/>
      </w:divBdr>
    </w:div>
    <w:div w:id="1918585766">
      <w:bodyDiv w:val="1"/>
      <w:marLeft w:val="0"/>
      <w:marRight w:val="0"/>
      <w:marTop w:val="0"/>
      <w:marBottom w:val="0"/>
      <w:divBdr>
        <w:top w:val="none" w:sz="0" w:space="0" w:color="auto"/>
        <w:left w:val="none" w:sz="0" w:space="0" w:color="auto"/>
        <w:bottom w:val="none" w:sz="0" w:space="0" w:color="auto"/>
        <w:right w:val="none" w:sz="0" w:space="0" w:color="auto"/>
      </w:divBdr>
    </w:div>
    <w:div w:id="1924758416">
      <w:bodyDiv w:val="1"/>
      <w:marLeft w:val="0"/>
      <w:marRight w:val="0"/>
      <w:marTop w:val="0"/>
      <w:marBottom w:val="0"/>
      <w:divBdr>
        <w:top w:val="none" w:sz="0" w:space="0" w:color="auto"/>
        <w:left w:val="none" w:sz="0" w:space="0" w:color="auto"/>
        <w:bottom w:val="none" w:sz="0" w:space="0" w:color="auto"/>
        <w:right w:val="none" w:sz="0" w:space="0" w:color="auto"/>
      </w:divBdr>
    </w:div>
    <w:div w:id="1931742323">
      <w:bodyDiv w:val="1"/>
      <w:marLeft w:val="0"/>
      <w:marRight w:val="0"/>
      <w:marTop w:val="0"/>
      <w:marBottom w:val="0"/>
      <w:divBdr>
        <w:top w:val="none" w:sz="0" w:space="0" w:color="auto"/>
        <w:left w:val="none" w:sz="0" w:space="0" w:color="auto"/>
        <w:bottom w:val="none" w:sz="0" w:space="0" w:color="auto"/>
        <w:right w:val="none" w:sz="0" w:space="0" w:color="auto"/>
      </w:divBdr>
    </w:div>
    <w:div w:id="1933514946">
      <w:bodyDiv w:val="1"/>
      <w:marLeft w:val="0"/>
      <w:marRight w:val="0"/>
      <w:marTop w:val="0"/>
      <w:marBottom w:val="0"/>
      <w:divBdr>
        <w:top w:val="none" w:sz="0" w:space="0" w:color="auto"/>
        <w:left w:val="none" w:sz="0" w:space="0" w:color="auto"/>
        <w:bottom w:val="none" w:sz="0" w:space="0" w:color="auto"/>
        <w:right w:val="none" w:sz="0" w:space="0" w:color="auto"/>
      </w:divBdr>
    </w:div>
    <w:div w:id="1936207409">
      <w:bodyDiv w:val="1"/>
      <w:marLeft w:val="0"/>
      <w:marRight w:val="0"/>
      <w:marTop w:val="0"/>
      <w:marBottom w:val="0"/>
      <w:divBdr>
        <w:top w:val="none" w:sz="0" w:space="0" w:color="auto"/>
        <w:left w:val="none" w:sz="0" w:space="0" w:color="auto"/>
        <w:bottom w:val="none" w:sz="0" w:space="0" w:color="auto"/>
        <w:right w:val="none" w:sz="0" w:space="0" w:color="auto"/>
      </w:divBdr>
    </w:div>
    <w:div w:id="1956013899">
      <w:bodyDiv w:val="1"/>
      <w:marLeft w:val="0"/>
      <w:marRight w:val="0"/>
      <w:marTop w:val="0"/>
      <w:marBottom w:val="0"/>
      <w:divBdr>
        <w:top w:val="none" w:sz="0" w:space="0" w:color="auto"/>
        <w:left w:val="none" w:sz="0" w:space="0" w:color="auto"/>
        <w:bottom w:val="none" w:sz="0" w:space="0" w:color="auto"/>
        <w:right w:val="none" w:sz="0" w:space="0" w:color="auto"/>
      </w:divBdr>
    </w:div>
    <w:div w:id="1962766463">
      <w:bodyDiv w:val="1"/>
      <w:marLeft w:val="0"/>
      <w:marRight w:val="0"/>
      <w:marTop w:val="0"/>
      <w:marBottom w:val="0"/>
      <w:divBdr>
        <w:top w:val="none" w:sz="0" w:space="0" w:color="auto"/>
        <w:left w:val="none" w:sz="0" w:space="0" w:color="auto"/>
        <w:bottom w:val="none" w:sz="0" w:space="0" w:color="auto"/>
        <w:right w:val="none" w:sz="0" w:space="0" w:color="auto"/>
      </w:divBdr>
    </w:div>
    <w:div w:id="1986932235">
      <w:bodyDiv w:val="1"/>
      <w:marLeft w:val="0"/>
      <w:marRight w:val="0"/>
      <w:marTop w:val="0"/>
      <w:marBottom w:val="0"/>
      <w:divBdr>
        <w:top w:val="none" w:sz="0" w:space="0" w:color="auto"/>
        <w:left w:val="none" w:sz="0" w:space="0" w:color="auto"/>
        <w:bottom w:val="none" w:sz="0" w:space="0" w:color="auto"/>
        <w:right w:val="none" w:sz="0" w:space="0" w:color="auto"/>
      </w:divBdr>
    </w:div>
    <w:div w:id="1988588619">
      <w:bodyDiv w:val="1"/>
      <w:marLeft w:val="0"/>
      <w:marRight w:val="0"/>
      <w:marTop w:val="0"/>
      <w:marBottom w:val="0"/>
      <w:divBdr>
        <w:top w:val="none" w:sz="0" w:space="0" w:color="auto"/>
        <w:left w:val="none" w:sz="0" w:space="0" w:color="auto"/>
        <w:bottom w:val="none" w:sz="0" w:space="0" w:color="auto"/>
        <w:right w:val="none" w:sz="0" w:space="0" w:color="auto"/>
      </w:divBdr>
    </w:div>
    <w:div w:id="1998531614">
      <w:bodyDiv w:val="1"/>
      <w:marLeft w:val="0"/>
      <w:marRight w:val="0"/>
      <w:marTop w:val="0"/>
      <w:marBottom w:val="0"/>
      <w:divBdr>
        <w:top w:val="none" w:sz="0" w:space="0" w:color="auto"/>
        <w:left w:val="none" w:sz="0" w:space="0" w:color="auto"/>
        <w:bottom w:val="none" w:sz="0" w:space="0" w:color="auto"/>
        <w:right w:val="none" w:sz="0" w:space="0" w:color="auto"/>
      </w:divBdr>
    </w:div>
    <w:div w:id="2001343271">
      <w:bodyDiv w:val="1"/>
      <w:marLeft w:val="0"/>
      <w:marRight w:val="0"/>
      <w:marTop w:val="0"/>
      <w:marBottom w:val="0"/>
      <w:divBdr>
        <w:top w:val="none" w:sz="0" w:space="0" w:color="auto"/>
        <w:left w:val="none" w:sz="0" w:space="0" w:color="auto"/>
        <w:bottom w:val="none" w:sz="0" w:space="0" w:color="auto"/>
        <w:right w:val="none" w:sz="0" w:space="0" w:color="auto"/>
      </w:divBdr>
    </w:div>
    <w:div w:id="2003846530">
      <w:bodyDiv w:val="1"/>
      <w:marLeft w:val="0"/>
      <w:marRight w:val="0"/>
      <w:marTop w:val="0"/>
      <w:marBottom w:val="0"/>
      <w:divBdr>
        <w:top w:val="none" w:sz="0" w:space="0" w:color="auto"/>
        <w:left w:val="none" w:sz="0" w:space="0" w:color="auto"/>
        <w:bottom w:val="none" w:sz="0" w:space="0" w:color="auto"/>
        <w:right w:val="none" w:sz="0" w:space="0" w:color="auto"/>
      </w:divBdr>
    </w:div>
    <w:div w:id="2004817510">
      <w:bodyDiv w:val="1"/>
      <w:marLeft w:val="0"/>
      <w:marRight w:val="0"/>
      <w:marTop w:val="0"/>
      <w:marBottom w:val="0"/>
      <w:divBdr>
        <w:top w:val="none" w:sz="0" w:space="0" w:color="auto"/>
        <w:left w:val="none" w:sz="0" w:space="0" w:color="auto"/>
        <w:bottom w:val="none" w:sz="0" w:space="0" w:color="auto"/>
        <w:right w:val="none" w:sz="0" w:space="0" w:color="auto"/>
      </w:divBdr>
    </w:div>
    <w:div w:id="2005548726">
      <w:bodyDiv w:val="1"/>
      <w:marLeft w:val="0"/>
      <w:marRight w:val="0"/>
      <w:marTop w:val="0"/>
      <w:marBottom w:val="0"/>
      <w:divBdr>
        <w:top w:val="none" w:sz="0" w:space="0" w:color="auto"/>
        <w:left w:val="none" w:sz="0" w:space="0" w:color="auto"/>
        <w:bottom w:val="none" w:sz="0" w:space="0" w:color="auto"/>
        <w:right w:val="none" w:sz="0" w:space="0" w:color="auto"/>
      </w:divBdr>
    </w:div>
    <w:div w:id="2015263396">
      <w:bodyDiv w:val="1"/>
      <w:marLeft w:val="0"/>
      <w:marRight w:val="0"/>
      <w:marTop w:val="0"/>
      <w:marBottom w:val="0"/>
      <w:divBdr>
        <w:top w:val="none" w:sz="0" w:space="0" w:color="auto"/>
        <w:left w:val="none" w:sz="0" w:space="0" w:color="auto"/>
        <w:bottom w:val="none" w:sz="0" w:space="0" w:color="auto"/>
        <w:right w:val="none" w:sz="0" w:space="0" w:color="auto"/>
      </w:divBdr>
    </w:div>
    <w:div w:id="2019230002">
      <w:bodyDiv w:val="1"/>
      <w:marLeft w:val="0"/>
      <w:marRight w:val="0"/>
      <w:marTop w:val="0"/>
      <w:marBottom w:val="0"/>
      <w:divBdr>
        <w:top w:val="none" w:sz="0" w:space="0" w:color="auto"/>
        <w:left w:val="none" w:sz="0" w:space="0" w:color="auto"/>
        <w:bottom w:val="none" w:sz="0" w:space="0" w:color="auto"/>
        <w:right w:val="none" w:sz="0" w:space="0" w:color="auto"/>
      </w:divBdr>
    </w:div>
    <w:div w:id="2024472687">
      <w:bodyDiv w:val="1"/>
      <w:marLeft w:val="0"/>
      <w:marRight w:val="0"/>
      <w:marTop w:val="0"/>
      <w:marBottom w:val="0"/>
      <w:divBdr>
        <w:top w:val="none" w:sz="0" w:space="0" w:color="auto"/>
        <w:left w:val="none" w:sz="0" w:space="0" w:color="auto"/>
        <w:bottom w:val="none" w:sz="0" w:space="0" w:color="auto"/>
        <w:right w:val="none" w:sz="0" w:space="0" w:color="auto"/>
      </w:divBdr>
    </w:div>
    <w:div w:id="2037348270">
      <w:bodyDiv w:val="1"/>
      <w:marLeft w:val="0"/>
      <w:marRight w:val="0"/>
      <w:marTop w:val="0"/>
      <w:marBottom w:val="0"/>
      <w:divBdr>
        <w:top w:val="none" w:sz="0" w:space="0" w:color="auto"/>
        <w:left w:val="none" w:sz="0" w:space="0" w:color="auto"/>
        <w:bottom w:val="none" w:sz="0" w:space="0" w:color="auto"/>
        <w:right w:val="none" w:sz="0" w:space="0" w:color="auto"/>
      </w:divBdr>
    </w:div>
    <w:div w:id="2039500053">
      <w:bodyDiv w:val="1"/>
      <w:marLeft w:val="0"/>
      <w:marRight w:val="0"/>
      <w:marTop w:val="0"/>
      <w:marBottom w:val="0"/>
      <w:divBdr>
        <w:top w:val="none" w:sz="0" w:space="0" w:color="auto"/>
        <w:left w:val="none" w:sz="0" w:space="0" w:color="auto"/>
        <w:bottom w:val="none" w:sz="0" w:space="0" w:color="auto"/>
        <w:right w:val="none" w:sz="0" w:space="0" w:color="auto"/>
      </w:divBdr>
    </w:div>
    <w:div w:id="2040230130">
      <w:bodyDiv w:val="1"/>
      <w:marLeft w:val="0"/>
      <w:marRight w:val="0"/>
      <w:marTop w:val="0"/>
      <w:marBottom w:val="0"/>
      <w:divBdr>
        <w:top w:val="none" w:sz="0" w:space="0" w:color="auto"/>
        <w:left w:val="none" w:sz="0" w:space="0" w:color="auto"/>
        <w:bottom w:val="none" w:sz="0" w:space="0" w:color="auto"/>
        <w:right w:val="none" w:sz="0" w:space="0" w:color="auto"/>
      </w:divBdr>
    </w:div>
    <w:div w:id="2062629906">
      <w:bodyDiv w:val="1"/>
      <w:marLeft w:val="0"/>
      <w:marRight w:val="0"/>
      <w:marTop w:val="0"/>
      <w:marBottom w:val="0"/>
      <w:divBdr>
        <w:top w:val="none" w:sz="0" w:space="0" w:color="auto"/>
        <w:left w:val="none" w:sz="0" w:space="0" w:color="auto"/>
        <w:bottom w:val="none" w:sz="0" w:space="0" w:color="auto"/>
        <w:right w:val="none" w:sz="0" w:space="0" w:color="auto"/>
      </w:divBdr>
    </w:div>
    <w:div w:id="2065253142">
      <w:bodyDiv w:val="1"/>
      <w:marLeft w:val="0"/>
      <w:marRight w:val="0"/>
      <w:marTop w:val="0"/>
      <w:marBottom w:val="0"/>
      <w:divBdr>
        <w:top w:val="none" w:sz="0" w:space="0" w:color="auto"/>
        <w:left w:val="none" w:sz="0" w:space="0" w:color="auto"/>
        <w:bottom w:val="none" w:sz="0" w:space="0" w:color="auto"/>
        <w:right w:val="none" w:sz="0" w:space="0" w:color="auto"/>
      </w:divBdr>
    </w:div>
    <w:div w:id="2067102258">
      <w:bodyDiv w:val="1"/>
      <w:marLeft w:val="0"/>
      <w:marRight w:val="0"/>
      <w:marTop w:val="0"/>
      <w:marBottom w:val="0"/>
      <w:divBdr>
        <w:top w:val="none" w:sz="0" w:space="0" w:color="auto"/>
        <w:left w:val="none" w:sz="0" w:space="0" w:color="auto"/>
        <w:bottom w:val="none" w:sz="0" w:space="0" w:color="auto"/>
        <w:right w:val="none" w:sz="0" w:space="0" w:color="auto"/>
      </w:divBdr>
    </w:div>
    <w:div w:id="2068795480">
      <w:bodyDiv w:val="1"/>
      <w:marLeft w:val="0"/>
      <w:marRight w:val="0"/>
      <w:marTop w:val="0"/>
      <w:marBottom w:val="0"/>
      <w:divBdr>
        <w:top w:val="none" w:sz="0" w:space="0" w:color="auto"/>
        <w:left w:val="none" w:sz="0" w:space="0" w:color="auto"/>
        <w:bottom w:val="none" w:sz="0" w:space="0" w:color="auto"/>
        <w:right w:val="none" w:sz="0" w:space="0" w:color="auto"/>
      </w:divBdr>
    </w:div>
    <w:div w:id="2071417926">
      <w:bodyDiv w:val="1"/>
      <w:marLeft w:val="0"/>
      <w:marRight w:val="0"/>
      <w:marTop w:val="0"/>
      <w:marBottom w:val="0"/>
      <w:divBdr>
        <w:top w:val="none" w:sz="0" w:space="0" w:color="auto"/>
        <w:left w:val="none" w:sz="0" w:space="0" w:color="auto"/>
        <w:bottom w:val="none" w:sz="0" w:space="0" w:color="auto"/>
        <w:right w:val="none" w:sz="0" w:space="0" w:color="auto"/>
      </w:divBdr>
    </w:div>
    <w:div w:id="2074236267">
      <w:bodyDiv w:val="1"/>
      <w:marLeft w:val="0"/>
      <w:marRight w:val="0"/>
      <w:marTop w:val="0"/>
      <w:marBottom w:val="0"/>
      <w:divBdr>
        <w:top w:val="none" w:sz="0" w:space="0" w:color="auto"/>
        <w:left w:val="none" w:sz="0" w:space="0" w:color="auto"/>
        <w:bottom w:val="none" w:sz="0" w:space="0" w:color="auto"/>
        <w:right w:val="none" w:sz="0" w:space="0" w:color="auto"/>
      </w:divBdr>
    </w:div>
    <w:div w:id="2074615336">
      <w:bodyDiv w:val="1"/>
      <w:marLeft w:val="0"/>
      <w:marRight w:val="0"/>
      <w:marTop w:val="0"/>
      <w:marBottom w:val="0"/>
      <w:divBdr>
        <w:top w:val="none" w:sz="0" w:space="0" w:color="auto"/>
        <w:left w:val="none" w:sz="0" w:space="0" w:color="auto"/>
        <w:bottom w:val="none" w:sz="0" w:space="0" w:color="auto"/>
        <w:right w:val="none" w:sz="0" w:space="0" w:color="auto"/>
      </w:divBdr>
    </w:div>
    <w:div w:id="2076463486">
      <w:bodyDiv w:val="1"/>
      <w:marLeft w:val="0"/>
      <w:marRight w:val="0"/>
      <w:marTop w:val="0"/>
      <w:marBottom w:val="0"/>
      <w:divBdr>
        <w:top w:val="none" w:sz="0" w:space="0" w:color="auto"/>
        <w:left w:val="none" w:sz="0" w:space="0" w:color="auto"/>
        <w:bottom w:val="none" w:sz="0" w:space="0" w:color="auto"/>
        <w:right w:val="none" w:sz="0" w:space="0" w:color="auto"/>
      </w:divBdr>
    </w:div>
    <w:div w:id="2078355002">
      <w:bodyDiv w:val="1"/>
      <w:marLeft w:val="0"/>
      <w:marRight w:val="0"/>
      <w:marTop w:val="0"/>
      <w:marBottom w:val="0"/>
      <w:divBdr>
        <w:top w:val="none" w:sz="0" w:space="0" w:color="auto"/>
        <w:left w:val="none" w:sz="0" w:space="0" w:color="auto"/>
        <w:bottom w:val="none" w:sz="0" w:space="0" w:color="auto"/>
        <w:right w:val="none" w:sz="0" w:space="0" w:color="auto"/>
      </w:divBdr>
    </w:div>
    <w:div w:id="2087455774">
      <w:bodyDiv w:val="1"/>
      <w:marLeft w:val="0"/>
      <w:marRight w:val="0"/>
      <w:marTop w:val="0"/>
      <w:marBottom w:val="0"/>
      <w:divBdr>
        <w:top w:val="none" w:sz="0" w:space="0" w:color="auto"/>
        <w:left w:val="none" w:sz="0" w:space="0" w:color="auto"/>
        <w:bottom w:val="none" w:sz="0" w:space="0" w:color="auto"/>
        <w:right w:val="none" w:sz="0" w:space="0" w:color="auto"/>
      </w:divBdr>
    </w:div>
    <w:div w:id="2099790740">
      <w:bodyDiv w:val="1"/>
      <w:marLeft w:val="0"/>
      <w:marRight w:val="0"/>
      <w:marTop w:val="0"/>
      <w:marBottom w:val="0"/>
      <w:divBdr>
        <w:top w:val="none" w:sz="0" w:space="0" w:color="auto"/>
        <w:left w:val="none" w:sz="0" w:space="0" w:color="auto"/>
        <w:bottom w:val="none" w:sz="0" w:space="0" w:color="auto"/>
        <w:right w:val="none" w:sz="0" w:space="0" w:color="auto"/>
      </w:divBdr>
    </w:div>
    <w:div w:id="2102410202">
      <w:bodyDiv w:val="1"/>
      <w:marLeft w:val="0"/>
      <w:marRight w:val="0"/>
      <w:marTop w:val="0"/>
      <w:marBottom w:val="0"/>
      <w:divBdr>
        <w:top w:val="none" w:sz="0" w:space="0" w:color="auto"/>
        <w:left w:val="none" w:sz="0" w:space="0" w:color="auto"/>
        <w:bottom w:val="none" w:sz="0" w:space="0" w:color="auto"/>
        <w:right w:val="none" w:sz="0" w:space="0" w:color="auto"/>
      </w:divBdr>
    </w:div>
    <w:div w:id="2111853036">
      <w:bodyDiv w:val="1"/>
      <w:marLeft w:val="0"/>
      <w:marRight w:val="0"/>
      <w:marTop w:val="0"/>
      <w:marBottom w:val="0"/>
      <w:divBdr>
        <w:top w:val="none" w:sz="0" w:space="0" w:color="auto"/>
        <w:left w:val="none" w:sz="0" w:space="0" w:color="auto"/>
        <w:bottom w:val="none" w:sz="0" w:space="0" w:color="auto"/>
        <w:right w:val="none" w:sz="0" w:space="0" w:color="auto"/>
      </w:divBdr>
    </w:div>
    <w:div w:id="2117215464">
      <w:bodyDiv w:val="1"/>
      <w:marLeft w:val="0"/>
      <w:marRight w:val="0"/>
      <w:marTop w:val="0"/>
      <w:marBottom w:val="0"/>
      <w:divBdr>
        <w:top w:val="none" w:sz="0" w:space="0" w:color="auto"/>
        <w:left w:val="none" w:sz="0" w:space="0" w:color="auto"/>
        <w:bottom w:val="none" w:sz="0" w:space="0" w:color="auto"/>
        <w:right w:val="none" w:sz="0" w:space="0" w:color="auto"/>
      </w:divBdr>
    </w:div>
    <w:div w:id="2120836006">
      <w:bodyDiv w:val="1"/>
      <w:marLeft w:val="0"/>
      <w:marRight w:val="0"/>
      <w:marTop w:val="0"/>
      <w:marBottom w:val="0"/>
      <w:divBdr>
        <w:top w:val="none" w:sz="0" w:space="0" w:color="auto"/>
        <w:left w:val="none" w:sz="0" w:space="0" w:color="auto"/>
        <w:bottom w:val="none" w:sz="0" w:space="0" w:color="auto"/>
        <w:right w:val="none" w:sz="0" w:space="0" w:color="auto"/>
      </w:divBdr>
    </w:div>
    <w:div w:id="2125922997">
      <w:bodyDiv w:val="1"/>
      <w:marLeft w:val="0"/>
      <w:marRight w:val="0"/>
      <w:marTop w:val="0"/>
      <w:marBottom w:val="0"/>
      <w:divBdr>
        <w:top w:val="none" w:sz="0" w:space="0" w:color="auto"/>
        <w:left w:val="none" w:sz="0" w:space="0" w:color="auto"/>
        <w:bottom w:val="none" w:sz="0" w:space="0" w:color="auto"/>
        <w:right w:val="none" w:sz="0" w:space="0" w:color="auto"/>
      </w:divBdr>
    </w:div>
    <w:div w:id="2130969078">
      <w:bodyDiv w:val="1"/>
      <w:marLeft w:val="0"/>
      <w:marRight w:val="0"/>
      <w:marTop w:val="0"/>
      <w:marBottom w:val="0"/>
      <w:divBdr>
        <w:top w:val="none" w:sz="0" w:space="0" w:color="auto"/>
        <w:left w:val="none" w:sz="0" w:space="0" w:color="auto"/>
        <w:bottom w:val="none" w:sz="0" w:space="0" w:color="auto"/>
        <w:right w:val="none" w:sz="0" w:space="0" w:color="auto"/>
      </w:divBdr>
      <w:divsChild>
        <w:div w:id="1512453911">
          <w:marLeft w:val="0"/>
          <w:marRight w:val="0"/>
          <w:marTop w:val="0"/>
          <w:marBottom w:val="0"/>
          <w:divBdr>
            <w:top w:val="none" w:sz="0" w:space="0" w:color="auto"/>
            <w:left w:val="none" w:sz="0" w:space="0" w:color="auto"/>
            <w:bottom w:val="none" w:sz="0" w:space="0" w:color="auto"/>
            <w:right w:val="none" w:sz="0" w:space="0" w:color="auto"/>
          </w:divBdr>
          <w:divsChild>
            <w:div w:id="275529224">
              <w:marLeft w:val="0"/>
              <w:marRight w:val="0"/>
              <w:marTop w:val="0"/>
              <w:marBottom w:val="0"/>
              <w:divBdr>
                <w:top w:val="none" w:sz="0" w:space="0" w:color="auto"/>
                <w:left w:val="none" w:sz="0" w:space="0" w:color="auto"/>
                <w:bottom w:val="none" w:sz="0" w:space="0" w:color="auto"/>
                <w:right w:val="none" w:sz="0" w:space="0" w:color="auto"/>
              </w:divBdr>
              <w:divsChild>
                <w:div w:id="7173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371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MSC19</b:Tag>
    <b:SourceType>Report</b:SourceType>
    <b:Guid>{1BECCF97-E829-4F5E-B053-1D3A7F8C93B0}</b:Guid>
    <b:Title>Selected geographical issues in the global listed equity market, Analysis for the Norwegian Ministry of Finance</b:Title>
    <b:Year>2019</b:Year>
    <b:Author>
      <b:Author>
        <b:Corporate>MSCI</b:Corporate>
      </b:Author>
    </b:Author>
    <b:RefOrder>10</b:RefOrder>
  </b:Source>
  <b:Source>
    <b:Tag>Rob18</b:Tag>
    <b:SourceType>Report</b:SourceType>
    <b:Guid>{B2F77EBA-0311-435A-9499-4C012F27EDC8}</b:Guid>
    <b:Author>
      <b:Author>
        <b:NameList>
          <b:Person>
            <b:Last>Roberto Violi</b:Last>
            <b:First>Enrico</b:First>
            <b:Middle>Camerini</b:Middle>
          </b:Person>
        </b:NameList>
      </b:Author>
    </b:Author>
    <b:Title>Emerging market portfolio strategies, investment performance, transaction cost and liquidity risk</b:Title>
    <b:Year>2018</b:Year>
    <b:Publisher>ResearchGate</b:Publisher>
    <b:RefOrder>11</b:RefOrder>
  </b:Source>
  <b:Source>
    <b:Tag>Lin</b:Tag>
    <b:SourceType>BookSection</b:SourceType>
    <b:Guid>{9C88DB61-B28D-4F45-B581-F3ED971C42D8}</b:Guid>
    <b:Title>Modern Portfolio Theory.</b:Title>
    <b:Publisher>vol 30. Springer, Cham</b:Publisher>
    <b:Author>
      <b:BookAuthor>
        <b:NameList>
          <b:Person>
            <b:Last>Lindquist</b:Last>
            <b:First>W.B.,</b:First>
            <b:Middle>Rachev, S.T., Hu, Y., Shirvani, A.</b:Middle>
          </b:Person>
        </b:NameList>
      </b:BookAuthor>
      <b:Author>
        <b:NameList>
          <b:Person>
            <b:Last>Lindquist</b:Last>
            <b:First>W.B.,</b:First>
            <b:Middle>Rachev, S.T., Hu, Y., Shirvani, A.</b:Middle>
          </b:Person>
        </b:NameList>
      </b:Author>
    </b:Author>
    <b:BookTitle>Advanced REIT Portfolio Optimization</b:BookTitle>
    <b:Year>2022</b:Year>
    <b:RefOrder>3</b:RefOrder>
  </b:Source>
  <b:Source>
    <b:Tag>Mar18</b:Tag>
    <b:SourceType>Book</b:SourceType>
    <b:Guid>{889F2A0F-46EA-4A0B-A217-92DCBBD2C5B1}</b:Guid>
    <b:Title>Advances in Financial Machine Learning</b:Title>
    <b:Year>2018</b:Year>
    <b:Author>
      <b:Author>
        <b:NameList>
          <b:Person>
            <b:Last>Prado</b:Last>
            <b:First>Marcos</b:First>
            <b:Middle>Lopez de</b:Middle>
          </b:Person>
        </b:NameList>
      </b:Author>
    </b:Author>
    <b:RefOrder>4</b:RefOrder>
  </b:Source>
  <b:Source>
    <b:Tag>Mar16</b:Tag>
    <b:SourceType>JournalArticle</b:SourceType>
    <b:Guid>{473F077B-CBB1-4AAB-A0B4-EF0A9BA7FBB8}</b:Guid>
    <b:Title>Building Diversified Portfolios that Outperform Out-of-Sample</b:Title>
    <b:Year>2016</b:Year>
    <b:Author>
      <b:Author>
        <b:NameList>
          <b:Person>
            <b:Last>Prado</b:Last>
            <b:First>Marcos</b:First>
            <b:Middle>Lopez de</b:Middle>
          </b:Person>
        </b:NameList>
      </b:Author>
    </b:Author>
    <b:JournalName>Journal of Portfolio Management</b:JournalName>
    <b:Pages>31</b:Pages>
    <b:RefOrder>6</b:RefOrder>
  </b:Source>
  <b:Source>
    <b:Tag>Mar20</b:Tag>
    <b:SourceType>Book</b:SourceType>
    <b:Guid>{E3590F1A-6EA8-48D7-AE08-4397F47D58EF}</b:Guid>
    <b:Title>Machine Learning for Asset Managers (Elements in Quantitative Finance)</b:Title>
    <b:Year>2020</b:Year>
    <b:Author>
      <b:Author>
        <b:NameList>
          <b:Person>
            <b:Last>Prado</b:Last>
            <b:First>Marcos</b:First>
            <b:Middle>M. López de</b:Middle>
          </b:Person>
        </b:NameList>
      </b:Author>
    </b:Author>
    <b:Publisher>Cambridge University Press</b:Publisher>
    <b:RefOrder>7</b:RefOrder>
  </b:Source>
  <b:Source>
    <b:Tag>MSC</b:Tag>
    <b:SourceType>InternetSite</b:SourceType>
    <b:Guid>{994572ED-3507-4AB5-B6DD-EF9AC0879872}</b:Guid>
    <b:Author>
      <b:Author>
        <b:Corporate>MSCI</b:Corporate>
      </b:Author>
    </b:Author>
    <b:Title>ACWI IMI's Complete Geographic Breakdown</b:Title>
    <b:URL>https://www.msci.com/research-and-insights/visualizing-investment-data/acwi-imi-complete-geographic-breakdown</b:URL>
    <b:Year>2024</b:Year>
    <b:RefOrder>9</b:RefOrder>
  </b:Source>
  <b:Source>
    <b:Tag>Cor24</b:Tag>
    <b:SourceType>InternetSite</b:SourceType>
    <b:Guid>{E6490881-EC62-4C7B-813F-F47EEE461ABB}</b:Guid>
    <b:Author>
      <b:Author>
        <b:NameList>
          <b:Person>
            <b:Last>Mitchell</b:Last>
            <b:First>Cory</b:First>
          </b:Person>
        </b:NameList>
      </b:Author>
    </b:Author>
    <b:Title>MSCI All Country World Index (ACWI): Definition and Countries</b:Title>
    <b:InternetSiteTitle>Investopedia</b:InternetSiteTitle>
    <b:Year>2024</b:Year>
    <b:URL>https://www.investopedia.com/terms/m/msci-acwi.asp</b:URL>
    <b:RefOrder>2</b:RefOrder>
  </b:Source>
  <b:Source>
    <b:Tag>Wil23</b:Tag>
    <b:SourceType>InternetSite</b:SourceType>
    <b:Guid>{3A30E698-3C4D-473A-913A-EB1599A1ABA2}</b:Guid>
    <b:Title>Black-Litterman Model: Definition, Basics, and Example</b:Title>
    <b:Year>2023</b:Year>
    <b:Author>
      <b:Author>
        <b:NameList>
          <b:Person>
            <b:Last>Kenton</b:Last>
            <b:First>Will</b:First>
          </b:Person>
        </b:NameList>
      </b:Author>
    </b:Author>
    <b:InternetSiteTitle>Investopedia</b:InternetSiteTitle>
    <b:URL>https://www.investopedia.com/terms/b/black-litterman_model.asp</b:URL>
    <b:RefOrder>5</b:RefOrder>
  </b:Source>
  <b:Source>
    <b:Tag>The</b:Tag>
    <b:SourceType>InternetSite</b:SourceType>
    <b:Guid>{81F6F224-9DC4-40E2-B27D-8F0745C840C8}</b:Guid>
    <b:Title>The power of portfolio diversification</b:Title>
    <b:URL>https://www.vanguard.co.uk/professional/vanguard-365/investment-knowledge/principles-of-investing/the-power-of-diversification</b:URL>
    <b:Author>
      <b:Author>
        <b:Corporate>Vanguard UK Professional</b:Corporate>
      </b:Author>
    </b:Author>
    <b:InternetSiteTitle>Vanguard</b:InternetSiteTitle>
    <b:Year>2024</b:Year>
    <b:RefOrder>1</b:RefOrder>
  </b:Source>
  <b:Source>
    <b:Tag>Mer04</b:Tag>
    <b:SourceType>Report</b:SourceType>
    <b:Guid>{443E7A5C-185F-4263-9505-87B3547BEE7A}</b:Guid>
    <b:Title>The Investing Clock, Special Report #1: Making Money from Macro</b:Title>
    <b:Year>2004</b:Year>
    <b:Author>
      <b:Author>
        <b:NameList>
          <b:Person>
            <b:Last>Lynch</b:Last>
            <b:First>Merrill</b:First>
          </b:Person>
        </b:NameList>
      </b:Author>
    </b:Author>
    <b:Publisher>Global Asset Alllocation</b:Publisher>
    <b:RefOrder>8</b:RefOrder>
  </b:Source>
</b:Sources>
</file>

<file path=customXml/itemProps1.xml><?xml version="1.0" encoding="utf-8"?>
<ds:datastoreItem xmlns:ds="http://schemas.openxmlformats.org/officeDocument/2006/customXml" ds:itemID="{F2F4969C-194E-48AF-BE57-E807590BA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3415</TotalTime>
  <Pages>48</Pages>
  <Words>15723</Words>
  <Characters>89624</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Lukasz Harazin</dc:creator>
  <cp:keywords/>
  <dc:description/>
  <cp:lastModifiedBy>Lukasz Harazin</cp:lastModifiedBy>
  <cp:revision>1755</cp:revision>
  <dcterms:created xsi:type="dcterms:W3CDTF">2024-05-05T07:53:00Z</dcterms:created>
  <dcterms:modified xsi:type="dcterms:W3CDTF">2024-05-27T19:39:00Z</dcterms:modified>
</cp:coreProperties>
</file>