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9104AF">
      <w:pPr>
        <w:rPr>
          <w:rFonts w:hint="eastAsia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F21A2E" w:rsidRPr="00E86435" w:rsidRDefault="00CD6D73" w:rsidP="009104AF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 w:rsidRPr="00E86435">
        <w:rPr>
          <w:rFonts w:ascii="微软雅黑" w:eastAsia="微软雅黑" w:hAnsi="微软雅黑" w:hint="eastAsia"/>
          <w:b/>
          <w:sz w:val="44"/>
          <w:szCs w:val="44"/>
          <w:lang w:eastAsia="zh-CN"/>
        </w:rPr>
        <w:t>软件产品</w:t>
      </w:r>
      <w:r w:rsidR="005439C2">
        <w:rPr>
          <w:rFonts w:ascii="微软雅黑" w:eastAsia="微软雅黑" w:hAnsi="微软雅黑" w:hint="eastAsia"/>
          <w:b/>
          <w:sz w:val="44"/>
          <w:szCs w:val="44"/>
          <w:lang w:eastAsia="zh-CN"/>
        </w:rPr>
        <w:t>用户</w:t>
      </w:r>
      <w:r w:rsidRPr="00E86435">
        <w:rPr>
          <w:rFonts w:ascii="微软雅黑" w:eastAsia="微软雅黑" w:hAnsi="微软雅黑" w:hint="eastAsia"/>
          <w:b/>
          <w:sz w:val="44"/>
          <w:szCs w:val="44"/>
          <w:lang w:eastAsia="zh-CN"/>
        </w:rPr>
        <w:t>需求说明书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5439C2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955364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项目名称：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项目编号：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 xml:space="preserve">编    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>写：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审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 xml:space="preserve">    核：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9104AF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2673E3" w:rsidRDefault="00DE0251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2673E3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2673E3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325B82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325B82">
        <w:rPr>
          <w:rFonts w:ascii="微软雅黑" w:eastAsia="微软雅黑" w:hAnsi="微软雅黑" w:hint="eastAsia"/>
          <w:lang w:eastAsia="zh-CN"/>
        </w:rPr>
        <w:t>2017.06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955364">
        <w:rPr>
          <w:rFonts w:ascii="微软雅黑" w:eastAsia="微软雅黑" w:hAnsi="微软雅黑"/>
          <w:sz w:val="28"/>
          <w:szCs w:val="28"/>
        </w:rPr>
        <w:br w:type="page"/>
      </w:r>
    </w:p>
    <w:p w:rsidR="00550E24" w:rsidRDefault="00550E24">
      <w:pPr>
        <w:rPr>
          <w:lang w:eastAsia="zh-CN"/>
        </w:rPr>
        <w:sectPr w:rsidR="00550E24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Default="00550E24">
      <w:pPr>
        <w:rPr>
          <w:lang w:eastAsia="zh-CN"/>
        </w:rPr>
      </w:pPr>
    </w:p>
    <w:p w:rsidR="00B0330B" w:rsidRDefault="00B0330B">
      <w:pPr>
        <w:rPr>
          <w:lang w:eastAsia="zh-CN"/>
        </w:rPr>
      </w:pPr>
    </w:p>
    <w:p w:rsidR="0061443C" w:rsidRDefault="0061443C">
      <w:pPr>
        <w:rPr>
          <w:lang w:eastAsia="zh-CN"/>
        </w:rPr>
      </w:pPr>
    </w:p>
    <w:p w:rsidR="0061443C" w:rsidRPr="0061443C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61443C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320"/>
        <w:gridCol w:w="3718"/>
        <w:gridCol w:w="1380"/>
        <w:gridCol w:w="1320"/>
      </w:tblGrid>
      <w:tr w:rsidR="0061443C" w:rsidRPr="0061443C" w:rsidTr="0061443C">
        <w:tc>
          <w:tcPr>
            <w:tcW w:w="456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61443C" w:rsidRDefault="0061443C" w:rsidP="0061443C">
      <w:pPr>
        <w:rPr>
          <w:rFonts w:ascii="微软雅黑" w:eastAsia="微软雅黑" w:hAnsi="微软雅黑"/>
          <w:lang w:eastAsia="zh-CN"/>
        </w:rPr>
      </w:pPr>
      <w:r w:rsidRPr="0061443C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61443C" w:rsidRDefault="00B0330B">
      <w:pPr>
        <w:rPr>
          <w:rFonts w:ascii="微软雅黑" w:eastAsia="微软雅黑" w:hAnsi="微软雅黑"/>
          <w:lang w:eastAsia="zh-CN"/>
        </w:rPr>
      </w:pPr>
    </w:p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58962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30B" w:rsidRPr="00B0330B" w:rsidRDefault="00B0330B" w:rsidP="00011D00">
          <w:pPr>
            <w:pStyle w:val="TOC"/>
            <w:spacing w:before="120" w:line="36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B0330B">
            <w:rPr>
              <w:rFonts w:ascii="微软雅黑" w:eastAsia="微软雅黑" w:hAnsi="微软雅黑"/>
              <w:color w:val="auto"/>
              <w:lang w:val="zh-CN"/>
            </w:rPr>
            <w:t>目</w:t>
          </w:r>
          <w:r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B0330B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9F571F" w:rsidRPr="009F571F" w:rsidRDefault="00356803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begin"/>
          </w:r>
          <w:r w:rsidR="00B0330B" w:rsidRPr="00B0330B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B0330B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484597865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文档介绍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_Toc484597865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3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66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1.1.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文档目的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_Toc484597866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3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67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1.2.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文档范围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_Toc484597867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3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68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1.3.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读者对象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_Toc484597868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3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69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1.4.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参考文档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_Toc484597869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3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0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1.5.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术语与缩写解释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_Toc484597870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3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1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任务概述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_Toc484597871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4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2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2.1.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目标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_Toc484597872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4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3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2.2.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系统（或用户）的特点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_Toc484597873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4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4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2.3.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假定和约束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_Toc484597874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4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5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用户的功能性需求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_Toc484597875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6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3.1.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融媒体功能需求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_Toc484597876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7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3.2.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车生活功能需求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_Toc484597877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8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用户的其它需求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_Toc484597878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79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4.1.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用户的非功能性需求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_Toc484597879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Pr="009F571F" w:rsidRDefault="00DE0251" w:rsidP="009F571F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1"/>
              <w:lang w:eastAsia="zh-CN"/>
            </w:rPr>
          </w:pPr>
          <w:hyperlink w:anchor="_Toc484597880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4.2.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接口需求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_Toc484597880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571F" w:rsidRDefault="00DE0251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597881" w:history="1">
            <w:r w:rsidR="009F571F" w:rsidRPr="009F571F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5.</w:t>
            </w:r>
            <w:r w:rsidR="009F571F" w:rsidRPr="009F571F">
              <w:rPr>
                <w:rFonts w:asciiTheme="minorHAnsi" w:hAnsiTheme="minorHAnsi"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="009F571F" w:rsidRPr="009F571F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验收准则</w:t>
            </w:r>
            <w:r w:rsidR="009F571F" w:rsidRPr="009F571F">
              <w:rPr>
                <w:noProof/>
                <w:webHidden/>
                <w:sz w:val="21"/>
                <w:szCs w:val="21"/>
              </w:rPr>
              <w:tab/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begin"/>
            </w:r>
            <w:r w:rsidR="009F571F" w:rsidRPr="009F571F">
              <w:rPr>
                <w:noProof/>
                <w:webHidden/>
                <w:sz w:val="21"/>
                <w:szCs w:val="21"/>
              </w:rPr>
              <w:instrText xml:space="preserve"> PAGEREF _Toc484597881 \h </w:instrText>
            </w:r>
            <w:r w:rsidR="009F571F" w:rsidRPr="009F571F">
              <w:rPr>
                <w:noProof/>
                <w:webHidden/>
                <w:sz w:val="21"/>
                <w:szCs w:val="21"/>
              </w:rPr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9F571F" w:rsidRPr="009F571F">
              <w:rPr>
                <w:noProof/>
                <w:webHidden/>
                <w:sz w:val="21"/>
                <w:szCs w:val="21"/>
              </w:rPr>
              <w:t>5</w:t>
            </w:r>
            <w:r w:rsidR="009F571F" w:rsidRPr="009F571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B0330B" w:rsidRDefault="00356803">
          <w:pPr>
            <w:rPr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  <w:sectPr w:rsidR="00B0330B" w:rsidSect="002456D2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start="1"/>
          <w:cols w:space="720"/>
          <w:docGrid w:linePitch="326"/>
        </w:sectPr>
      </w:pPr>
    </w:p>
    <w:p w:rsidR="00CD6D73" w:rsidRPr="00007BF5" w:rsidRDefault="00CD6D73" w:rsidP="009F571F">
      <w:pPr>
        <w:pStyle w:val="1"/>
        <w:numPr>
          <w:ilvl w:val="0"/>
          <w:numId w:val="14"/>
        </w:numPr>
        <w:spacing w:beforeLines="100" w:before="326" w:after="0" w:line="360" w:lineRule="auto"/>
        <w:rPr>
          <w:rFonts w:ascii="微软雅黑" w:eastAsia="微软雅黑" w:hAnsi="微软雅黑"/>
          <w:sz w:val="30"/>
          <w:szCs w:val="30"/>
        </w:rPr>
      </w:pPr>
      <w:bookmarkStart w:id="0" w:name="_Toc167265657"/>
      <w:bookmarkStart w:id="1" w:name="_Toc484597865"/>
      <w:r w:rsidRPr="00007BF5">
        <w:rPr>
          <w:rFonts w:ascii="微软雅黑" w:eastAsia="微软雅黑" w:hAnsi="微软雅黑" w:hint="eastAsia"/>
          <w:sz w:val="30"/>
          <w:szCs w:val="30"/>
        </w:rPr>
        <w:lastRenderedPageBreak/>
        <w:t>文档介绍</w:t>
      </w:r>
      <w:bookmarkEnd w:id="0"/>
      <w:bookmarkEnd w:id="1"/>
    </w:p>
    <w:p w:rsidR="00CD6D73" w:rsidRPr="00007BF5" w:rsidRDefault="00CD6D73" w:rsidP="00CD6D73">
      <w:pPr>
        <w:pStyle w:val="2"/>
        <w:numPr>
          <w:ilvl w:val="1"/>
          <w:numId w:val="15"/>
        </w:numPr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" w:name="_Toc521667307"/>
      <w:bookmarkStart w:id="3" w:name="_Toc67288149"/>
      <w:bookmarkStart w:id="4" w:name="_Toc67799790"/>
      <w:bookmarkStart w:id="5" w:name="_Toc167265658"/>
      <w:bookmarkStart w:id="6" w:name="_Toc484597866"/>
      <w:r w:rsidRPr="00007BF5">
        <w:rPr>
          <w:rFonts w:ascii="微软雅黑" w:eastAsia="微软雅黑" w:hAnsi="微软雅黑" w:hint="eastAsia"/>
          <w:sz w:val="28"/>
          <w:szCs w:val="28"/>
        </w:rPr>
        <w:t>文档目的</w:t>
      </w:r>
      <w:bookmarkEnd w:id="2"/>
      <w:bookmarkEnd w:id="3"/>
      <w:bookmarkEnd w:id="4"/>
      <w:bookmarkEnd w:id="5"/>
      <w:bookmarkEnd w:id="6"/>
    </w:p>
    <w:p w:rsidR="00CD6D73" w:rsidRPr="00007BF5" w:rsidRDefault="00CD6D73" w:rsidP="00007BF5">
      <w:pPr>
        <w:spacing w:line="360" w:lineRule="auto"/>
        <w:ind w:firstLineChars="200" w:firstLine="480"/>
        <w:rPr>
          <w:rFonts w:ascii="微软雅黑" w:eastAsia="微软雅黑" w:hAnsi="微软雅黑"/>
          <w:lang w:eastAsia="zh-CN"/>
        </w:rPr>
      </w:pP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该文档的目的；</w:t>
      </w:r>
    </w:p>
    <w:p w:rsidR="00CD6D73" w:rsidRPr="00007BF5" w:rsidRDefault="00CD6D73" w:rsidP="00CD6D73">
      <w:pPr>
        <w:pStyle w:val="2"/>
        <w:numPr>
          <w:ilvl w:val="1"/>
          <w:numId w:val="15"/>
        </w:numPr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" w:name="_Toc521667308"/>
      <w:bookmarkStart w:id="8" w:name="_Toc67288150"/>
      <w:bookmarkStart w:id="9" w:name="_Toc67799791"/>
      <w:bookmarkStart w:id="10" w:name="_Toc167265659"/>
      <w:bookmarkStart w:id="11" w:name="_Toc484597867"/>
      <w:r w:rsidRPr="00007BF5">
        <w:rPr>
          <w:rFonts w:ascii="微软雅黑" w:eastAsia="微软雅黑" w:hAnsi="微软雅黑" w:hint="eastAsia"/>
          <w:sz w:val="28"/>
          <w:szCs w:val="28"/>
        </w:rPr>
        <w:t>文档范围</w:t>
      </w:r>
      <w:bookmarkEnd w:id="7"/>
      <w:bookmarkEnd w:id="8"/>
      <w:bookmarkEnd w:id="9"/>
      <w:bookmarkEnd w:id="10"/>
      <w:bookmarkEnd w:id="11"/>
    </w:p>
    <w:p w:rsidR="00CD6D73" w:rsidRPr="00007BF5" w:rsidRDefault="00CD6D73" w:rsidP="00007BF5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该文档的范围和结构；</w:t>
      </w:r>
    </w:p>
    <w:p w:rsidR="00CD6D73" w:rsidRPr="00007BF5" w:rsidRDefault="00CD6D73" w:rsidP="00CD6D73">
      <w:pPr>
        <w:pStyle w:val="2"/>
        <w:numPr>
          <w:ilvl w:val="1"/>
          <w:numId w:val="15"/>
        </w:numPr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67288151"/>
      <w:bookmarkStart w:id="13" w:name="_Toc67799792"/>
      <w:bookmarkStart w:id="14" w:name="_Toc167265660"/>
      <w:bookmarkStart w:id="15" w:name="_Toc484597868"/>
      <w:r w:rsidRPr="00007BF5">
        <w:rPr>
          <w:rFonts w:ascii="微软雅黑" w:eastAsia="微软雅黑" w:hAnsi="微软雅黑" w:hint="eastAsia"/>
          <w:sz w:val="28"/>
          <w:szCs w:val="28"/>
        </w:rPr>
        <w:t>读者对象</w:t>
      </w:r>
      <w:bookmarkEnd w:id="12"/>
      <w:bookmarkEnd w:id="13"/>
      <w:bookmarkEnd w:id="14"/>
      <w:bookmarkEnd w:id="15"/>
    </w:p>
    <w:p w:rsidR="00CD6D73" w:rsidRPr="00007BF5" w:rsidRDefault="00CD6D73" w:rsidP="00007BF5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007BF5">
        <w:rPr>
          <w:rFonts w:ascii="微软雅黑" w:eastAsia="微软雅黑" w:hAnsi="微软雅黑" w:cs="宋体"/>
          <w:i/>
          <w:iCs/>
          <w:color w:val="0000FF"/>
          <w:lang w:eastAsia="zh-CN"/>
        </w:rPr>
        <w:t>列举了软件需求规格说明所针对的不同读者，例如开发人员、项目经理、营销人员、用户、测试人员或文档的编写人员。</w:t>
      </w: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可以</w:t>
      </w:r>
      <w:r w:rsidRPr="00007BF5">
        <w:rPr>
          <w:rFonts w:ascii="微软雅黑" w:eastAsia="微软雅黑" w:hAnsi="微软雅黑" w:cs="宋体"/>
          <w:i/>
          <w:iCs/>
          <w:color w:val="0000FF"/>
          <w:lang w:eastAsia="zh-CN"/>
        </w:rPr>
        <w:t>描述了文档中剩余部分的内容及其组织结构。提出了最适合于每一类型读者阅读文档的建议。</w:t>
      </w:r>
    </w:p>
    <w:p w:rsidR="00CD6D73" w:rsidRPr="00007BF5" w:rsidRDefault="00CD6D73" w:rsidP="00CD6D73">
      <w:pPr>
        <w:pStyle w:val="2"/>
        <w:numPr>
          <w:ilvl w:val="1"/>
          <w:numId w:val="15"/>
        </w:numPr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521667309"/>
      <w:bookmarkStart w:id="17" w:name="_Toc67288152"/>
      <w:bookmarkStart w:id="18" w:name="_Toc67799793"/>
      <w:bookmarkStart w:id="19" w:name="_Toc167265661"/>
      <w:bookmarkStart w:id="20" w:name="_Toc484597869"/>
      <w:r w:rsidRPr="00007BF5">
        <w:rPr>
          <w:rFonts w:ascii="微软雅黑" w:eastAsia="微软雅黑" w:hAnsi="微软雅黑" w:hint="eastAsia"/>
          <w:sz w:val="28"/>
          <w:szCs w:val="28"/>
        </w:rPr>
        <w:t>参考文档</w:t>
      </w:r>
      <w:bookmarkEnd w:id="16"/>
      <w:bookmarkEnd w:id="17"/>
      <w:bookmarkEnd w:id="18"/>
      <w:bookmarkEnd w:id="19"/>
      <w:bookmarkEnd w:id="20"/>
    </w:p>
    <w:p w:rsidR="00CD6D73" w:rsidRPr="00007BF5" w:rsidRDefault="00CD6D73" w:rsidP="00007BF5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bookmarkStart w:id="21" w:name="_Toc521667310"/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提示：列出本文档的所有参考文献（可以是非正式出版物），格式如下：</w:t>
      </w:r>
    </w:p>
    <w:p w:rsidR="00CD6D73" w:rsidRPr="00007BF5" w:rsidRDefault="00CD6D73" w:rsidP="00007BF5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007BF5">
        <w:rPr>
          <w:rFonts w:ascii="微软雅黑" w:eastAsia="微软雅黑" w:hAnsi="微软雅黑" w:cs="宋体"/>
          <w:i/>
          <w:iCs/>
          <w:color w:val="0000FF"/>
          <w:lang w:eastAsia="zh-CN"/>
        </w:rPr>
        <w:t>[</w:t>
      </w: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标识符</w:t>
      </w:r>
      <w:r w:rsidRPr="00007BF5">
        <w:rPr>
          <w:rFonts w:ascii="微软雅黑" w:eastAsia="微软雅黑" w:hAnsi="微软雅黑" w:cs="宋体"/>
          <w:i/>
          <w:iCs/>
          <w:color w:val="0000FF"/>
          <w:lang w:eastAsia="zh-CN"/>
        </w:rPr>
        <w:t xml:space="preserve">] </w:t>
      </w: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作者，文献名称，出版单位（或归属单位），日期</w:t>
      </w:r>
    </w:p>
    <w:p w:rsidR="00CD6D73" w:rsidRPr="00007BF5" w:rsidRDefault="00CD6D73" w:rsidP="00007BF5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例如：</w:t>
      </w:r>
      <w:r w:rsidRPr="00007BF5">
        <w:rPr>
          <w:rFonts w:ascii="微软雅黑" w:eastAsia="微软雅黑" w:hAnsi="微软雅黑" w:cs="宋体"/>
          <w:i/>
          <w:iCs/>
          <w:color w:val="0000FF"/>
          <w:lang w:eastAsia="zh-CN"/>
        </w:rPr>
        <w:t>[</w:t>
      </w: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SPP-PROC-PP</w:t>
      </w:r>
      <w:r w:rsidRPr="00007BF5">
        <w:rPr>
          <w:rFonts w:ascii="微软雅黑" w:eastAsia="微软雅黑" w:hAnsi="微软雅黑" w:cs="宋体"/>
          <w:i/>
          <w:iCs/>
          <w:color w:val="0000FF"/>
          <w:lang w:eastAsia="zh-CN"/>
        </w:rPr>
        <w:t xml:space="preserve">] </w:t>
      </w:r>
      <w:r w:rsidRPr="00007BF5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SEPG，需求开发规范，机构名称，日期</w:t>
      </w:r>
    </w:p>
    <w:p w:rsidR="00CD6D73" w:rsidRPr="00007BF5" w:rsidRDefault="00CD6D73" w:rsidP="00CD6D73">
      <w:pPr>
        <w:pStyle w:val="2"/>
        <w:numPr>
          <w:ilvl w:val="1"/>
          <w:numId w:val="15"/>
        </w:numPr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67288153"/>
      <w:bookmarkStart w:id="23" w:name="_Toc67799794"/>
      <w:bookmarkStart w:id="24" w:name="_Toc167265662"/>
      <w:bookmarkStart w:id="25" w:name="_Toc484597870"/>
      <w:r w:rsidRPr="00007BF5">
        <w:rPr>
          <w:rFonts w:ascii="微软雅黑" w:eastAsia="微软雅黑" w:hAnsi="微软雅黑" w:hint="eastAsia"/>
          <w:sz w:val="28"/>
          <w:szCs w:val="28"/>
        </w:rPr>
        <w:t>术语与缩写解释</w:t>
      </w:r>
      <w:bookmarkEnd w:id="21"/>
      <w:bookmarkEnd w:id="22"/>
      <w:bookmarkEnd w:id="23"/>
      <w:bookmarkEnd w:id="24"/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6199"/>
      </w:tblGrid>
      <w:tr w:rsidR="00F504FF" w:rsidRPr="00F504FF" w:rsidTr="00F504FF">
        <w:trPr>
          <w:cantSplit/>
          <w:jc w:val="center"/>
        </w:trPr>
        <w:tc>
          <w:tcPr>
            <w:tcW w:w="2323" w:type="dxa"/>
            <w:shd w:val="clear" w:color="auto" w:fill="D9D9D9"/>
          </w:tcPr>
          <w:p w:rsidR="00F504FF" w:rsidRPr="00F504FF" w:rsidRDefault="00F504FF" w:rsidP="000F2BBD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F504FF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6199" w:type="dxa"/>
            <w:shd w:val="clear" w:color="auto" w:fill="D9D9D9"/>
          </w:tcPr>
          <w:p w:rsidR="00F504FF" w:rsidRPr="00F504FF" w:rsidRDefault="00F504FF" w:rsidP="000F2BBD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F504FF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解 释</w:t>
            </w:r>
          </w:p>
        </w:tc>
      </w:tr>
      <w:tr w:rsidR="00F504FF" w:rsidRPr="00F504FF" w:rsidTr="00F504FF">
        <w:trPr>
          <w:cantSplit/>
          <w:jc w:val="center"/>
        </w:trPr>
        <w:tc>
          <w:tcPr>
            <w:tcW w:w="2323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199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504FF" w:rsidRPr="00F504FF" w:rsidTr="00F504FF">
        <w:trPr>
          <w:cantSplit/>
          <w:jc w:val="center"/>
        </w:trPr>
        <w:tc>
          <w:tcPr>
            <w:tcW w:w="2323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199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bookmarkStart w:id="26" w:name="_GoBack"/>
        <w:bookmarkEnd w:id="26"/>
      </w:tr>
      <w:tr w:rsidR="00F504FF" w:rsidRPr="00F504FF" w:rsidTr="00F504FF">
        <w:trPr>
          <w:cantSplit/>
          <w:jc w:val="center"/>
        </w:trPr>
        <w:tc>
          <w:tcPr>
            <w:tcW w:w="2323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199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504FF" w:rsidRPr="00F504FF" w:rsidTr="00F504FF">
        <w:trPr>
          <w:cantSplit/>
          <w:jc w:val="center"/>
        </w:trPr>
        <w:tc>
          <w:tcPr>
            <w:tcW w:w="2323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F504FF">
              <w:rPr>
                <w:rFonts w:ascii="微软雅黑" w:eastAsia="微软雅黑" w:hAnsi="微软雅黑"/>
                <w:sz w:val="21"/>
                <w:szCs w:val="21"/>
              </w:rPr>
              <w:t>…</w:t>
            </w:r>
          </w:p>
        </w:tc>
        <w:tc>
          <w:tcPr>
            <w:tcW w:w="6199" w:type="dxa"/>
          </w:tcPr>
          <w:p w:rsidR="00F504FF" w:rsidRPr="00F504FF" w:rsidRDefault="00F504FF" w:rsidP="000F2BBD">
            <w:pPr>
              <w:tabs>
                <w:tab w:val="left" w:pos="334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439C2" w:rsidRPr="005439C2" w:rsidRDefault="005439C2" w:rsidP="009F571F">
      <w:pPr>
        <w:pStyle w:val="1"/>
        <w:numPr>
          <w:ilvl w:val="0"/>
          <w:numId w:val="14"/>
        </w:numPr>
        <w:spacing w:beforeLines="100" w:before="326" w:after="0" w:line="360" w:lineRule="auto"/>
        <w:rPr>
          <w:rFonts w:ascii="微软雅黑" w:eastAsia="微软雅黑" w:hAnsi="微软雅黑"/>
          <w:sz w:val="30"/>
          <w:szCs w:val="30"/>
        </w:rPr>
      </w:pPr>
      <w:bookmarkStart w:id="27" w:name="_Toc167004022"/>
      <w:bookmarkStart w:id="28" w:name="_Toc167264902"/>
      <w:bookmarkStart w:id="29" w:name="_Toc484597871"/>
      <w:bookmarkStart w:id="30" w:name="_Toc167265663"/>
      <w:r w:rsidRPr="005439C2">
        <w:rPr>
          <w:rFonts w:ascii="微软雅黑" w:eastAsia="微软雅黑" w:hAnsi="微软雅黑" w:hint="eastAsia"/>
          <w:sz w:val="30"/>
          <w:szCs w:val="30"/>
        </w:rPr>
        <w:lastRenderedPageBreak/>
        <w:t>任务概述</w:t>
      </w:r>
      <w:bookmarkEnd w:id="27"/>
      <w:bookmarkEnd w:id="28"/>
      <w:bookmarkEnd w:id="29"/>
    </w:p>
    <w:p w:rsidR="005439C2" w:rsidRPr="005439C2" w:rsidRDefault="005439C2" w:rsidP="005439C2">
      <w:pPr>
        <w:pStyle w:val="2"/>
        <w:numPr>
          <w:ilvl w:val="1"/>
          <w:numId w:val="14"/>
        </w:numPr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1" w:name="_Toc105561999"/>
      <w:bookmarkStart w:id="32" w:name="_Toc122258693"/>
      <w:bookmarkStart w:id="33" w:name="_Toc167004023"/>
      <w:bookmarkStart w:id="34" w:name="_Toc167264903"/>
      <w:bookmarkStart w:id="35" w:name="_Toc484597872"/>
      <w:r w:rsidRPr="005439C2">
        <w:rPr>
          <w:rFonts w:ascii="微软雅黑" w:eastAsia="微软雅黑" w:hAnsi="微软雅黑" w:hint="eastAsia"/>
          <w:sz w:val="28"/>
          <w:szCs w:val="28"/>
        </w:rPr>
        <w:t>目标</w:t>
      </w:r>
      <w:bookmarkEnd w:id="31"/>
      <w:bookmarkEnd w:id="32"/>
      <w:bookmarkEnd w:id="33"/>
      <w:bookmarkEnd w:id="34"/>
      <w:bookmarkEnd w:id="35"/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提示：叙述该项目开发的意图、应用目标、作用范围以及其他应向读者说明的有关开发的背景材料。</w:t>
      </w:r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如果所定义的产品是一个更大的系统的一个组成部分，则应说明本产品与该系统中的其他各组成部分之间的关系，为此可使用一张方框图来说明该系统的组成和本产品同</w:t>
      </w:r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其他各部分的联系和接口。</w:t>
      </w:r>
    </w:p>
    <w:p w:rsidR="005439C2" w:rsidRPr="005439C2" w:rsidRDefault="005439C2" w:rsidP="005439C2">
      <w:pPr>
        <w:pStyle w:val="2"/>
        <w:numPr>
          <w:ilvl w:val="1"/>
          <w:numId w:val="14"/>
        </w:numPr>
        <w:tabs>
          <w:tab w:val="num" w:pos="567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6" w:name="_Toc105562000"/>
      <w:bookmarkStart w:id="37" w:name="_Toc122258694"/>
      <w:bookmarkStart w:id="38" w:name="_Toc167004024"/>
      <w:bookmarkStart w:id="39" w:name="_Toc167264904"/>
      <w:bookmarkStart w:id="40" w:name="_Toc484597873"/>
      <w:r w:rsidRPr="005439C2">
        <w:rPr>
          <w:rFonts w:ascii="微软雅黑" w:eastAsia="微软雅黑" w:hAnsi="微软雅黑" w:hint="eastAsia"/>
          <w:sz w:val="28"/>
          <w:szCs w:val="28"/>
        </w:rPr>
        <w:t>系统（或用户）的特点</w:t>
      </w:r>
      <w:bookmarkEnd w:id="36"/>
      <w:bookmarkEnd w:id="37"/>
      <w:bookmarkEnd w:id="38"/>
      <w:bookmarkEnd w:id="39"/>
      <w:bookmarkEnd w:id="40"/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提示：如果是产品开发，应列出本产品的功能特点，与老版本软件或产品（如果有的话）的不同之处，与市场上同类产品的比较。同时说明本产品的预期使用频度。</w:t>
      </w:r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如果是针对合同开发，则应列出本产品的最终用户的特点，充分说明操作人员、维护人员的教育水平和技术专长，以及本产品预期使用频度。这些是软件设计工作的重要约束。</w:t>
      </w:r>
    </w:p>
    <w:p w:rsidR="005439C2" w:rsidRPr="005439C2" w:rsidRDefault="005439C2" w:rsidP="005439C2">
      <w:pPr>
        <w:pStyle w:val="2"/>
        <w:numPr>
          <w:ilvl w:val="1"/>
          <w:numId w:val="14"/>
        </w:numPr>
        <w:tabs>
          <w:tab w:val="num" w:pos="567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1" w:name="_Toc105562001"/>
      <w:bookmarkStart w:id="42" w:name="_Toc122258695"/>
      <w:bookmarkStart w:id="43" w:name="_Toc167004025"/>
      <w:bookmarkStart w:id="44" w:name="_Toc167264905"/>
      <w:bookmarkStart w:id="45" w:name="_Toc484597874"/>
      <w:r w:rsidRPr="005439C2">
        <w:rPr>
          <w:rFonts w:ascii="微软雅黑" w:eastAsia="微软雅黑" w:hAnsi="微软雅黑" w:hint="eastAsia"/>
          <w:sz w:val="28"/>
          <w:szCs w:val="28"/>
        </w:rPr>
        <w:t>假定和约束</w:t>
      </w:r>
      <w:bookmarkEnd w:id="41"/>
      <w:bookmarkEnd w:id="42"/>
      <w:bookmarkEnd w:id="43"/>
      <w:bookmarkEnd w:id="44"/>
      <w:bookmarkEnd w:id="45"/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提示：列出进行产品假定和约束的条件，例如经费限制、开发期限等。另外，要列出关于验证与确认需求的约束和限制。</w:t>
      </w:r>
    </w:p>
    <w:p w:rsidR="005439C2" w:rsidRPr="005439C2" w:rsidRDefault="005439C2" w:rsidP="009F571F">
      <w:pPr>
        <w:pStyle w:val="1"/>
        <w:numPr>
          <w:ilvl w:val="0"/>
          <w:numId w:val="14"/>
        </w:numPr>
        <w:spacing w:beforeLines="100" w:before="326" w:after="0" w:line="360" w:lineRule="auto"/>
        <w:rPr>
          <w:rFonts w:ascii="微软雅黑" w:eastAsia="微软雅黑" w:hAnsi="微软雅黑"/>
          <w:sz w:val="30"/>
          <w:szCs w:val="30"/>
        </w:rPr>
      </w:pPr>
      <w:bookmarkStart w:id="46" w:name="_Toc67287875"/>
      <w:bookmarkStart w:id="47" w:name="_Toc167004026"/>
      <w:bookmarkStart w:id="48" w:name="_Toc167264906"/>
      <w:bookmarkStart w:id="49" w:name="_Toc484597875"/>
      <w:r w:rsidRPr="005439C2">
        <w:rPr>
          <w:rFonts w:ascii="微软雅黑" w:eastAsia="微软雅黑" w:hAnsi="微软雅黑" w:hint="eastAsia"/>
          <w:sz w:val="30"/>
          <w:szCs w:val="30"/>
        </w:rPr>
        <w:lastRenderedPageBreak/>
        <w:t>用户的功能性需求</w:t>
      </w:r>
      <w:bookmarkEnd w:id="46"/>
      <w:bookmarkEnd w:id="47"/>
      <w:bookmarkEnd w:id="48"/>
      <w:bookmarkEnd w:id="49"/>
    </w:p>
    <w:p w:rsidR="005439C2" w:rsidRDefault="005439C2" w:rsidP="005439C2">
      <w:pPr>
        <w:pStyle w:val="2"/>
        <w:numPr>
          <w:ilvl w:val="1"/>
          <w:numId w:val="14"/>
        </w:numPr>
        <w:tabs>
          <w:tab w:val="num" w:pos="567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0" w:name="_Toc484597876"/>
      <w:r>
        <w:rPr>
          <w:rFonts w:ascii="微软雅黑" w:eastAsia="微软雅黑" w:hAnsi="微软雅黑" w:hint="eastAsia"/>
          <w:sz w:val="28"/>
          <w:szCs w:val="28"/>
        </w:rPr>
        <w:t>融媒体功能需求</w:t>
      </w:r>
      <w:bookmarkEnd w:id="50"/>
    </w:p>
    <w:p w:rsidR="005439C2" w:rsidRPr="005439C2" w:rsidRDefault="005439C2" w:rsidP="005439C2">
      <w:pPr>
        <w:pStyle w:val="2"/>
        <w:numPr>
          <w:ilvl w:val="1"/>
          <w:numId w:val="14"/>
        </w:numPr>
        <w:tabs>
          <w:tab w:val="num" w:pos="567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84597877"/>
      <w:r>
        <w:rPr>
          <w:rFonts w:ascii="微软雅黑" w:eastAsia="微软雅黑" w:hAnsi="微软雅黑" w:hint="eastAsia"/>
          <w:sz w:val="28"/>
          <w:szCs w:val="28"/>
        </w:rPr>
        <w:t>车生活功能需求</w:t>
      </w:r>
      <w:bookmarkEnd w:id="51"/>
    </w:p>
    <w:p w:rsidR="005439C2" w:rsidRPr="005439C2" w:rsidRDefault="005439C2" w:rsidP="009F571F">
      <w:pPr>
        <w:pStyle w:val="1"/>
        <w:numPr>
          <w:ilvl w:val="0"/>
          <w:numId w:val="14"/>
        </w:numPr>
        <w:spacing w:beforeLines="100" w:before="326" w:after="0" w:line="360" w:lineRule="auto"/>
        <w:rPr>
          <w:rFonts w:ascii="微软雅黑" w:eastAsia="微软雅黑" w:hAnsi="微软雅黑"/>
          <w:sz w:val="30"/>
          <w:szCs w:val="30"/>
        </w:rPr>
      </w:pPr>
      <w:bookmarkStart w:id="52" w:name="_Toc67287879"/>
      <w:bookmarkStart w:id="53" w:name="_Toc167004031"/>
      <w:bookmarkStart w:id="54" w:name="_Toc167264911"/>
      <w:bookmarkStart w:id="55" w:name="_Toc484597878"/>
      <w:r w:rsidRPr="005439C2">
        <w:rPr>
          <w:rFonts w:ascii="微软雅黑" w:eastAsia="微软雅黑" w:hAnsi="微软雅黑" w:hint="eastAsia"/>
          <w:sz w:val="30"/>
          <w:szCs w:val="30"/>
        </w:rPr>
        <w:t>用户的其它需求</w:t>
      </w:r>
      <w:bookmarkEnd w:id="52"/>
      <w:bookmarkEnd w:id="53"/>
      <w:bookmarkEnd w:id="54"/>
      <w:bookmarkEnd w:id="55"/>
    </w:p>
    <w:p w:rsidR="005439C2" w:rsidRPr="005439C2" w:rsidRDefault="005439C2" w:rsidP="005439C2">
      <w:pPr>
        <w:pStyle w:val="2"/>
        <w:numPr>
          <w:ilvl w:val="1"/>
          <w:numId w:val="14"/>
        </w:numPr>
        <w:tabs>
          <w:tab w:val="num" w:pos="567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167004032"/>
      <w:bookmarkStart w:id="57" w:name="_Toc167264912"/>
      <w:bookmarkStart w:id="58" w:name="_Toc484597879"/>
      <w:r w:rsidRPr="005439C2">
        <w:rPr>
          <w:rFonts w:ascii="微软雅黑" w:eastAsia="微软雅黑" w:hAnsi="微软雅黑" w:hint="eastAsia"/>
          <w:sz w:val="28"/>
          <w:szCs w:val="28"/>
        </w:rPr>
        <w:t>用户的非功能性需求</w:t>
      </w:r>
      <w:bookmarkEnd w:id="56"/>
      <w:bookmarkEnd w:id="57"/>
      <w:bookmarkEnd w:id="58"/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如用户界面、软硬件环境、质量等需求</w:t>
      </w:r>
    </w:p>
    <w:p w:rsidR="005439C2" w:rsidRPr="005439C2" w:rsidRDefault="005439C2" w:rsidP="005439C2">
      <w:pPr>
        <w:pStyle w:val="2"/>
        <w:numPr>
          <w:ilvl w:val="1"/>
          <w:numId w:val="14"/>
        </w:numPr>
        <w:tabs>
          <w:tab w:val="num" w:pos="567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167004033"/>
      <w:bookmarkStart w:id="60" w:name="_Toc167264913"/>
      <w:bookmarkStart w:id="61" w:name="_Toc484597880"/>
      <w:r w:rsidRPr="005439C2">
        <w:rPr>
          <w:rFonts w:ascii="微软雅黑" w:eastAsia="微软雅黑" w:hAnsi="微软雅黑" w:hint="eastAsia"/>
          <w:sz w:val="28"/>
          <w:szCs w:val="28"/>
        </w:rPr>
        <w:t>接口需求</w:t>
      </w:r>
      <w:bookmarkEnd w:id="59"/>
      <w:bookmarkEnd w:id="60"/>
      <w:bookmarkEnd w:id="61"/>
    </w:p>
    <w:p w:rsidR="005439C2" w:rsidRPr="00C500A8" w:rsidRDefault="005439C2" w:rsidP="005439C2">
      <w:pPr>
        <w:rPr>
          <w:lang w:eastAsia="zh-CN"/>
        </w:rPr>
      </w:pPr>
    </w:p>
    <w:p w:rsidR="005439C2" w:rsidRPr="005439C2" w:rsidRDefault="005439C2" w:rsidP="009F571F">
      <w:pPr>
        <w:pStyle w:val="1"/>
        <w:numPr>
          <w:ilvl w:val="0"/>
          <w:numId w:val="14"/>
        </w:numPr>
        <w:spacing w:beforeLines="100" w:before="326" w:after="0" w:line="360" w:lineRule="auto"/>
        <w:rPr>
          <w:rFonts w:ascii="微软雅黑" w:eastAsia="微软雅黑" w:hAnsi="微软雅黑"/>
          <w:sz w:val="30"/>
          <w:szCs w:val="30"/>
        </w:rPr>
      </w:pPr>
      <w:bookmarkStart w:id="62" w:name="_Toc167004034"/>
      <w:bookmarkStart w:id="63" w:name="_Toc167264914"/>
      <w:bookmarkStart w:id="64" w:name="_Toc484597881"/>
      <w:r w:rsidRPr="005439C2">
        <w:rPr>
          <w:rFonts w:ascii="微软雅黑" w:eastAsia="微软雅黑" w:hAnsi="微软雅黑" w:hint="eastAsia"/>
          <w:sz w:val="30"/>
          <w:szCs w:val="30"/>
        </w:rPr>
        <w:t>验收准则</w:t>
      </w:r>
      <w:bookmarkEnd w:id="62"/>
      <w:bookmarkEnd w:id="63"/>
      <w:bookmarkEnd w:id="64"/>
    </w:p>
    <w:p w:rsidR="005439C2" w:rsidRPr="005439C2" w:rsidRDefault="005439C2" w:rsidP="005439C2">
      <w:pPr>
        <w:spacing w:line="360" w:lineRule="auto"/>
        <w:ind w:firstLineChars="200" w:firstLine="480"/>
        <w:rPr>
          <w:rFonts w:ascii="微软雅黑" w:eastAsia="微软雅黑" w:hAnsi="微软雅黑" w:cs="宋体"/>
          <w:i/>
          <w:iCs/>
          <w:color w:val="0000FF"/>
          <w:lang w:eastAsia="zh-CN"/>
        </w:rPr>
      </w:pPr>
      <w:r w:rsidRPr="005439C2">
        <w:rPr>
          <w:rFonts w:ascii="微软雅黑" w:eastAsia="微软雅黑" w:hAnsi="微软雅黑" w:cs="宋体" w:hint="eastAsia"/>
          <w:i/>
          <w:iCs/>
          <w:color w:val="0000FF"/>
          <w:lang w:eastAsia="zh-CN"/>
        </w:rPr>
        <w:t>提示：该部分填写用户提出的验收准则，例如用户要求系统提交时千行代码不得超过1个缺陷等。如验收准则在合同书上可注明参见合同书。本部分内容可选。</w:t>
      </w:r>
    </w:p>
    <w:bookmarkEnd w:id="30"/>
    <w:p w:rsidR="005439C2" w:rsidRPr="005439C2" w:rsidRDefault="005439C2" w:rsidP="005439C2">
      <w:pPr>
        <w:rPr>
          <w:lang w:eastAsia="zh-CN"/>
        </w:rPr>
      </w:pPr>
    </w:p>
    <w:sectPr w:rsidR="005439C2" w:rsidRPr="005439C2" w:rsidSect="00CA08C6">
      <w:pgSz w:w="11906" w:h="16838"/>
      <w:pgMar w:top="1440" w:right="1800" w:bottom="1440" w:left="1800" w:header="340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251" w:rsidRDefault="00DE0251" w:rsidP="003213FF">
      <w:r>
        <w:separator/>
      </w:r>
    </w:p>
  </w:endnote>
  <w:endnote w:type="continuationSeparator" w:id="0">
    <w:p w:rsidR="00DE0251" w:rsidRDefault="00DE0251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24" w:rsidRDefault="00CA08C6" w:rsidP="00550E24">
    <w:pPr>
      <w:pStyle w:val="a7"/>
      <w:tabs>
        <w:tab w:val="clear" w:pos="4153"/>
        <w:tab w:val="clear" w:pos="8306"/>
        <w:tab w:val="center" w:pos="4150"/>
      </w:tabs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61824" behindDoc="1" locked="0" layoutInCell="1" allowOverlap="1" wp14:anchorId="43B0F96A" wp14:editId="775D39BC">
          <wp:simplePos x="0" y="0"/>
          <wp:positionH relativeFrom="margin">
            <wp:posOffset>4695826</wp:posOffset>
          </wp:positionH>
          <wp:positionV relativeFrom="margin">
            <wp:posOffset>5906135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55680" behindDoc="1" locked="0" layoutInCell="1" allowOverlap="1" wp14:anchorId="04CF7479" wp14:editId="25B3E654">
          <wp:simplePos x="0" y="0"/>
          <wp:positionH relativeFrom="margin">
            <wp:posOffset>172085</wp:posOffset>
          </wp:positionH>
          <wp:positionV relativeFrom="margin">
            <wp:posOffset>4904105</wp:posOffset>
          </wp:positionV>
          <wp:extent cx="979170" cy="1175385"/>
          <wp:effectExtent l="24765" t="0" r="196215" b="9842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0800" behindDoc="1" locked="0" layoutInCell="1" allowOverlap="1" wp14:anchorId="0C748BD7" wp14:editId="6E2575F8">
          <wp:simplePos x="0" y="0"/>
          <wp:positionH relativeFrom="margin">
            <wp:posOffset>2190114</wp:posOffset>
          </wp:positionH>
          <wp:positionV relativeFrom="margin">
            <wp:posOffset>7179945</wp:posOffset>
          </wp:positionV>
          <wp:extent cx="979170" cy="1175385"/>
          <wp:effectExtent l="24765" t="0" r="196215" b="9842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E0251"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2in;height:2in;z-index:251675648;mso-wrap-style:none;mso-position-horizontal:center;mso-position-horizontal-relative:margin;mso-position-vertical-relative:text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eAEhDKwIAADoEAAAOAAAAAAAAAAEAIAAAAB8BAABkcnMvZTJvRG9jLnhtbFBLBQYAAAAABgAG&#10;AFkBAAC8BQAAAAA=&#10;" filled="f" stroked="f" strokeweight="1pt">
          <v:stroke miterlimit="4"/>
          <v:textbox style="mso-next-textbox:#_x0000_s2056;mso-fit-shape-to-text:t" inset="0,0,0,0">
            <w:txbxContent>
              <w:p w:rsidR="00550E24" w:rsidRDefault="00356803">
                <w:pPr>
                  <w:snapToGrid w:val="0"/>
                  <w:rPr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 w:rsidR="00550E24"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 w:rsidR="00CA08C6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50E2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251" w:rsidRDefault="00DE0251" w:rsidP="003213FF">
      <w:r>
        <w:separator/>
      </w:r>
    </w:p>
  </w:footnote>
  <w:footnote w:type="continuationSeparator" w:id="0">
    <w:p w:rsidR="00DE0251" w:rsidRDefault="00DE0251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D2" w:rsidRDefault="00550E24" w:rsidP="002456D2">
    <w:pPr>
      <w:pStyle w:val="a8"/>
      <w:jc w:val="center"/>
      <w:rPr>
        <w:sz w:val="28"/>
        <w:szCs w:val="28"/>
        <w:lang w:eastAsia="zh-CN"/>
      </w:rPr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margin">
            <wp:posOffset>2914015</wp:posOffset>
          </wp:positionH>
          <wp:positionV relativeFrom="margin">
            <wp:posOffset>3528060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margin">
            <wp:posOffset>795020</wp:posOffset>
          </wp:positionH>
          <wp:positionV relativeFrom="margin">
            <wp:posOffset>1297940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BF6027"/>
    <w:multiLevelType w:val="hybridMultilevel"/>
    <w:tmpl w:val="E104D0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B610C9"/>
    <w:multiLevelType w:val="hybridMultilevel"/>
    <w:tmpl w:val="214266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B84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071517"/>
    <w:multiLevelType w:val="hybridMultilevel"/>
    <w:tmpl w:val="A35EB9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5204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A02F7F"/>
    <w:multiLevelType w:val="hybridMultilevel"/>
    <w:tmpl w:val="C5D04D6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38408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FD5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AF91E17"/>
    <w:multiLevelType w:val="hybridMultilevel"/>
    <w:tmpl w:val="3558D2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BF4429C"/>
    <w:multiLevelType w:val="hybridMultilevel"/>
    <w:tmpl w:val="51E88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56610B"/>
    <w:multiLevelType w:val="hybridMultilevel"/>
    <w:tmpl w:val="A35EB9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D06849"/>
    <w:multiLevelType w:val="hybridMultilevel"/>
    <w:tmpl w:val="A35EB93C"/>
    <w:lvl w:ilvl="0" w:tplc="FB76908C">
      <w:start w:val="1"/>
      <w:numFmt w:val="decimal"/>
      <w:lvlText w:val="%1)"/>
      <w:lvlJc w:val="left"/>
      <w:pPr>
        <w:ind w:left="900" w:hanging="420"/>
      </w:pPr>
    </w:lvl>
    <w:lvl w:ilvl="1" w:tplc="ADECCD1E" w:tentative="1">
      <w:start w:val="1"/>
      <w:numFmt w:val="lowerLetter"/>
      <w:lvlText w:val="%2)"/>
      <w:lvlJc w:val="left"/>
      <w:pPr>
        <w:ind w:left="1320" w:hanging="420"/>
      </w:pPr>
    </w:lvl>
    <w:lvl w:ilvl="2" w:tplc="6EBCADF4" w:tentative="1">
      <w:start w:val="1"/>
      <w:numFmt w:val="lowerRoman"/>
      <w:lvlText w:val="%3."/>
      <w:lvlJc w:val="right"/>
      <w:pPr>
        <w:ind w:left="1740" w:hanging="420"/>
      </w:pPr>
    </w:lvl>
    <w:lvl w:ilvl="3" w:tplc="069E4ECA" w:tentative="1">
      <w:start w:val="1"/>
      <w:numFmt w:val="decimal"/>
      <w:lvlText w:val="%4."/>
      <w:lvlJc w:val="left"/>
      <w:pPr>
        <w:ind w:left="2160" w:hanging="420"/>
      </w:pPr>
    </w:lvl>
    <w:lvl w:ilvl="4" w:tplc="EAA09146" w:tentative="1">
      <w:start w:val="1"/>
      <w:numFmt w:val="lowerLetter"/>
      <w:lvlText w:val="%5)"/>
      <w:lvlJc w:val="left"/>
      <w:pPr>
        <w:ind w:left="2580" w:hanging="420"/>
      </w:pPr>
    </w:lvl>
    <w:lvl w:ilvl="5" w:tplc="B1F8129E" w:tentative="1">
      <w:start w:val="1"/>
      <w:numFmt w:val="lowerRoman"/>
      <w:lvlText w:val="%6."/>
      <w:lvlJc w:val="right"/>
      <w:pPr>
        <w:ind w:left="3000" w:hanging="420"/>
      </w:pPr>
    </w:lvl>
    <w:lvl w:ilvl="6" w:tplc="BE845428" w:tentative="1">
      <w:start w:val="1"/>
      <w:numFmt w:val="decimal"/>
      <w:lvlText w:val="%7."/>
      <w:lvlJc w:val="left"/>
      <w:pPr>
        <w:ind w:left="3420" w:hanging="420"/>
      </w:pPr>
    </w:lvl>
    <w:lvl w:ilvl="7" w:tplc="DE2E0E8A" w:tentative="1">
      <w:start w:val="1"/>
      <w:numFmt w:val="lowerLetter"/>
      <w:lvlText w:val="%8)"/>
      <w:lvlJc w:val="left"/>
      <w:pPr>
        <w:ind w:left="3840" w:hanging="420"/>
      </w:pPr>
    </w:lvl>
    <w:lvl w:ilvl="8" w:tplc="324C1440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01B6B62"/>
    <w:multiLevelType w:val="hybridMultilevel"/>
    <w:tmpl w:val="A35EB93C"/>
    <w:lvl w:ilvl="0" w:tplc="27C418F0">
      <w:start w:val="1"/>
      <w:numFmt w:val="decimal"/>
      <w:lvlText w:val="%1)"/>
      <w:lvlJc w:val="left"/>
      <w:pPr>
        <w:ind w:left="900" w:hanging="420"/>
      </w:pPr>
    </w:lvl>
    <w:lvl w:ilvl="1" w:tplc="06F2ACE8" w:tentative="1">
      <w:start w:val="1"/>
      <w:numFmt w:val="lowerLetter"/>
      <w:lvlText w:val="%2)"/>
      <w:lvlJc w:val="left"/>
      <w:pPr>
        <w:ind w:left="1320" w:hanging="420"/>
      </w:pPr>
    </w:lvl>
    <w:lvl w:ilvl="2" w:tplc="F61AF77A" w:tentative="1">
      <w:start w:val="1"/>
      <w:numFmt w:val="lowerRoman"/>
      <w:lvlText w:val="%3."/>
      <w:lvlJc w:val="right"/>
      <w:pPr>
        <w:ind w:left="1740" w:hanging="420"/>
      </w:pPr>
    </w:lvl>
    <w:lvl w:ilvl="3" w:tplc="BC7C880A" w:tentative="1">
      <w:start w:val="1"/>
      <w:numFmt w:val="decimal"/>
      <w:lvlText w:val="%4."/>
      <w:lvlJc w:val="left"/>
      <w:pPr>
        <w:ind w:left="2160" w:hanging="420"/>
      </w:pPr>
    </w:lvl>
    <w:lvl w:ilvl="4" w:tplc="59466012" w:tentative="1">
      <w:start w:val="1"/>
      <w:numFmt w:val="lowerLetter"/>
      <w:lvlText w:val="%5)"/>
      <w:lvlJc w:val="left"/>
      <w:pPr>
        <w:ind w:left="2580" w:hanging="420"/>
      </w:pPr>
    </w:lvl>
    <w:lvl w:ilvl="5" w:tplc="1228DFBC" w:tentative="1">
      <w:start w:val="1"/>
      <w:numFmt w:val="lowerRoman"/>
      <w:lvlText w:val="%6."/>
      <w:lvlJc w:val="right"/>
      <w:pPr>
        <w:ind w:left="3000" w:hanging="420"/>
      </w:pPr>
    </w:lvl>
    <w:lvl w:ilvl="6" w:tplc="BBDEE672" w:tentative="1">
      <w:start w:val="1"/>
      <w:numFmt w:val="decimal"/>
      <w:lvlText w:val="%7."/>
      <w:lvlJc w:val="left"/>
      <w:pPr>
        <w:ind w:left="3420" w:hanging="420"/>
      </w:pPr>
    </w:lvl>
    <w:lvl w:ilvl="7" w:tplc="2F38D972" w:tentative="1">
      <w:start w:val="1"/>
      <w:numFmt w:val="lowerLetter"/>
      <w:lvlText w:val="%8)"/>
      <w:lvlJc w:val="left"/>
      <w:pPr>
        <w:ind w:left="3840" w:hanging="420"/>
      </w:pPr>
    </w:lvl>
    <w:lvl w:ilvl="8" w:tplc="99B8B0D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5D9260F"/>
    <w:multiLevelType w:val="hybridMultilevel"/>
    <w:tmpl w:val="A35EB93C"/>
    <w:lvl w:ilvl="0" w:tplc="D72A0A12">
      <w:start w:val="1"/>
      <w:numFmt w:val="decimal"/>
      <w:lvlText w:val="%1)"/>
      <w:lvlJc w:val="left"/>
      <w:pPr>
        <w:ind w:left="900" w:hanging="420"/>
      </w:pPr>
    </w:lvl>
    <w:lvl w:ilvl="1" w:tplc="D0BE961C" w:tentative="1">
      <w:start w:val="1"/>
      <w:numFmt w:val="lowerLetter"/>
      <w:lvlText w:val="%2)"/>
      <w:lvlJc w:val="left"/>
      <w:pPr>
        <w:ind w:left="1320" w:hanging="420"/>
      </w:pPr>
    </w:lvl>
    <w:lvl w:ilvl="2" w:tplc="36D4E184" w:tentative="1">
      <w:start w:val="1"/>
      <w:numFmt w:val="lowerRoman"/>
      <w:lvlText w:val="%3."/>
      <w:lvlJc w:val="right"/>
      <w:pPr>
        <w:ind w:left="1740" w:hanging="420"/>
      </w:pPr>
    </w:lvl>
    <w:lvl w:ilvl="3" w:tplc="41084CFE" w:tentative="1">
      <w:start w:val="1"/>
      <w:numFmt w:val="decimal"/>
      <w:lvlText w:val="%4."/>
      <w:lvlJc w:val="left"/>
      <w:pPr>
        <w:ind w:left="2160" w:hanging="420"/>
      </w:pPr>
    </w:lvl>
    <w:lvl w:ilvl="4" w:tplc="3C54E12C" w:tentative="1">
      <w:start w:val="1"/>
      <w:numFmt w:val="lowerLetter"/>
      <w:lvlText w:val="%5)"/>
      <w:lvlJc w:val="left"/>
      <w:pPr>
        <w:ind w:left="2580" w:hanging="420"/>
      </w:pPr>
    </w:lvl>
    <w:lvl w:ilvl="5" w:tplc="EAA2FD22" w:tentative="1">
      <w:start w:val="1"/>
      <w:numFmt w:val="lowerRoman"/>
      <w:lvlText w:val="%6."/>
      <w:lvlJc w:val="right"/>
      <w:pPr>
        <w:ind w:left="3000" w:hanging="420"/>
      </w:pPr>
    </w:lvl>
    <w:lvl w:ilvl="6" w:tplc="CF20B35E" w:tentative="1">
      <w:start w:val="1"/>
      <w:numFmt w:val="decimal"/>
      <w:lvlText w:val="%7."/>
      <w:lvlJc w:val="left"/>
      <w:pPr>
        <w:ind w:left="3420" w:hanging="420"/>
      </w:pPr>
    </w:lvl>
    <w:lvl w:ilvl="7" w:tplc="8FF2AF3E" w:tentative="1">
      <w:start w:val="1"/>
      <w:numFmt w:val="lowerLetter"/>
      <w:lvlText w:val="%8)"/>
      <w:lvlJc w:val="left"/>
      <w:pPr>
        <w:ind w:left="3840" w:hanging="420"/>
      </w:pPr>
    </w:lvl>
    <w:lvl w:ilvl="8" w:tplc="85F68D02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02719B"/>
    <w:multiLevelType w:val="hybridMultilevel"/>
    <w:tmpl w:val="456CC564"/>
    <w:lvl w:ilvl="0" w:tplc="04090011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574481"/>
    <w:multiLevelType w:val="hybridMultilevel"/>
    <w:tmpl w:val="B2D2D3F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56A2EC3"/>
    <w:multiLevelType w:val="hybridMultilevel"/>
    <w:tmpl w:val="A35EB9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57D0452"/>
    <w:multiLevelType w:val="hybridMultilevel"/>
    <w:tmpl w:val="A35EB93C"/>
    <w:lvl w:ilvl="0" w:tplc="0409000F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79D019A"/>
    <w:multiLevelType w:val="hybridMultilevel"/>
    <w:tmpl w:val="51E88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5"/>
  </w:num>
  <w:num w:numId="5">
    <w:abstractNumId w:val="10"/>
  </w:num>
  <w:num w:numId="6">
    <w:abstractNumId w:val="13"/>
  </w:num>
  <w:num w:numId="7">
    <w:abstractNumId w:val="12"/>
  </w:num>
  <w:num w:numId="8">
    <w:abstractNumId w:val="17"/>
  </w:num>
  <w:num w:numId="9">
    <w:abstractNumId w:val="19"/>
  </w:num>
  <w:num w:numId="10">
    <w:abstractNumId w:val="18"/>
  </w:num>
  <w:num w:numId="11">
    <w:abstractNumId w:val="14"/>
  </w:num>
  <w:num w:numId="12">
    <w:abstractNumId w:val="11"/>
  </w:num>
  <w:num w:numId="13">
    <w:abstractNumId w:val="4"/>
  </w:num>
  <w:num w:numId="14">
    <w:abstractNumId w:val="7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00C91"/>
    <w:rsid w:val="00004A5A"/>
    <w:rsid w:val="00007BF5"/>
    <w:rsid w:val="00011D00"/>
    <w:rsid w:val="00032B13"/>
    <w:rsid w:val="000727C2"/>
    <w:rsid w:val="000B06B6"/>
    <w:rsid w:val="000D1E2C"/>
    <w:rsid w:val="00101BDB"/>
    <w:rsid w:val="00120A93"/>
    <w:rsid w:val="001556B9"/>
    <w:rsid w:val="00181D53"/>
    <w:rsid w:val="001C53DB"/>
    <w:rsid w:val="001F0230"/>
    <w:rsid w:val="001F3AFD"/>
    <w:rsid w:val="00214E1D"/>
    <w:rsid w:val="002456D2"/>
    <w:rsid w:val="00257577"/>
    <w:rsid w:val="00257E5E"/>
    <w:rsid w:val="00284098"/>
    <w:rsid w:val="002A134C"/>
    <w:rsid w:val="002B78AF"/>
    <w:rsid w:val="002F7495"/>
    <w:rsid w:val="003213FF"/>
    <w:rsid w:val="00325B82"/>
    <w:rsid w:val="00356803"/>
    <w:rsid w:val="003C08B8"/>
    <w:rsid w:val="003D24D3"/>
    <w:rsid w:val="004B5F1F"/>
    <w:rsid w:val="004D7E4B"/>
    <w:rsid w:val="004E5B9C"/>
    <w:rsid w:val="005439C2"/>
    <w:rsid w:val="00550E24"/>
    <w:rsid w:val="0058163C"/>
    <w:rsid w:val="00587D03"/>
    <w:rsid w:val="005979EA"/>
    <w:rsid w:val="005A2A17"/>
    <w:rsid w:val="005B502C"/>
    <w:rsid w:val="00600C91"/>
    <w:rsid w:val="0061443C"/>
    <w:rsid w:val="0070176C"/>
    <w:rsid w:val="00766468"/>
    <w:rsid w:val="007A2FAB"/>
    <w:rsid w:val="00861265"/>
    <w:rsid w:val="008879A9"/>
    <w:rsid w:val="0089165B"/>
    <w:rsid w:val="00896C79"/>
    <w:rsid w:val="008B6F92"/>
    <w:rsid w:val="008C1FFA"/>
    <w:rsid w:val="008D0AA1"/>
    <w:rsid w:val="008D3383"/>
    <w:rsid w:val="00904928"/>
    <w:rsid w:val="009104AF"/>
    <w:rsid w:val="009F571F"/>
    <w:rsid w:val="00A41E88"/>
    <w:rsid w:val="00A81E59"/>
    <w:rsid w:val="00AA5B1E"/>
    <w:rsid w:val="00B0330B"/>
    <w:rsid w:val="00BC68FA"/>
    <w:rsid w:val="00C9252F"/>
    <w:rsid w:val="00CA08C6"/>
    <w:rsid w:val="00CD6D73"/>
    <w:rsid w:val="00CF7A30"/>
    <w:rsid w:val="00D31712"/>
    <w:rsid w:val="00DB67A7"/>
    <w:rsid w:val="00DC1222"/>
    <w:rsid w:val="00DD7F31"/>
    <w:rsid w:val="00DE0251"/>
    <w:rsid w:val="00E0505F"/>
    <w:rsid w:val="00E26F03"/>
    <w:rsid w:val="00E457F3"/>
    <w:rsid w:val="00E6418E"/>
    <w:rsid w:val="00E86435"/>
    <w:rsid w:val="00ED4531"/>
    <w:rsid w:val="00F21A2E"/>
    <w:rsid w:val="00F504FF"/>
    <w:rsid w:val="00F71999"/>
    <w:rsid w:val="00F7499A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AFED91EC-4590-4610-B609-0874B9D2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9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b">
    <w:name w:val="小标题"/>
    <w:next w:val="Ac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c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004A5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F3702-05DB-4B51-A03B-C49EF9BB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4</cp:revision>
  <cp:lastPrinted>2017-06-01T10:25:00Z</cp:lastPrinted>
  <dcterms:created xsi:type="dcterms:W3CDTF">2017-06-07T03:21:00Z</dcterms:created>
  <dcterms:modified xsi:type="dcterms:W3CDTF">2017-06-08T10:04:00Z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