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6.png" ContentType="image/png"/>
  <Override PartName="/word/media/rId329.png" ContentType="image/png"/>
  <Override PartName="/word/media/rId338.png" ContentType="image/png"/>
  <Override PartName="/word/media/rId341.png" ContentType="image/png"/>
  <Override PartName="/word/media/rId360.png" ContentType="image/png"/>
  <Override PartName="/word/media/rId363.png" ContentType="image/png"/>
  <Override PartName="/word/media/rId309.png" ContentType="image/png"/>
  <Override PartName="/word/media/rId312.png" ContentType="image/png"/>
  <Override PartName="/word/media/rId406.png" ContentType="image/png"/>
  <Override PartName="/word/media/rId409.png" ContentType="image/png"/>
  <Override PartName="/word/media/rId420.png" ContentType="image/png"/>
  <Override PartName="/word/media/rId423.png" ContentType="image/png"/>
  <Override PartName="/word/media/rId444.png" ContentType="image/png"/>
  <Override PartName="/word/media/rId447.png" ContentType="image/png"/>
  <Override PartName="/word/media/rId391.png" ContentType="image/png"/>
  <Override PartName="/word/media/rId394.png" ContentType="image/png"/>
  <Override PartName="/word/media/rId498.png" ContentType="image/png"/>
  <Override PartName="/word/media/rId509.png" ContentType="image/png"/>
  <Override PartName="/word/media/rId512.png" ContentType="image/png"/>
  <Override PartName="/word/media/rId517.png" ContentType="image/png"/>
  <Override PartName="/word/media/rId520.png" ContentType="image/png"/>
  <Override PartName="/word/media/rId545.png" ContentType="image/png"/>
  <Override PartName="/word/media/rId551.png" ContentType="image/png"/>
  <Override PartName="/word/media/rId558.png" ContentType="image/png"/>
  <Override PartName="/word/media/rId561.png" ContentType="image/png"/>
  <Override PartName="/word/media/rId472.png" ContentType="image/png"/>
  <Override PartName="/word/media/rId599.png" ContentType="image/png"/>
  <Override PartName="/word/media/rId602.png" ContentType="image/png"/>
  <Override PartName="/word/media/rId609.png" ContentType="image/png"/>
  <Override PartName="/word/media/rId612.png" ContentType="image/png"/>
  <Override PartName="/word/media/rId619.png" ContentType="image/png"/>
  <Override PartName="/word/media/rId628.png" ContentType="image/png"/>
  <Override PartName="/word/media/rId438.jpg" ContentType="image/jpeg"/>
  <Override PartName="/word/media/rId538.png" ContentType="image/png"/>
  <Override PartName="/word/media/rId541.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81.jpg" ContentType="image/jpeg"/>
  <Override PartName="/word/media/rId402.jpg" ContentType="image/jpeg"/>
  <Override PartName="/word/media/rId416.jpg" ContentType="image/jpeg"/>
  <Override PartName="/word/media/rId385.jpg" ContentType="image/jpeg"/>
  <Override PartName="/word/media/rId616.jpg" ContentType="image/jpeg"/>
  <Override PartName="/word/media/rId596.jpg" ContentType="image/jpeg"/>
  <Override PartName="/word/media/rId606.jpg" ContentType="image/jpeg"/>
  <Override PartName="/word/media/rId587.jpg" ContentType="image/jpeg"/>
  <Override PartName="/word/media/rId590.jpg" ContentType="image/jpeg"/>
  <Override PartName="/word/media/rId593.jpg" ContentType="image/jpeg"/>
  <Override PartName="/word/media/rId637.jpg" ContentType="image/jpeg"/>
  <Override PartName="/word/media/rId20.png" ContentType="image/png"/>
  <Override PartName="/word/media/rId290.jpg" ContentType="image/jpeg"/>
  <Override PartName="/word/media/rId320.jpg" ContentType="image/jpeg"/>
  <Override PartName="/word/media/rId335.jpg" ContentType="image/jpeg"/>
  <Override PartName="/word/media/rId300.jpg" ContentType="image/jpeg"/>
  <Override PartName="/word/media/rId281.jpg" ContentType="image/jpeg"/>
  <Override PartName="/word/media/rId295.jpg" ContentType="image/jpeg"/>
  <Override PartName="/word/media/rId284.jpg" ContentType="image/jpeg"/>
  <Override PartName="/word/media/rId287.jpg" ContentType="image/jpeg"/>
  <Override PartName="/word/media/rId487.jpg" ContentType="image/jpeg"/>
  <Override PartName="/word/media/rId501.png" ContentType="image/png"/>
  <Override PartName="/word/media/rId504.png" ContentType="image/png"/>
  <Override PartName="/word/media/rId493.jpg" ContentType="image/jpeg"/>
  <Override PartName="/word/media/rId484.jpg" ContentType="image/jpeg"/>
  <Override PartName="/word/media/rId481.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02</w:t>
      </w:r>
      <w:r>
        <w:t xml:space="preserve"> </w:t>
      </w:r>
      <w:r>
        <w:t xml:space="preserve">Oct</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02 Oct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2"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0"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8"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17"/>
        </w:numPr>
        <w:pStyle w:val="Compact"/>
      </w:pPr>
      <w:r>
        <w:rPr>
          <w:bCs/>
          <w:b/>
        </w:rPr>
        <w:t xml:space="preserve">Chapter 3, The simple mediation model</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 steps, scaling, confounding, and causal order</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7">
        <w:r>
          <w:rPr>
            <w:rStyle w:val="Hyperlink"/>
          </w:rPr>
          <w:t xml:space="preserve">https://doi-org.ezproxy.spu.edu/10.1037/ort0000203</w:t>
        </w:r>
      </w:hyperlink>
    </w:p>
    <w:bookmarkEnd w:id="278"/>
    <w:bookmarkStart w:id="279"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79"/>
    <w:bookmarkEnd w:id="280"/>
    <w:bookmarkStart w:id="294"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3"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2" name="Picture"/>
            <a:graphic>
              <a:graphicData uri="http://schemas.openxmlformats.org/drawingml/2006/picture">
                <pic:pic>
                  <pic:nvPicPr>
                    <pic:cNvPr descr="images/SimpleMed/ModConcStat.jpg" id="283" name="Picture"/>
                    <pic:cNvPicPr>
                      <a:picLocks noChangeArrowheads="1" noChangeAspect="1"/>
                    </pic:cNvPicPr>
                  </pic:nvPicPr>
                  <pic:blipFill>
                    <a:blip r:embed="rId281"/>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5" name="Picture"/>
            <a:graphic>
              <a:graphicData uri="http://schemas.openxmlformats.org/drawingml/2006/picture">
                <pic:pic>
                  <pic:nvPicPr>
                    <pic:cNvPr descr="images/SimpleMed/SimpleInteraction.jpg" id="286" name="Picture"/>
                    <pic:cNvPicPr>
                      <a:picLocks noChangeArrowheads="1" noChangeAspect="1"/>
                    </pic:cNvPicPr>
                  </pic:nvPicPr>
                  <pic:blipFill>
                    <a:blip r:embed="rId284"/>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8" name="Picture"/>
            <a:graphic>
              <a:graphicData uri="http://schemas.openxmlformats.org/drawingml/2006/picture">
                <pic:pic>
                  <pic:nvPicPr>
                    <pic:cNvPr descr="images/SimpleMed/SimpleMed.jpg" id="289" name="Picture"/>
                    <pic:cNvPicPr>
                      <a:picLocks noChangeArrowheads="1" noChangeAspect="1"/>
                    </pic:cNvPicPr>
                  </pic:nvPicPr>
                  <pic:blipFill>
                    <a:blip r:embed="rId28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1" name="Picture"/>
            <a:graphic>
              <a:graphicData uri="http://schemas.openxmlformats.org/drawingml/2006/picture">
                <pic:pic>
                  <pic:nvPicPr>
                    <pic:cNvPr descr="images/SimpleMed/CPAmodel.jpg" id="292" name="Picture"/>
                    <pic:cNvPicPr>
                      <a:picLocks noChangeArrowheads="1" noChangeAspect="1"/>
                    </pic:cNvPicPr>
                  </pic:nvPicPr>
                  <pic:blipFill>
                    <a:blip r:embed="rId290"/>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3"/>
    <w:bookmarkEnd w:id="294"/>
    <w:bookmarkStart w:id="304"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6" name="Picture"/>
            <a:graphic>
              <a:graphicData uri="http://schemas.openxmlformats.org/drawingml/2006/picture">
                <pic:pic>
                  <pic:nvPicPr>
                    <pic:cNvPr descr="images/SimpleMed/SimpMed_Workflow.jpg" id="297" name="Picture"/>
                    <pic:cNvPicPr>
                      <a:picLocks noChangeArrowheads="1" noChangeAspect="1"/>
                    </pic:cNvPicPr>
                  </pic:nvPicPr>
                  <pic:blipFill>
                    <a:blip r:embed="rId295"/>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patterns.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1" name="Picture"/>
            <a:graphic>
              <a:graphicData uri="http://schemas.openxmlformats.org/drawingml/2006/picture">
                <pic:pic>
                  <pic:nvPicPr>
                    <pic:cNvPr descr="images/SimpleMed/MedRationale.jpg" id="302" name="Picture"/>
                    <pic:cNvPicPr>
                      <a:picLocks noChangeArrowheads="1" noChangeAspect="1"/>
                    </pic:cNvPicPr>
                  </pic:nvPicPr>
                  <pic:blipFill>
                    <a:blip r:embed="rId300"/>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3">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4"/>
    <w:bookmarkStart w:id="317"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5"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5"/>
    <w:bookmarkStart w:id="306"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0.085    8.360    0.000    0.537    0.869</w:t>
      </w:r>
      <w:r>
        <w:br/>
      </w:r>
      <w:r>
        <w:rPr>
          <w:rStyle w:val="VerbatimChar"/>
        </w:rPr>
        <w:t xml:space="preserve">##     X        (c_p)   -0.107    0.112   -0.954    0.340   -0.327    0.114</w:t>
      </w:r>
      <w:r>
        <w:br/>
      </w:r>
      <w:r>
        <w:rPr>
          <w:rStyle w:val="VerbatimChar"/>
        </w:rPr>
        <w:t xml:space="preserve">##   M ~                                                                   </w:t>
      </w:r>
      <w:r>
        <w:br/>
      </w:r>
      <w:r>
        <w:rPr>
          <w:rStyle w:val="VerbatimChar"/>
        </w:rPr>
        <w:t xml:space="preserve">##     X          (a)    0.513    0.097    5.278    0.000    0.334    0.708</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0.097   -0.224    0.822   -0.212    0.179</w:t>
      </w:r>
      <w:r>
        <w:br/>
      </w:r>
      <w:r>
        <w:rPr>
          <w:rStyle w:val="VerbatimChar"/>
        </w:rPr>
        <w:t xml:space="preserve">##    .M                -0.031    0.097   -0.320    0.749   -0.232    0.143</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0.127    7.315    0.000    0.669    1.160</w:t>
      </w:r>
      <w:r>
        <w:br/>
      </w:r>
      <w:r>
        <w:rPr>
          <w:rStyle w:val="VerbatimChar"/>
        </w:rPr>
        <w:t xml:space="preserve">##    .M                 0.981    0.128    7.636    0.000    0.716    1.229</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0.084    4.328    0.000    0.216    0.543</w:t>
      </w:r>
      <w:r>
        <w:br/>
      </w:r>
      <w:r>
        <w:rPr>
          <w:rStyle w:val="VerbatimChar"/>
        </w:rPr>
        <w:t xml:space="preserve">##     direct           -0.107    0.112   -0.953    0.340   -0.327    0.114</w:t>
      </w:r>
      <w:r>
        <w:br/>
      </w:r>
      <w:r>
        <w:rPr>
          <w:rStyle w:val="VerbatimChar"/>
        </w:rPr>
        <w:t xml:space="preserve">##     total_c           0.257    0.120    2.132    0.033    0.024    0.507</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0.085  8.360  0.000    0.541    0.871</w:t>
      </w:r>
      <w:r>
        <w:br/>
      </w:r>
      <w:r>
        <w:rPr>
          <w:rStyle w:val="VerbatimChar"/>
        </w:rPr>
        <w:t xml:space="preserve">## 2         Y  ~         X      c_p -0.107 0.112 -0.954  0.340   -0.326    0.120</w:t>
      </w:r>
      <w:r>
        <w:br/>
      </w:r>
      <w:r>
        <w:rPr>
          <w:rStyle w:val="VerbatimChar"/>
        </w:rPr>
        <w:t xml:space="preserve">## 3         M  ~         X        a  0.513 0.097  5.278  0.000    0.332    0.705</w:t>
      </w:r>
      <w:r>
        <w:br/>
      </w:r>
      <w:r>
        <w:rPr>
          <w:rStyle w:val="VerbatimChar"/>
        </w:rPr>
        <w:t xml:space="preserve">## 4         Y ~~         Y           0.927 0.127  7.315  0.000    0.713    1.252</w:t>
      </w:r>
      <w:r>
        <w:br/>
      </w:r>
      <w:r>
        <w:rPr>
          <w:rStyle w:val="VerbatimChar"/>
        </w:rPr>
        <w:t xml:space="preserve">## 5         M ~~         M           0.981 0.128  7.636  0.000    0.766    1.282</w:t>
      </w:r>
      <w:r>
        <w:br/>
      </w:r>
      <w:r>
        <w:rPr>
          <w:rStyle w:val="VerbatimChar"/>
        </w:rPr>
        <w:t xml:space="preserve">## 6         X ~~         X           0.827 0.000     NA     NA    0.827    0.827</w:t>
      </w:r>
      <w:r>
        <w:br/>
      </w:r>
      <w:r>
        <w:rPr>
          <w:rStyle w:val="VerbatimChar"/>
        </w:rPr>
        <w:t xml:space="preserve">## 7         Y ~1                    -0.022 0.097 -0.224  0.822   -0.218    0.174</w:t>
      </w:r>
      <w:r>
        <w:br/>
      </w:r>
      <w:r>
        <w:rPr>
          <w:rStyle w:val="VerbatimChar"/>
        </w:rPr>
        <w:t xml:space="preserve">## 8         M ~1                    -0.031 0.097 -0.320  0.749   -0.210    0.183</w:t>
      </w:r>
      <w:r>
        <w:br/>
      </w:r>
      <w:r>
        <w:rPr>
          <w:rStyle w:val="VerbatimChar"/>
        </w:rPr>
        <w:t xml:space="preserve">## 9         X ~1                    -0.005 0.000     NA     NA   -0.005   -0.005</w:t>
      </w:r>
      <w:r>
        <w:br/>
      </w:r>
      <w:r>
        <w:rPr>
          <w:rStyle w:val="VerbatimChar"/>
        </w:rPr>
        <w:t xml:space="preserve">## 10 indirect :=       a*b indirect  0.363 0.084  4.328  0.000    0.224    0.557</w:t>
      </w:r>
      <w:r>
        <w:br/>
      </w:r>
      <w:r>
        <w:rPr>
          <w:rStyle w:val="VerbatimChar"/>
        </w:rPr>
        <w:t xml:space="preserve">## 11   direct :=       c_p   direct -0.107 0.112 -0.953  0.340   -0.326    0.120</w:t>
      </w:r>
      <w:r>
        <w:br/>
      </w:r>
      <w:r>
        <w:rPr>
          <w:rStyle w:val="VerbatimChar"/>
        </w:rPr>
        <w:t xml:space="preserve">## 12  total_c := c_p+(a*b)  total_c  0.257 0.120  2.132  0.033    0.029    0.517</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6"/>
    <w:bookmarkStart w:id="307"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0.340</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0.033</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7"/>
    <w:bookmarkStart w:id="315"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0" name="Picture"/>
            <a:graphic>
              <a:graphicData uri="http://schemas.openxmlformats.org/drawingml/2006/picture">
                <pic:pic>
                  <pic:nvPicPr>
                    <pic:cNvPr descr="05-SimpleMed_files/figure-docx/unnamed-chunk-6-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 [,3]</w:t>
      </w:r>
      <w:r>
        <w:br/>
      </w:r>
      <w:r>
        <w:rPr>
          <w:rStyle w:val="VerbatimChar"/>
        </w:rPr>
        <w:t xml:space="preserve">## [1,] "Y"  "M"  "X"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05-SimpleMed_files/figure-docx/unnamed-chunk-9-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602"/>
        <w:gridCol w:w="660"/>
        <w:gridCol w:w="754"/>
        <w:gridCol w:w="754"/>
        <w:gridCol w:w="848"/>
        <w:gridCol w:w="660"/>
        <w:gridCol w:w="754"/>
        <w:gridCol w:w="848"/>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0.097</w:t>
            </w:r>
          </w:p>
        </w:tc>
        <w:tc>
          <w:tcPr/>
          <w:p>
            <w:pPr>
              <w:pStyle w:val="Compact"/>
              <w:jc w:val="center"/>
            </w:pPr>
            <w:r>
              <w:t xml:space="preserve">0.749</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0.097</w:t>
            </w:r>
          </w:p>
        </w:tc>
        <w:tc>
          <w:tcPr/>
          <w:p>
            <w:pPr>
              <w:pStyle w:val="Compact"/>
              <w:jc w:val="center"/>
            </w:pPr>
            <w:r>
              <w:t xml:space="preserve">0.822</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0.097</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0.112</w:t>
            </w:r>
          </w:p>
        </w:tc>
        <w:tc>
          <w:tcPr/>
          <w:p>
            <w:pPr>
              <w:pStyle w:val="Compact"/>
              <w:jc w:val="center"/>
            </w:pPr>
            <w:r>
              <w:t xml:space="preserve">0.340</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0.224</m:t>
                  </m:r>
                  <m:r>
                    <m:rPr>
                      <m:sty m:val="p"/>
                    </m:rPr>
                    <m:t>,</m:t>
                  </m:r>
                  <m:r>
                    <m:t>0.557</m:t>
                  </m:r>
                </m:e>
              </m:d>
            </m:oMath>
          </w:p>
        </w:tc>
      </w:tr>
    </w:tbl>
    <w:bookmarkEnd w:id="315"/>
    <w:bookmarkStart w:id="316"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m:oMath>
        <m:r>
          <m:t>B</m:t>
        </m:r>
        <m:r>
          <m:rPr>
            <m:sty m:val="p"/>
          </m:rPr>
          <m:t>=</m:t>
        </m:r>
        <m:r>
          <m:t>0.363</m:t>
        </m:r>
        <m:r>
          <m:rPr>
            <m:sty m:val="p"/>
          </m:rPr>
          <m:t>,</m:t>
        </m:r>
        <m:r>
          <m:t>S</m:t>
        </m:r>
        <m:r>
          <m:t>E</m:t>
        </m:r>
        <m:r>
          <m:rPr>
            <m:sty m:val="p"/>
          </m:rPr>
          <m:t>=</m:t>
        </m:r>
        <m:r>
          <m:t>0.084</m:t>
        </m:r>
        <m:r>
          <m:rPr>
            <m:sty m:val="p"/>
          </m:rPr>
          <m:t>,</m:t>
        </m:r>
        <m:r>
          <m:t>p</m:t>
        </m:r>
        <m:r>
          <m:rPr>
            <m:sty m:val="p"/>
          </m:rPr>
          <m:t>&lt;</m:t>
        </m:r>
        <m:r>
          <m:t>0.001</m:t>
        </m:r>
      </m:oMath>
      <w:r>
        <w:t xml:space="preserve">) was statistically significant; the direct effect (</w:t>
      </w:r>
      <m:oMath>
        <m:r>
          <m:t>B</m:t>
        </m:r>
        <m:r>
          <m:rPr>
            <m:sty m:val="p"/>
          </m:rPr>
          <m:t>=</m:t>
        </m:r>
        <m:r>
          <m:rPr>
            <m:sty m:val="p"/>
          </m:rPr>
          <m:t>−</m:t>
        </m:r>
        <m:r>
          <m:t>0.107</m:t>
        </m:r>
        <m:r>
          <m:rPr>
            <m:sty m:val="p"/>
          </m:rPr>
          <m:t>,</m:t>
        </m:r>
        <m:r>
          <m:t>S</m:t>
        </m:r>
        <m:r>
          <m:t>E</m:t>
        </m:r>
        <m:r>
          <m:rPr>
            <m:sty m:val="p"/>
          </m:rPr>
          <m:t>=</m:t>
        </m:r>
        <m:r>
          <m:t>0.112</m:t>
        </m:r>
        <m:r>
          <m:rPr>
            <m:sty m:val="p"/>
          </m:rPr>
          <m:t>,</m:t>
        </m:r>
        <m:r>
          <m:t>p</m:t>
        </m:r>
        <m:r>
          <m:rPr>
            <m:sty m:val="p"/>
          </m:rPr>
          <m:t>=</m:t>
        </m:r>
        <m:r>
          <m:t>0.340</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0.120</m:t>
        </m:r>
        <m:r>
          <m:rPr>
            <m:sty m:val="p"/>
          </m:rPr>
          <m:t>,</m:t>
        </m:r>
        <m:r>
          <m:t>p</m:t>
        </m:r>
        <m:r>
          <m:rPr>
            <m:sty m:val="p"/>
          </m:rPr>
          <m:t>=</m:t>
        </m:r>
        <m:r>
          <m:t>0.033</m:t>
        </m:r>
      </m:oMath>
      <w:r>
        <w:t xml:space="preserve">) is consistent with the notion that the effect of X on Y is explained through M.</w:t>
      </w:r>
    </w:p>
    <w:bookmarkEnd w:id="316"/>
    <w:bookmarkEnd w:id="317"/>
    <w:bookmarkStart w:id="334"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8"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r>
        <w:br/>
      </w: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 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#write.table(dfKim, file = 'dfKim.csv', sep = ',', col.names=TRUE, row.names=FALSE) </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318"/>
    <w:bookmarkStart w:id="323"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already reverse coded any items requiring recoding, we can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can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3.09</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1" name="Picture"/>
            <a:graphic>
              <a:graphicData uri="http://schemas.openxmlformats.org/drawingml/2006/picture">
                <pic:pic>
                  <pic:nvPicPr>
                    <pic:cNvPr descr="images/SimpleMed/Kim_SimpMed.jpg" id="322" name="Picture"/>
                    <pic:cNvPicPr>
                      <a:picLocks noChangeArrowheads="1" noChangeAspect="1"/>
                    </pic:cNvPicPr>
                  </pic:nvPicPr>
                  <pic:blipFill>
                    <a:blip r:embed="rId320"/>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3"/>
    <w:bookmarkStart w:id="324"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#necessary for reproducible results since lavaan introduces randomness in the estimation proces</w:t>
      </w:r>
      <w:r>
        <w:br/>
      </w: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0.052   -3.640    0.000   -0.291   -0.088</w:t>
      </w:r>
      <w:r>
        <w:br/>
      </w:r>
      <w:r>
        <w:rPr>
          <w:rStyle w:val="VerbatimChar"/>
        </w:rPr>
        <w:t xml:space="preserve">##     REMS     (c_p)   -0.453    0.139   -3.260    0.001   -0.740   -0.194</w:t>
      </w:r>
      <w:r>
        <w:br/>
      </w:r>
      <w:r>
        <w:rPr>
          <w:rStyle w:val="VerbatimChar"/>
        </w:rPr>
        <w:t xml:space="preserve">##   CMI ~                                                                 </w:t>
      </w:r>
      <w:r>
        <w:br/>
      </w:r>
      <w:r>
        <w:rPr>
          <w:rStyle w:val="VerbatimChar"/>
        </w:rPr>
        <w:t xml:space="preserve">##     REMS       (a)    1.576    0.177    8.920    0.000    1.199    1.938</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0.177   22.934    0.000    3.733    4.416</w:t>
      </w:r>
      <w:r>
        <w:br/>
      </w:r>
      <w:r>
        <w:rPr>
          <w:rStyle w:val="VerbatimChar"/>
        </w:rPr>
        <w:t xml:space="preserve">##    .CMI               3.141    0.104   30.276    0.000    2.933    3.364</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8.248    0.000    0.109    0.176</w:t>
      </w:r>
      <w:r>
        <w:br/>
      </w:r>
      <w:r>
        <w:rPr>
          <w:rStyle w:val="VerbatimChar"/>
        </w:rPr>
        <w:t xml:space="preserve">##    .CMI               0.392    0.041    9.557    0.000    0.312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0.092   -3.251    0.001   -0.488   -0.138</w:t>
      </w:r>
      <w:r>
        <w:br/>
      </w:r>
      <w:r>
        <w:rPr>
          <w:rStyle w:val="VerbatimChar"/>
        </w:rPr>
        <w:t xml:space="preserve">##     direct           -0.453    0.139   -3.259    0.001   -0.740   -0.194</w:t>
      </w:r>
      <w:r>
        <w:br/>
      </w:r>
      <w:r>
        <w:rPr>
          <w:rStyle w:val="VerbatimChar"/>
        </w:rPr>
        <w:t xml:space="preserve">##     total_c          -0.750    0.112   -6.703    0.000   -0.961   -0.524</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0.052 -3.640  0.000   -0.284   -0.081</w:t>
      </w:r>
      <w:r>
        <w:br/>
      </w:r>
      <w:r>
        <w:rPr>
          <w:rStyle w:val="VerbatimChar"/>
        </w:rPr>
        <w:t xml:space="preserve">## 2       PWB  ~      REMS      c_p -0.453 0.139 -3.260  0.001   -0.754   -0.207</w:t>
      </w:r>
      <w:r>
        <w:br/>
      </w:r>
      <w:r>
        <w:rPr>
          <w:rStyle w:val="VerbatimChar"/>
        </w:rPr>
        <w:t xml:space="preserve">## 3       CMI  ~      REMS        a  1.576 0.177  8.920  0.000    1.196    1.937</w:t>
      </w:r>
      <w:r>
        <w:br/>
      </w:r>
      <w:r>
        <w:rPr>
          <w:rStyle w:val="VerbatimChar"/>
        </w:rPr>
        <w:t xml:space="preserve">## 4       PWB ~~       PWB           0.144 0.017  8.248  0.000    0.115    0.190</w:t>
      </w:r>
      <w:r>
        <w:br/>
      </w:r>
      <w:r>
        <w:rPr>
          <w:rStyle w:val="VerbatimChar"/>
        </w:rPr>
        <w:t xml:space="preserve">## 5       CMI ~~       CMI           0.392 0.041  9.557  0.000    0.320    0.487</w:t>
      </w:r>
      <w:r>
        <w:br/>
      </w:r>
      <w:r>
        <w:rPr>
          <w:rStyle w:val="VerbatimChar"/>
        </w:rPr>
        <w:t xml:space="preserve">## 6      REMS ~~      REMS           0.082 0.000     NA     NA    0.082    0.082</w:t>
      </w:r>
      <w:r>
        <w:br/>
      </w:r>
      <w:r>
        <w:rPr>
          <w:rStyle w:val="VerbatimChar"/>
        </w:rPr>
        <w:t xml:space="preserve">## 7       PWB ~1                     4.066 0.177 22.934  0.000    3.722    4.389</w:t>
      </w:r>
      <w:r>
        <w:br/>
      </w:r>
      <w:r>
        <w:rPr>
          <w:rStyle w:val="VerbatimChar"/>
        </w:rPr>
        <w:t xml:space="preserve">## 8       CMI ~1                     3.141 0.104 30.276  0.000    2.941    3.367</w:t>
      </w:r>
      <w:r>
        <w:br/>
      </w:r>
      <w:r>
        <w:rPr>
          <w:rStyle w:val="VerbatimChar"/>
        </w:rPr>
        <w:t xml:space="preserve">## 9      REMS ~1                     0.507 0.000     NA     NA    0.507    0.507</w:t>
      </w:r>
      <w:r>
        <w:br/>
      </w:r>
      <w:r>
        <w:rPr>
          <w:rStyle w:val="VerbatimChar"/>
        </w:rPr>
        <w:t xml:space="preserve">## 10 indirect :=       a*b indirect -0.298 0.092 -3.251  0.001   -0.485   -0.131</w:t>
      </w:r>
      <w:r>
        <w:br/>
      </w:r>
      <w:r>
        <w:rPr>
          <w:rStyle w:val="VerbatimChar"/>
        </w:rPr>
        <w:t xml:space="preserve">## 11   direct :=       c_p   direct -0.453 0.139 -3.259  0.001   -0.754   -0.207</w:t>
      </w:r>
      <w:r>
        <w:br/>
      </w:r>
      <w:r>
        <w:rPr>
          <w:rStyle w:val="VerbatimChar"/>
        </w:rPr>
        <w:t xml:space="preserve">## 12  total_c := c_p+(a*b)  total_c -0.750 0.112 -6.703  0.000   -0.951   -0.518</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4"/>
    <w:bookmarkStart w:id="325"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0.485</m:t>
            </m:r>
            <m:r>
              <m:rPr>
                <m:sty m:val="p"/>
              </m:rPr>
              <m:t>,</m:t>
            </m:r>
            <m:r>
              <m:rPr>
                <m:sty m:val="p"/>
              </m:rPr>
              <m:t>−</m:t>
            </m:r>
            <m:r>
              <m:t>0.131</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5"/>
    <w:bookmarkStart w:id="332"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7" name="Picture"/>
            <a:graphic>
              <a:graphicData uri="http://schemas.openxmlformats.org/drawingml/2006/picture">
                <pic:pic>
                  <pic:nvPicPr>
                    <pic:cNvPr descr="05-SimpleMed_files/figure-docx/unnamed-chunk-22-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w:t>
      </w:r>
      <w:r>
        <w:br/>
      </w:r>
      <w:r>
        <w:rPr>
          <w:rStyle w:val="VerbatimChar"/>
        </w:rPr>
        <w:t xml:space="preserve">## [1,] NA    "REMS"</w:t>
      </w:r>
      <w:r>
        <w:br/>
      </w:r>
      <w:r>
        <w:rPr>
          <w:rStyle w:val="VerbatimChar"/>
        </w:rPr>
        <w:t xml:space="preserve">## [2,] "PWB" "CMI"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0" name="Picture"/>
            <a:graphic>
              <a:graphicData uri="http://schemas.openxmlformats.org/drawingml/2006/picture">
                <pic:pic>
                  <pic:nvPicPr>
                    <pic:cNvPr descr="05-SimpleMed_files/figure-docx/unnamed-chunk-25-1.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18"/>
        <w:gridCol w:w="609"/>
        <w:gridCol w:w="696"/>
        <w:gridCol w:w="609"/>
        <w:gridCol w:w="870"/>
        <w:gridCol w:w="609"/>
        <w:gridCol w:w="957"/>
        <w:gridCol w:w="1218"/>
        <w:gridCol w:w="1131"/>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0.177</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0.139</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oMath>
            <w:r>
              <w:t xml:space="preserve">.</w:t>
            </w:r>
          </w:p>
        </w:tc>
      </w:tr>
    </w:tbl>
    <w:bookmarkEnd w:id="332"/>
    <w:bookmarkStart w:id="333"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r>
          <m:rPr>
            <m:sty m:val="p"/>
          </m:rPr>
          <m:t>)</m:t>
        </m:r>
      </m:oMath>
      <w:r>
        <w:t xml:space="preserve">. Results suggested that 34% of the variance in cultural mistrust and 29% of the variance in well-being were accounted for by the model.</w:t>
      </w:r>
    </w:p>
    <w:bookmarkEnd w:id="333"/>
    <w:bookmarkEnd w:id="334"/>
    <w:bookmarkStart w:id="346"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6" name="Picture"/>
            <a:graphic>
              <a:graphicData uri="http://schemas.openxmlformats.org/drawingml/2006/picture">
                <pic:pic>
                  <pic:nvPicPr>
                    <pic:cNvPr descr="images/SimpleMed/Kim_wCovs.jpg" id="337" name="Picture"/>
                    <pic:cNvPicPr>
                      <a:picLocks noChangeArrowheads="1" noChangeAspect="1"/>
                    </pic:cNvPicPr>
                  </pic:nvPicPr>
                  <pic:blipFill>
                    <a:blip r:embed="rId335"/>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0.051   -3.212    0.001   -0.263   -0.068</w:t>
      </w:r>
      <w:r>
        <w:br/>
      </w:r>
      <w:r>
        <w:rPr>
          <w:rStyle w:val="VerbatimChar"/>
        </w:rPr>
        <w:t xml:space="preserve">##     REMS     (c_p)   -0.219    0.149   -1.474    0.140   -0.519    0.071</w:t>
      </w:r>
      <w:r>
        <w:br/>
      </w:r>
      <w:r>
        <w:rPr>
          <w:rStyle w:val="VerbatimChar"/>
        </w:rPr>
        <w:t xml:space="preserve">##   CMI ~                                                                 </w:t>
      </w:r>
      <w:r>
        <w:br/>
      </w:r>
      <w:r>
        <w:rPr>
          <w:rStyle w:val="VerbatimChar"/>
        </w:rPr>
        <w:t xml:space="preserve">##     REMS       (a)    1.349    0.191    7.045    0.000    0.956    1.707</w:t>
      </w:r>
      <w:r>
        <w:br/>
      </w:r>
      <w:r>
        <w:rPr>
          <w:rStyle w:val="VerbatimChar"/>
        </w:rPr>
        <w:t xml:space="preserve">##     ANX     (covM)    0.198    0.096    2.067    0.039    0.009    0.379</w:t>
      </w:r>
      <w:r>
        <w:br/>
      </w:r>
      <w:r>
        <w:rPr>
          <w:rStyle w:val="VerbatimChar"/>
        </w:rPr>
        <w:t xml:space="preserve">##   PWB ~                                                                 </w:t>
      </w:r>
      <w:r>
        <w:br/>
      </w:r>
      <w:r>
        <w:rPr>
          <w:rStyle w:val="VerbatimChar"/>
        </w:rPr>
        <w:t xml:space="preserve">##     ANX     (covY)   -0.238    0.061   -3.910    0.000   -0.349   -0.109</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0.209   21.595    0.000    4.111    4.936</w:t>
      </w:r>
      <w:r>
        <w:br/>
      </w:r>
      <w:r>
        <w:rPr>
          <w:rStyle w:val="VerbatimChar"/>
        </w:rPr>
        <w:t xml:space="preserve">##    .CMI               2.697    0.245   11.004    0.000    2.236    3.182</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0.016    8.210    0.000    0.098    0.161</w:t>
      </w:r>
      <w:r>
        <w:br/>
      </w:r>
      <w:r>
        <w:rPr>
          <w:rStyle w:val="VerbatimChar"/>
        </w:rPr>
        <w:t xml:space="preserve">##    .CMI               0.384    0.040    9.708    0.000    0.304    0.461</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0.076   -2.888    0.004   -0.377   -0.082</w:t>
      </w:r>
      <w:r>
        <w:br/>
      </w:r>
      <w:r>
        <w:rPr>
          <w:rStyle w:val="VerbatimChar"/>
        </w:rPr>
        <w:t xml:space="preserve">##     direct           -0.219    0.149   -1.473    0.141   -0.519    0.071</w:t>
      </w:r>
      <w:r>
        <w:br/>
      </w:r>
      <w:r>
        <w:rPr>
          <w:rStyle w:val="VerbatimChar"/>
        </w:rPr>
        <w:t xml:space="preserve">##     total_c          -0.440    0.122   -3.612    0.000   -0.675   -0.209</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0.051 -3.212  0.001   -0.257   -0.056</w:t>
      </w:r>
      <w:r>
        <w:br/>
      </w:r>
      <w:r>
        <w:rPr>
          <w:rStyle w:val="VerbatimChar"/>
        </w:rPr>
        <w:t xml:space="preserve">## 2       PWB  ~      REMS      c_p -0.219 0.149 -1.474  0.140   -0.528    0.062</w:t>
      </w:r>
      <w:r>
        <w:br/>
      </w:r>
      <w:r>
        <w:rPr>
          <w:rStyle w:val="VerbatimChar"/>
        </w:rPr>
        <w:t xml:space="preserve">## 3       CMI  ~      REMS        a  1.349 0.191  7.045  0.000    0.910    1.673</w:t>
      </w:r>
      <w:r>
        <w:br/>
      </w:r>
      <w:r>
        <w:rPr>
          <w:rStyle w:val="VerbatimChar"/>
        </w:rPr>
        <w:t xml:space="preserve">## 4       CMI  ~       ANX     covM  0.198 0.096  2.067  0.039    0.009    0.377</w:t>
      </w:r>
      <w:r>
        <w:br/>
      </w:r>
      <w:r>
        <w:rPr>
          <w:rStyle w:val="VerbatimChar"/>
        </w:rPr>
        <w:t xml:space="preserve">## 5       PWB  ~       ANX     covY -0.238 0.061 -3.910  0.000   -0.353   -0.110</w:t>
      </w:r>
      <w:r>
        <w:br/>
      </w:r>
      <w:r>
        <w:rPr>
          <w:rStyle w:val="VerbatimChar"/>
        </w:rPr>
        <w:t xml:space="preserve">## 6       PWB ~~       PWB           0.132 0.016  8.210  0.000    0.107    0.169</w:t>
      </w:r>
      <w:r>
        <w:br/>
      </w:r>
      <w:r>
        <w:rPr>
          <w:rStyle w:val="VerbatimChar"/>
        </w:rPr>
        <w:t xml:space="preserve">## 7       CMI ~~       CMI           0.384 0.040  9.708  0.000    0.320    0.479</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0.209 21.595  0.000    4.114    4.941</w:t>
      </w:r>
      <w:r>
        <w:br/>
      </w:r>
      <w:r>
        <w:rPr>
          <w:rStyle w:val="VerbatimChar"/>
        </w:rPr>
        <w:t xml:space="preserve">## 12      CMI ~1                     2.697 0.245 11.004  0.000    2.232    3.180</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0.076 -2.888  0.004   -0.385   -0.085</w:t>
      </w:r>
      <w:r>
        <w:br/>
      </w:r>
      <w:r>
        <w:rPr>
          <w:rStyle w:val="VerbatimChar"/>
        </w:rPr>
        <w:t xml:space="preserve">## 16   direct :=       c_p   direct -0.219 0.149 -1.473  0.141   -0.528    0.062</w:t>
      </w:r>
      <w:r>
        <w:br/>
      </w:r>
      <w:r>
        <w:rPr>
          <w:rStyle w:val="VerbatimChar"/>
        </w:rPr>
        <w:t xml:space="preserve">## 17  total_c := c_p+(a*b)  total_c -0.440 0.122 -3.612  0.000   -0.673   -0.206</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4"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39" name="Picture"/>
            <a:graphic>
              <a:graphicData uri="http://schemas.openxmlformats.org/drawingml/2006/picture">
                <pic:pic>
                  <pic:nvPicPr>
                    <pic:cNvPr descr="05-SimpleMed_files/figure-docx/unnamed-chunk-28-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2" name="Picture"/>
            <a:graphic>
              <a:graphicData uri="http://schemas.openxmlformats.org/drawingml/2006/picture">
                <pic:pic>
                  <pic:nvPicPr>
                    <pic:cNvPr descr="05-SimpleMed_files/figure-docx/unnamed-chunk-31-1.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726"/>
        <w:gridCol w:w="710"/>
        <w:gridCol w:w="812"/>
        <w:gridCol w:w="812"/>
        <w:gridCol w:w="812"/>
        <w:gridCol w:w="710"/>
        <w:gridCol w:w="812"/>
        <w:gridCol w:w="710"/>
        <w:gridCol w:w="81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0.245</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0.209</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0.191</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0.149</w:t>
            </w:r>
          </w:p>
        </w:tc>
        <w:tc>
          <w:tcPr/>
          <w:p>
            <w:pPr>
              <w:pStyle w:val="Compact"/>
              <w:jc w:val="center"/>
            </w:pPr>
            <w:r>
              <w:t xml:space="preserve">0.140</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0.051</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0.096</w:t>
            </w:r>
          </w:p>
        </w:tc>
        <w:tc>
          <w:tcPr/>
          <w:p>
            <w:pPr>
              <w:pStyle w:val="Compact"/>
              <w:jc w:val="center"/>
            </w:pPr>
            <w:r>
              <w:t xml:space="preserve">0.039</w:t>
            </w:r>
          </w:p>
        </w:tc>
        <w:tc>
          <w:tcPr/>
          <w:p>
            <w:pPr>
              <w:pStyle w:val="Compact"/>
            </w:pPr>
          </w:p>
        </w:tc>
        <w:tc>
          <w:tcPr/>
          <w:p>
            <w:pPr>
              <w:pStyle w:val="Compact"/>
              <w:jc w:val="center"/>
            </w:pPr>
            <w:r>
              <w:t xml:space="preserve">-0.238</w:t>
            </w:r>
          </w:p>
        </w:tc>
        <w:tc>
          <w:tcPr/>
          <w:p>
            <w:pPr>
              <w:pStyle w:val="Compact"/>
              <w:jc w:val="center"/>
            </w:pPr>
            <w:r>
              <w:t xml:space="preserve">0.061</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oMath>
            <w:r>
              <w:t xml:space="preserve">.</w:t>
            </w:r>
          </w:p>
        </w:tc>
      </w:tr>
    </w:tbl>
    <w:bookmarkEnd w:id="344"/>
    <w:bookmarkStart w:id="345"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0.140</m:t>
            </m:r>
          </m:e>
        </m:d>
      </m:oMath>
      <w:r>
        <w:t xml:space="preserve"> </w:t>
      </w:r>
      <w:r>
        <w:t xml:space="preserve">and a statistically significant total effect</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5"/>
    <w:bookmarkEnd w:id="346"/>
    <w:bookmarkStart w:id="347"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7"/>
    <w:bookmarkStart w:id="349"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49"/>
    <w:bookmarkStart w:id="354"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0"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0"/>
    <w:bookmarkStart w:id="351"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1"/>
    <w:bookmarkStart w:id="352"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2"/>
    <w:bookmarkStart w:id="353"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3"/>
    <w:bookmarkEnd w:id="354"/>
    <w:bookmarkStart w:id="371" w:name="homeworked-example-2"/>
    <w:p>
      <w:pPr>
        <w:pStyle w:val="Heading2"/>
      </w:pPr>
      <w:r>
        <w:rPr>
          <w:rStyle w:val="SectionNumber"/>
        </w:rPr>
        <w:t xml:space="preserve">5.10</w:t>
      </w:r>
      <w:r>
        <w:tab/>
      </w:r>
      <w:r>
        <w:t xml:space="preserve">Homeworked Example</w:t>
      </w:r>
    </w:p>
    <w:p>
      <w:pPr>
        <w:pStyle w:val="FirstParagraph"/>
      </w:pPr>
      <w:hyperlink r:id="rId355">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6"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6"/>
    <w:bookmarkStart w:id="357"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7"/>
    <w:bookmarkStart w:id="358"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8"/>
    <w:bookmarkStart w:id="359"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reproducible results since lavaan introduced randomness into some procedures</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12.067    0.000    0.458    0.645</w:t>
      </w:r>
      <w:r>
        <w:br/>
      </w:r>
      <w:r>
        <w:rPr>
          <w:rStyle w:val="VerbatimChar"/>
        </w:rPr>
        <w:t xml:space="preserve">##     Centerng (c_p)    0.127    0.047    2.684    0.007    0.036    0.219</w:t>
      </w:r>
      <w:r>
        <w:br/>
      </w:r>
      <w:r>
        <w:rPr>
          <w:rStyle w:val="VerbatimChar"/>
        </w:rPr>
        <w:t xml:space="preserve">##   TradPed ~                                                             </w:t>
      </w:r>
      <w:r>
        <w:br/>
      </w:r>
      <w:r>
        <w:rPr>
          <w:rStyle w:val="VerbatimChar"/>
        </w:rPr>
        <w:t xml:space="preserve">##     Centerng   (a)   -0.101    0.090   -1.121    0.262   -0.287    0.080</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0.231    8.689    0.000    1.543    2.442</w:t>
      </w:r>
      <w:r>
        <w:br/>
      </w:r>
      <w:r>
        <w:rPr>
          <w:rStyle w:val="VerbatimChar"/>
        </w:rPr>
        <w:t xml:space="preserve">##    .TradPed           4.394    0.139   31.707    0.000    4.109    4.675</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0.017    9.467    0.000    0.130    0.203</w:t>
      </w:r>
      <w:r>
        <w:br/>
      </w:r>
      <w:r>
        <w:rPr>
          <w:rStyle w:val="VerbatimChar"/>
        </w:rPr>
        <w:t xml:space="preserve">##    .TradPed           0.576    0.070    8.225    0.000    0.444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0.052   -1.077    0.282   -0.168    0.042</w:t>
      </w:r>
      <w:r>
        <w:br/>
      </w:r>
      <w:r>
        <w:rPr>
          <w:rStyle w:val="VerbatimChar"/>
        </w:rPr>
        <w:t xml:space="preserve">##     direct            0.127    0.047    2.682    0.007    0.036    0.219</w:t>
      </w:r>
      <w:r>
        <w:br/>
      </w:r>
      <w:r>
        <w:rPr>
          <w:rStyle w:val="VerbatimChar"/>
        </w:rPr>
        <w:t xml:space="preserve">##     total_c           0.071    0.068    1.045    0.296   -0.055    0.204</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12.067  0.000    0.459    0.645</w:t>
      </w:r>
      <w:r>
        <w:br/>
      </w:r>
      <w:r>
        <w:rPr>
          <w:rStyle w:val="VerbatimChar"/>
        </w:rPr>
        <w:t xml:space="preserve">## 2      SRPed  ~ Centering      c_p  0.127 0.047  2.684  0.007    0.032    0.211</w:t>
      </w:r>
      <w:r>
        <w:br/>
      </w:r>
      <w:r>
        <w:rPr>
          <w:rStyle w:val="VerbatimChar"/>
        </w:rPr>
        <w:t xml:space="preserve">## 3    TradPed  ~ Centering        a -0.101 0.090 -1.121  0.262   -0.292    0.075</w:t>
      </w:r>
      <w:r>
        <w:br/>
      </w:r>
      <w:r>
        <w:rPr>
          <w:rStyle w:val="VerbatimChar"/>
        </w:rPr>
        <w:t xml:space="preserve">## 4      SRPed ~~     SRPed           0.165 0.017  9.467  0.000    0.135    0.209</w:t>
      </w:r>
      <w:r>
        <w:br/>
      </w:r>
      <w:r>
        <w:rPr>
          <w:rStyle w:val="VerbatimChar"/>
        </w:rPr>
        <w:t xml:space="preserve">## 5    TradPed ~~   TradPed           0.576 0.070  8.225  0.000    0.462    0.741</w:t>
      </w:r>
      <w:r>
        <w:br/>
      </w:r>
      <w:r>
        <w:rPr>
          <w:rStyle w:val="VerbatimChar"/>
        </w:rPr>
        <w:t xml:space="preserve">## 6  Centering ~~ Centering           0.241 0.000     NA     NA    0.241    0.241</w:t>
      </w:r>
      <w:r>
        <w:br/>
      </w:r>
      <w:r>
        <w:rPr>
          <w:rStyle w:val="VerbatimChar"/>
        </w:rPr>
        <w:t xml:space="preserve">## 7      SRPed ~1                     2.006 0.231  8.689  0.000    1.534    2.433</w:t>
      </w:r>
      <w:r>
        <w:br/>
      </w:r>
      <w:r>
        <w:rPr>
          <w:rStyle w:val="VerbatimChar"/>
        </w:rPr>
        <w:t xml:space="preserve">## 8    TradPed ~1                     4.394 0.139 31.707  0.000    4.114    4.683</w:t>
      </w:r>
      <w:r>
        <w:br/>
      </w:r>
      <w:r>
        <w:rPr>
          <w:rStyle w:val="VerbatimChar"/>
        </w:rPr>
        <w:t xml:space="preserve">## 9  Centering ~1                     1.406 0.000     NA     NA    1.406    1.406</w:t>
      </w:r>
      <w:r>
        <w:br/>
      </w:r>
      <w:r>
        <w:rPr>
          <w:rStyle w:val="VerbatimChar"/>
        </w:rPr>
        <w:t xml:space="preserve">## 10  indirect :=       a*b indirect -0.056 0.052 -1.077  0.282   -0.171    0.038</w:t>
      </w:r>
      <w:r>
        <w:br/>
      </w:r>
      <w:r>
        <w:rPr>
          <w:rStyle w:val="VerbatimChar"/>
        </w:rPr>
        <w:t xml:space="preserve">## 11    direct :=       c_p   direct  0.127 0.047  2.682  0.007    0.032    0.211</w:t>
      </w:r>
      <w:r>
        <w:br/>
      </w:r>
      <w:r>
        <w:rPr>
          <w:rStyle w:val="VerbatimChar"/>
        </w:rPr>
        <w:t xml:space="preserve">## 12   total_c := c_p+(a*b)  total_c  0.071 0.068  1.045  0.296   -0.053    0.205</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bookmarkEnd w:id="359"/>
    <w:bookmarkStart w:id="366"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1" name="Picture"/>
            <a:graphic>
              <a:graphicData uri="http://schemas.openxmlformats.org/drawingml/2006/picture">
                <pic:pic>
                  <pic:nvPicPr>
                    <pic:cNvPr descr="05-SimpleMed_files/figure-docx/unnamed-chunk-40-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(ReCfit)</w:t>
      </w:r>
    </w:p>
    <w:p>
      <w:pPr>
        <w:pStyle w:val="SourceCode"/>
      </w:pPr>
      <w:r>
        <w:rPr>
          <w:rStyle w:val="VerbatimChar"/>
        </w:rPr>
        <w:t xml:space="preserve">##      [,1]    [,2]      [,3]       </w:t>
      </w:r>
      <w:r>
        <w:br/>
      </w:r>
      <w:r>
        <w:rPr>
          <w:rStyle w:val="VerbatimChar"/>
        </w:rPr>
        <w:t xml:space="preserve">## [1,] "SRPed" "TradPed" "Centering"</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05-SimpleMed_files/figure-docx/unnamed-chunk-43-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bookmarkEnd w:id="366"/>
    <w:bookmarkStart w:id="367"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496"/>
        <w:gridCol w:w="3168"/>
        <w:gridCol w:w="3256"/>
      </w:tblGrid>
      <w:tr>
        <w:tc>
          <w:tcPr/>
          <w:p>
            <w:pPr>
              <w:pStyle w:val="Compact"/>
            </w:pPr>
          </w:p>
        </w:tc>
        <w:tc>
          <w:tcPr/>
          <w:p>
            <w:pPr>
              <w:pStyle w:val="Compact"/>
              <w:jc w:val="center"/>
            </w:pPr>
            <w:r>
              <w:t xml:space="preserve">Traditional Pedagogy (M)</w:t>
            </w: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602"/>
        <w:gridCol w:w="660"/>
        <w:gridCol w:w="848"/>
        <w:gridCol w:w="754"/>
        <w:gridCol w:w="848"/>
        <w:gridCol w:w="660"/>
        <w:gridCol w:w="754"/>
        <w:gridCol w:w="754"/>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0.139</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0.231</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0.090</w:t>
            </w:r>
          </w:p>
        </w:tc>
        <w:tc>
          <w:tcPr/>
          <w:p>
            <w:pPr>
              <w:pStyle w:val="Compact"/>
              <w:jc w:val="center"/>
            </w:pPr>
            <w:r>
              <w:t xml:space="preserve">0.262</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0.047</w:t>
            </w:r>
          </w:p>
        </w:tc>
        <w:tc>
          <w:tcPr/>
          <w:p>
            <w:pPr>
              <w:pStyle w:val="Compact"/>
              <w:jc w:val="center"/>
            </w:pPr>
            <w:r>
              <w:t xml:space="preserve">0.007</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0.046</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2224"/>
        <w:gridCol w:w="2491"/>
        <w:gridCol w:w="622"/>
        <w:gridCol w:w="2580"/>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7"/>
    <w:bookmarkStart w:id="368"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8"/>
    <w:bookmarkStart w:id="369" w:name="explanation-to-grader"/>
    <w:p>
      <w:pPr>
        <w:pStyle w:val="Heading3"/>
      </w:pPr>
      <w:r>
        <w:t xml:space="preserve">Explanation to grader</w:t>
      </w:r>
    </w:p>
    <w:bookmarkEnd w:id="369"/>
    <w:bookmarkStart w:id="370"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bookmarkEnd w:id="370"/>
    <w:bookmarkEnd w:id="371"/>
    <w:bookmarkEnd w:id="372"/>
    <w:bookmarkStart w:id="457" w:name="CompMed"/>
    <w:p>
      <w:pPr>
        <w:pStyle w:val="Heading1"/>
      </w:pPr>
      <w:r>
        <w:rPr>
          <w:rStyle w:val="SectionNumber"/>
        </w:rPr>
        <w:t xml:space="preserve">6</w:t>
      </w:r>
      <w:r>
        <w:tab/>
      </w:r>
      <w:r>
        <w:t xml:space="preserve">Complex Mediation</w:t>
      </w:r>
    </w:p>
    <w:p>
      <w:pPr>
        <w:pStyle w:val="FirstParagraph"/>
      </w:pPr>
      <w:hyperlink r:id="rId373">
        <w:r>
          <w:rPr>
            <w:rStyle w:val="Hyperlink"/>
          </w:rPr>
          <w:t xml:space="preserve">Screencasted Lecture Link</w:t>
        </w:r>
      </w:hyperlink>
    </w:p>
    <w:p>
      <w:pPr>
        <w:pStyle w:val="BodyText"/>
      </w:pPr>
      <w:r>
        <w:t xml:space="preserve">The focus of this chapter is the extension of simple mediation to models with multiple mediators. In these models with greater complexity we look at both parallel and serial mediation. There is also more elaboration on some of the conceptual issues related to the estimation of indirect effects.</w:t>
      </w:r>
    </w:p>
    <w:bookmarkStart w:id="379"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r:id="rId178">
        <w:r>
          <w:rPr>
            <w:rStyle w:val="Hyperlink"/>
          </w:rPr>
          <w:t xml:space="preserve">introduction</w:t>
        </w:r>
      </w:hyperlink>
    </w:p>
    <w:bookmarkStart w:id="375"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indirect, total indirect),</w:t>
      </w:r>
    </w:p>
    <w:p>
      <w:pPr>
        <w:numPr>
          <w:ilvl w:val="0"/>
          <w:numId w:val="1146"/>
        </w:numPr>
        <w:pStyle w:val="Compact"/>
      </w:pPr>
      <w:r>
        <w:t xml:space="preserve">contrasts (comparing the significance of the indirect effects).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5"/>
    <w:bookmarkStart w:id="376"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include: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6"/>
    <w:bookmarkStart w:id="377"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bookmarkEnd w:id="377"/>
    <w:bookmarkStart w:id="378"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378"/>
    <w:bookmarkEnd w:id="379"/>
    <w:bookmarkStart w:id="380"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more_2022">
        <w:r>
          <w:rPr>
            <w:rStyle w:val="Hyperlink"/>
          </w:rPr>
          <w:t xml:space="preserve">2022b</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0"/>
    <w:bookmarkStart w:id="384" w:name="workflow-for-complex-mediation"/>
    <w:p>
      <w:pPr>
        <w:pStyle w:val="Heading2"/>
      </w:pPr>
      <w:r>
        <w:rPr>
          <w:rStyle w:val="SectionNumber"/>
        </w:rPr>
        <w:t xml:space="preserve">6.3</w:t>
      </w:r>
      <w:r>
        <w:tab/>
      </w:r>
      <w:r>
        <w:t xml:space="preserve">Workflow for Complex Mediation</w:t>
      </w:r>
    </w:p>
    <w:p>
      <w:pPr>
        <w:pStyle w:val="FirstParagraph"/>
      </w:pPr>
      <w:r>
        <w:t xml:space="preserve">The following is a proposed workflow for conducting a complex mediation.</w:t>
      </w:r>
    </w:p>
    <w:p>
      <w:pPr>
        <w:pStyle w:val="CaptionedFigure"/>
      </w:pPr>
      <w:r>
        <w:drawing>
          <wp:inline>
            <wp:extent cx="4503420" cy="3710940"/>
            <wp:effectExtent b="0" l="0" r="0" t="0"/>
            <wp:docPr descr="A colorful image of a workflow for complex mediation" title="" id="382" name="Picture"/>
            <a:graphic>
              <a:graphicData uri="http://schemas.openxmlformats.org/drawingml/2006/picture">
                <pic:pic>
                  <pic:nvPicPr>
                    <pic:cNvPr descr="images/CompMed/CompMedWorkflow.jpg" id="383" name="Picture"/>
                    <pic:cNvPicPr>
                      <a:picLocks noChangeArrowheads="1" noChangeAspect="1"/>
                    </pic:cNvPicPr>
                  </pic:nvPicPr>
                  <pic:blipFill>
                    <a:blip r:embed="rId381"/>
                    <a:stretch>
                      <a:fillRect/>
                    </a:stretch>
                  </pic:blipFill>
                  <pic:spPr bwMode="auto">
                    <a:xfrm>
                      <a:off x="0" y="0"/>
                      <a:ext cx="4503420" cy="3710940"/>
                    </a:xfrm>
                    <a:prstGeom prst="rect">
                      <a:avLst/>
                    </a:prstGeom>
                    <a:noFill/>
                    <a:ln w="9525">
                      <a:noFill/>
                      <a:headEnd/>
                      <a:tailEnd/>
                    </a:ln>
                  </pic:spPr>
                </pic:pic>
              </a:graphicData>
            </a:graphic>
          </wp:inline>
        </w:drawing>
      </w:r>
    </w:p>
    <w:p>
      <w:pPr>
        <w:pStyle w:val="ImageCaption"/>
      </w:pPr>
      <w:r>
        <w:t xml:space="preserve">A colorful image of a workflow for complex mediation</w:t>
      </w:r>
    </w:p>
    <w:p>
      <w:pPr>
        <w:pStyle w:val="BodyText"/>
      </w:pPr>
      <w:r>
        <w:t xml:space="preserve">Conducting a parallel or serial (i.e., complex) mediation involves the following steps:</w:t>
      </w:r>
    </w:p>
    <w:p>
      <w:pPr>
        <w:numPr>
          <w:ilvl w:val="0"/>
          <w:numId w:val="1152"/>
        </w:numPr>
        <w:pStyle w:val="Compact"/>
      </w:pPr>
      <w:r>
        <w:t xml:space="preserve">Conducting an a priori power analysis to determine the appropriate sample size.</w:t>
      </w:r>
    </w:p>
    <w:p>
      <w:pPr>
        <w:numPr>
          <w:ilvl w:val="1"/>
          <w:numId w:val="1153"/>
        </w:numPr>
        <w:pStyle w:val="Compact"/>
      </w:pPr>
      <w:r>
        <w:t xml:space="preserve">This will require estimates of effect that are drawn from pilot data, the literature, or both.</w:t>
      </w:r>
    </w:p>
    <w:p>
      <w:pPr>
        <w:numPr>
          <w:ilvl w:val="0"/>
          <w:numId w:val="1152"/>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54"/>
        </w:numPr>
        <w:pStyle w:val="Compact"/>
      </w:pPr>
      <w:r>
        <w:t xml:space="preserve">Guidelines for such are presented in the respective lessons.</w:t>
      </w:r>
    </w:p>
    <w:p>
      <w:pPr>
        <w:numPr>
          <w:ilvl w:val="0"/>
          <w:numId w:val="1152"/>
        </w:numPr>
        <w:pStyle w:val="Compact"/>
      </w:pPr>
      <w:r>
        <w:t xml:space="preserve">Conducting data diagnostics, this includes:</w:t>
      </w:r>
    </w:p>
    <w:p>
      <w:pPr>
        <w:numPr>
          <w:ilvl w:val="1"/>
          <w:numId w:val="1155"/>
        </w:numPr>
        <w:pStyle w:val="Compact"/>
      </w:pPr>
      <w:r>
        <w:t xml:space="preserve">item and scale level missingness,</w:t>
      </w:r>
    </w:p>
    <w:p>
      <w:pPr>
        <w:numPr>
          <w:ilvl w:val="1"/>
          <w:numId w:val="1155"/>
        </w:numPr>
        <w:pStyle w:val="Compact"/>
      </w:pPr>
      <w:r>
        <w:t xml:space="preserve">internal consistency coefficients (e.g., alphas or omegas) for scale scores,</w:t>
      </w:r>
    </w:p>
    <w:p>
      <w:pPr>
        <w:numPr>
          <w:ilvl w:val="1"/>
          <w:numId w:val="1155"/>
        </w:numPr>
        <w:pStyle w:val="Compact"/>
      </w:pPr>
      <w:r>
        <w:t xml:space="preserve">univariate and multivariate normality</w:t>
      </w:r>
    </w:p>
    <w:p>
      <w:pPr>
        <w:numPr>
          <w:ilvl w:val="0"/>
          <w:numId w:val="1152"/>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56"/>
        </w:numPr>
        <w:pStyle w:val="Compact"/>
      </w:pPr>
      <w:r>
        <w:t xml:space="preserve">The dependent variable should be predicted by the independent, mediating, and covarying (if any) variables.</w:t>
      </w:r>
    </w:p>
    <w:p>
      <w:pPr>
        <w:numPr>
          <w:ilvl w:val="1"/>
          <w:numId w:val="1156"/>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156"/>
        </w:numPr>
        <w:pStyle w:val="Compact"/>
      </w:pPr>
      <w:r>
        <w:t xml:space="preserve">Additional script provides labels for the indirect, direct, and total effects.</w:t>
      </w:r>
    </w:p>
    <w:p>
      <w:pPr>
        <w:numPr>
          <w:ilvl w:val="1"/>
          <w:numId w:val="1156"/>
        </w:numPr>
        <w:pStyle w:val="Compact"/>
      </w:pPr>
      <w:r>
        <w:t xml:space="preserve">With multiple indirect effects, specify contrasts to see if they are statistically significantly different form each other.</w:t>
      </w:r>
    </w:p>
    <w:p>
      <w:pPr>
        <w:numPr>
          <w:ilvl w:val="0"/>
          <w:numId w:val="1152"/>
        </w:numPr>
        <w:pStyle w:val="Compact"/>
      </w:pPr>
      <w:r>
        <w:t xml:space="preserve">Conducting a post hoc power analysis.</w:t>
      </w:r>
    </w:p>
    <w:p>
      <w:pPr>
        <w:numPr>
          <w:ilvl w:val="1"/>
          <w:numId w:val="1157"/>
        </w:numPr>
        <w:pStyle w:val="Compact"/>
      </w:pPr>
      <w:r>
        <w:t xml:space="preserve">Informed by your own results, you can see if you were adequately powered to detect a statistically significant effect, if, in fact, one exists.</w:t>
      </w:r>
    </w:p>
    <w:p>
      <w:pPr>
        <w:numPr>
          <w:ilvl w:val="0"/>
          <w:numId w:val="1152"/>
        </w:numPr>
        <w:pStyle w:val="Compact"/>
      </w:pPr>
      <w:r>
        <w:t xml:space="preserve">Interpret and report the results.</w:t>
      </w:r>
    </w:p>
    <w:p>
      <w:pPr>
        <w:numPr>
          <w:ilvl w:val="1"/>
          <w:numId w:val="1158"/>
        </w:numPr>
        <w:pStyle w:val="Compact"/>
      </w:pPr>
      <w:r>
        <w:t xml:space="preserve">Interpret ALL the paths and their patterns.</w:t>
      </w:r>
    </w:p>
    <w:p>
      <w:pPr>
        <w:numPr>
          <w:ilvl w:val="1"/>
          <w:numId w:val="1158"/>
        </w:numPr>
        <w:pStyle w:val="Compact"/>
      </w:pPr>
      <w:r>
        <w:t xml:space="preserve">Report if some indirect effects are stronger than others (i.e., results of the contrasts).</w:t>
      </w:r>
    </w:p>
    <w:p>
      <w:pPr>
        <w:numPr>
          <w:ilvl w:val="1"/>
          <w:numId w:val="1158"/>
        </w:numPr>
        <w:pStyle w:val="Compact"/>
      </w:pPr>
      <w:r>
        <w:t xml:space="preserve">Create a table and figure.</w:t>
      </w:r>
    </w:p>
    <w:p>
      <w:pPr>
        <w:numPr>
          <w:ilvl w:val="1"/>
          <w:numId w:val="1158"/>
        </w:numPr>
        <w:pStyle w:val="Compact"/>
      </w:pPr>
      <w:r>
        <w:t xml:space="preserve">Prepare the results in a manner that is useful to your audience.</w:t>
      </w:r>
    </w:p>
    <w:bookmarkEnd w:id="384"/>
    <w:bookmarkStart w:id="415" w:name="parallel-mediation"/>
    <w:p>
      <w:pPr>
        <w:pStyle w:val="Heading2"/>
      </w:pPr>
      <w:r>
        <w:rPr>
          <w:rStyle w:val="SectionNumber"/>
        </w:rPr>
        <w:t xml:space="preserve">6.4</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more_2022">
        <w:r>
          <w:rPr>
            <w:rStyle w:val="Hyperlink"/>
          </w:rPr>
          <w:t xml:space="preserve">Hayes, 2022b, p. 161</w:t>
        </w:r>
      </w:hyperlink>
      <w:r>
        <w:t xml:space="preserve">)</w:t>
      </w:r>
    </w:p>
    <w:p>
      <w:pPr>
        <w:pStyle w:val="BodyText"/>
      </w:pPr>
      <w:r>
        <w:t xml:space="preserve">With multiple mediation we introduce additional effects:</w:t>
      </w:r>
    </w:p>
    <w:p>
      <w:pPr>
        <w:numPr>
          <w:ilvl w:val="0"/>
          <w:numId w:val="115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6" name="Picture"/>
            <a:graphic>
              <a:graphicData uri="http://schemas.openxmlformats.org/drawingml/2006/picture">
                <pic:pic>
                  <pic:nvPicPr>
                    <pic:cNvPr descr="images/CompMed/ParaMed.jpg" id="387" name="Picture"/>
                    <pic:cNvPicPr>
                      <a:picLocks noChangeArrowheads="1" noChangeAspect="1"/>
                    </pic:cNvPicPr>
                  </pic:nvPicPr>
                  <pic:blipFill>
                    <a:blip r:embed="rId385"/>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60"/>
        </w:numPr>
        <w:pStyle w:val="Compact"/>
      </w:pPr>
      <w:r>
        <w:rPr>
          <w:iCs/>
          <w:i/>
        </w:rPr>
        <w:t xml:space="preserve">Direct effect</w:t>
      </w:r>
      <w:r>
        <w:t xml:space="preserve">: The effect of IV on the DV, accounting for two mediators (indirect effects) in the model.</w:t>
      </w:r>
    </w:p>
    <w:p>
      <w:pPr>
        <w:numPr>
          <w:ilvl w:val="0"/>
          <w:numId w:val="1160"/>
        </w:numPr>
        <w:pStyle w:val="Compact"/>
      </w:pPr>
      <w:r>
        <w:rPr>
          <w:iCs/>
          <w:i/>
        </w:rPr>
        <w:t xml:space="preserve">Specific indirect effects</w:t>
      </w:r>
      <w:r>
        <w:t xml:space="preserve">: There are indirect (or mediating) paths from the IV to the DV; through M1 and M2, respectively.</w:t>
      </w:r>
    </w:p>
    <w:p>
      <w:pPr>
        <w:numPr>
          <w:ilvl w:val="0"/>
          <w:numId w:val="1160"/>
        </w:numPr>
        <w:pStyle w:val="Compact"/>
      </w:pPr>
      <w:r>
        <w:rPr>
          <w:iCs/>
          <w:i/>
        </w:rPr>
        <w:t xml:space="preserve">Total indirect effect of X on Y</w:t>
      </w:r>
      <w:r>
        <w:t xml:space="preserve">: A sum of the value of indirect effects through the specific indirect effects (M1 and M2).</w:t>
      </w:r>
    </w:p>
    <w:p>
      <w:pPr>
        <w:numPr>
          <w:ilvl w:val="0"/>
          <w:numId w:val="116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bookmarkStart w:id="399" w:name="a-mechanical-example"/>
    <w:p>
      <w:pPr>
        <w:pStyle w:val="Heading3"/>
      </w:pPr>
      <w:r>
        <w:rPr>
          <w:rStyle w:val="SectionNumber"/>
        </w:rPr>
        <w:t xml:space="preserve">6.4.1</w:t>
      </w:r>
      <w:r>
        <w:tab/>
      </w:r>
      <w:r>
        <w:t xml:space="preserve">A Mechanical Example</w:t>
      </w:r>
    </w:p>
    <w:p>
      <w:pPr>
        <w:pStyle w:val="FirstParagraph"/>
      </w:pPr>
      <w:r>
        <w:t xml:space="preserve">Let’s work a mechanical example with simulated data that assures a statistically significant outcome. Credit to this example is from the Paulo Toffanin website</w:t>
      </w:r>
      <w:r>
        <w:t xml:space="preserve"> </w:t>
      </w:r>
      <w:r>
        <w:t xml:space="preserve">(</w:t>
      </w:r>
      <w:hyperlink w:anchor="ref-toffanin_multiple-mediator_2017">
        <w:r>
          <w:rPr>
            <w:rStyle w:val="Hyperlink"/>
          </w:rPr>
          <w:t xml:space="preserve">Toffanin, 2017</w:t>
        </w:r>
      </w:hyperlink>
      <w:r>
        <w:t xml:space="preserve">)</w:t>
      </w:r>
      <w:r>
        <w:t xml:space="preserve">.</w:t>
      </w:r>
    </w:p>
    <w:p>
      <w:pPr>
        <w:pStyle w:val="BodyText"/>
      </w:pPr>
      <w:r>
        <w:t xml:space="preserve">We can bake our own data by updating the script we used in simple mediation to add a second mediator.</w:t>
      </w:r>
    </w:p>
    <w:bookmarkStart w:id="388" w:name="data-simulation-1"/>
    <w:p>
      <w:pPr>
        <w:pStyle w:val="Heading4"/>
      </w:pPr>
      <w:r>
        <w:rPr>
          <w:rStyle w:val="SectionNumber"/>
        </w:rPr>
        <w:t xml:space="preserve">6.4.1.1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61"/>
        </w:numPr>
      </w:pPr>
      <w:r>
        <w:t xml:space="preserve">The model exists between 2 single quotation marks (the odd looking ’ and ’ at the beginning and end).</w:t>
      </w:r>
    </w:p>
    <w:p>
      <w:pPr>
        <w:numPr>
          <w:ilvl w:val="0"/>
          <w:numId w:val="1161"/>
        </w:numPr>
      </w:pPr>
      <w:r>
        <w:t xml:space="preserve">You can write the Y as I have done in the R chunk below, or you can write the Y separately from each arrow, such as</w:t>
      </w:r>
    </w:p>
    <w:p>
      <w:pPr>
        <w:numPr>
          <w:ilvl w:val="1"/>
          <w:numId w:val="1162"/>
        </w:numPr>
        <w:pStyle w:val="Compact"/>
      </w:pPr>
      <w:r>
        <w:t xml:space="preserve">Y ~ b1*M1</w:t>
      </w:r>
    </w:p>
    <w:p>
      <w:pPr>
        <w:numPr>
          <w:ilvl w:val="1"/>
          <w:numId w:val="1162"/>
        </w:numPr>
        <w:pStyle w:val="Compact"/>
      </w:pPr>
      <w:r>
        <w:t xml:space="preserve">Y ~ b2*M2</w:t>
      </w:r>
    </w:p>
    <w:p>
      <w:pPr>
        <w:numPr>
          <w:ilvl w:val="1"/>
          <w:numId w:val="1162"/>
        </w:numPr>
        <w:pStyle w:val="Compact"/>
      </w:pPr>
      <w:r>
        <w:t xml:space="preserve">Y ~ c_p*X</w:t>
      </w:r>
    </w:p>
    <w:p>
      <w:pPr>
        <w:numPr>
          <w:ilvl w:val="0"/>
          <w:numId w:val="1161"/>
        </w:numPr>
      </w:pPr>
      <w:r>
        <w:t xml:space="preserve">Everything else transfers from our simple mediation, remember that</w:t>
      </w:r>
    </w:p>
    <w:p>
      <w:pPr>
        <w:numPr>
          <w:ilvl w:val="1"/>
          <w:numId w:val="1163"/>
        </w:numPr>
        <w:pStyle w:val="Compact"/>
      </w:pPr>
      <w:r>
        <w:t xml:space="preserve">the asterisk (“*“) allows us to assign labels (a1, a2, b1, b2, etc.) to the paths; these are helpful for intuitive interpretation</w:t>
      </w:r>
    </w:p>
    <w:p>
      <w:pPr>
        <w:numPr>
          <w:ilvl w:val="1"/>
          <w:numId w:val="1163"/>
        </w:numPr>
        <w:pStyle w:val="Compact"/>
      </w:pPr>
      <w:r>
        <w:t xml:space="preserve">that eyes/nose notation (:=) is used when creating a new variable that is a function of variables in the model, but not in the dataset (i.e., the a and b path).</w:t>
      </w:r>
    </w:p>
    <w:p>
      <w:pPr>
        <w:numPr>
          <w:ilvl w:val="1"/>
          <w:numId w:val="116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6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6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88"/>
    <w:bookmarkStart w:id="389" w:name="specifying-lavaan-code"/>
    <w:p>
      <w:pPr>
        <w:pStyle w:val="Heading4"/>
      </w:pPr>
      <w:r>
        <w:rPr>
          <w:rStyle w:val="SectionNumber"/>
        </w:rPr>
        <w:t xml:space="preserve">6.4.1.2</w:t>
      </w:r>
      <w:r>
        <w:tab/>
      </w:r>
      <w:r>
        <w:t xml:space="preserve">Specifying</w:t>
      </w:r>
      <w:r>
        <w:t xml:space="preserve"> </w:t>
      </w:r>
      <w:r>
        <w:rPr>
          <w:iCs/>
          <w:i/>
        </w:rPr>
        <w:t xml:space="preserve">lavaan</w:t>
      </w:r>
      <w:r>
        <w:t xml:space="preserve"> </w:t>
      </w:r>
      <w:r>
        <w:t xml:space="preserve">code</w:t>
      </w:r>
    </w:p>
    <w:p>
      <w:pPr>
        <w:pStyle w:val="SourceCode"/>
      </w:pP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specifying bootstrapped confidence intervals</w:t>
      </w:r>
      <w:r>
        <w:br/>
      </w:r>
      <w:r>
        <w:rPr>
          <w:rStyle w:val="NormalTok"/>
        </w:rPr>
        <w:t xml:space="preserve">parallel_fit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2.475</w:t>
      </w:r>
      <w:r>
        <w:br/>
      </w:r>
      <w:r>
        <w:rPr>
          <w:rStyle w:val="VerbatimChar"/>
        </w:rPr>
        <w:t xml:space="preserve">##   Degrees of freedom                                 1</w:t>
      </w:r>
      <w:r>
        <w:br/>
      </w:r>
      <w:r>
        <w:rPr>
          <w:rStyle w:val="VerbatimChar"/>
        </w:rPr>
        <w:t xml:space="preserve">##   P-value (Chi-square)                           0.116</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126.642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0.988</w:t>
      </w:r>
      <w:r>
        <w:br/>
      </w:r>
      <w:r>
        <w:rPr>
          <w:rStyle w:val="VerbatimChar"/>
        </w:rPr>
        <w:t xml:space="preserve">##   Tucker-Lewis Index (TLI)                       0.927</w:t>
      </w:r>
      <w:r>
        <w:br/>
      </w:r>
      <w:r>
        <w:rPr>
          <w:rStyle w:val="VerbatimChar"/>
        </w:rPr>
        <w:t xml:space="preserve">##                                                       </w:t>
      </w:r>
      <w:r>
        <w:br/>
      </w:r>
      <w:r>
        <w:rPr>
          <w:rStyle w:val="VerbatimChar"/>
        </w:rPr>
        <w:t xml:space="preserve">##   Robust Comparative Fit Index (CFI)             0.988</w:t>
      </w:r>
      <w:r>
        <w:br/>
      </w:r>
      <w:r>
        <w:rPr>
          <w:rStyle w:val="VerbatimChar"/>
        </w:rPr>
        <w:t xml:space="preserve">##   Robust Tucker-Lewis Index (TLI)                0.927</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-433.660</w:t>
      </w:r>
      <w:r>
        <w:br/>
      </w:r>
      <w:r>
        <w:rPr>
          <w:rStyle w:val="VerbatimChar"/>
        </w:rPr>
        <w:t xml:space="preserve">##   Loglikelihood unrestricted model (H1)       -432.423</w:t>
      </w:r>
      <w:r>
        <w:br/>
      </w:r>
      <w:r>
        <w:rPr>
          <w:rStyle w:val="VerbatimChar"/>
        </w:rPr>
        <w:t xml:space="preserve">##                                                       </w:t>
      </w:r>
      <w:r>
        <w:br/>
      </w:r>
      <w:r>
        <w:rPr>
          <w:rStyle w:val="VerbatimChar"/>
        </w:rPr>
        <w:t xml:space="preserve">##   Akaike (AIC)                                 889.321</w:t>
      </w:r>
      <w:r>
        <w:br/>
      </w:r>
      <w:r>
        <w:rPr>
          <w:rStyle w:val="VerbatimChar"/>
        </w:rPr>
        <w:t xml:space="preserve">##   Bayesian (BIC)                               917.977</w:t>
      </w:r>
      <w:r>
        <w:br/>
      </w:r>
      <w:r>
        <w:rPr>
          <w:rStyle w:val="VerbatimChar"/>
        </w:rPr>
        <w:t xml:space="preserve">##   Sample-size adjusted Bayesian (SABIC)        883.237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RMSEA &lt;= 0.050                    0.161</w:t>
      </w:r>
      <w:r>
        <w:br/>
      </w:r>
      <w:r>
        <w:rPr>
          <w:rStyle w:val="VerbatimChar"/>
        </w:rPr>
        <w:t xml:space="preserve">##   P-value H_0: RMSEA &gt;= 0.080                    0.772</w:t>
      </w:r>
      <w:r>
        <w:br/>
      </w:r>
      <w:r>
        <w:rPr>
          <w:rStyle w:val="VerbatimChar"/>
        </w:rPr>
        <w:t xml:space="preserve">##                                                       </w:t>
      </w:r>
      <w:r>
        <w:br/>
      </w:r>
      <w:r>
        <w:rPr>
          <w:rStyle w:val="VerbatimChar"/>
        </w:rPr>
        <w:t xml:space="preserve">##   Robust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Robust RMSEA &lt;= 0.050             0.161</w:t>
      </w:r>
      <w:r>
        <w:br/>
      </w:r>
      <w:r>
        <w:rPr>
          <w:rStyle w:val="VerbatimChar"/>
        </w:rPr>
        <w:t xml:space="preserve">##   P-value H_0: Robust RMSEA &gt;= 0.080             0.772</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0.046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0.456    0.107    4.243    0.000    0.241    0.667</w:t>
      </w:r>
      <w:r>
        <w:br/>
      </w:r>
      <w:r>
        <w:rPr>
          <w:rStyle w:val="VerbatimChar"/>
        </w:rPr>
        <w:t xml:space="preserve">##     M2        (b2)    0.743    0.075    9.972    0.000    0.605    0.894</w:t>
      </w:r>
      <w:r>
        <w:br/>
      </w:r>
      <w:r>
        <w:rPr>
          <w:rStyle w:val="VerbatimChar"/>
        </w:rPr>
        <w:t xml:space="preserve">##     X        (c_p)    0.030    0.099    0.305    0.760   -0.161    0.221</w:t>
      </w:r>
      <w:r>
        <w:br/>
      </w:r>
      <w:r>
        <w:rPr>
          <w:rStyle w:val="VerbatimChar"/>
        </w:rPr>
        <w:t xml:space="preserve">##   M1 ~                                                                  </w:t>
      </w:r>
      <w:r>
        <w:br/>
      </w:r>
      <w:r>
        <w:rPr>
          <w:rStyle w:val="VerbatimChar"/>
        </w:rPr>
        <w:t xml:space="preserve">##     X         (a1)    0.510    0.081    6.308    0.000    0.353    0.657</w:t>
      </w:r>
      <w:r>
        <w:br/>
      </w:r>
      <w:r>
        <w:rPr>
          <w:rStyle w:val="VerbatimChar"/>
        </w:rPr>
        <w:t xml:space="preserve">##   M2 ~                                                                  </w:t>
      </w:r>
      <w:r>
        <w:br/>
      </w:r>
      <w:r>
        <w:rPr>
          <w:rStyle w:val="VerbatimChar"/>
        </w:rPr>
        <w:t xml:space="preserve">##     X         (a2)   -0.381    0.126   -3.014    0.003   -0.630   -0.129</w:t>
      </w:r>
      <w:r>
        <w:br/>
      </w:r>
      <w:r>
        <w:rPr>
          <w:rStyle w:val="VerbatimChar"/>
        </w:rPr>
        <w:t xml:space="preserve">##    Std.lv  Std.all</w:t>
      </w:r>
      <w:r>
        <w:br/>
      </w:r>
      <w:r>
        <w:rPr>
          <w:rStyle w:val="VerbatimChar"/>
        </w:rPr>
        <w:t xml:space="preserve">##                   </w:t>
      </w:r>
      <w:r>
        <w:br/>
      </w:r>
      <w:r>
        <w:rPr>
          <w:rStyle w:val="VerbatimChar"/>
        </w:rPr>
        <w:t xml:space="preserve">##     0.456    0.383</w:t>
      </w:r>
      <w:r>
        <w:br/>
      </w:r>
      <w:r>
        <w:rPr>
          <w:rStyle w:val="VerbatimChar"/>
        </w:rPr>
        <w:t xml:space="preserve">##     0.743    0.693</w:t>
      </w:r>
      <w:r>
        <w:br/>
      </w:r>
      <w:r>
        <w:rPr>
          <w:rStyle w:val="VerbatimChar"/>
        </w:rPr>
        <w:t xml:space="preserve">##     0.030    0.025</w:t>
      </w:r>
      <w:r>
        <w:br/>
      </w:r>
      <w:r>
        <w:rPr>
          <w:rStyle w:val="VerbatimChar"/>
        </w:rPr>
        <w:t xml:space="preserve">##                   </w:t>
      </w:r>
      <w:r>
        <w:br/>
      </w:r>
      <w:r>
        <w:rPr>
          <w:rStyle w:val="VerbatimChar"/>
        </w:rPr>
        <w:t xml:space="preserve">##     0.510    0.502</w:t>
      </w:r>
      <w:r>
        <w:br/>
      </w:r>
      <w:r>
        <w:rPr>
          <w:rStyle w:val="VerbatimChar"/>
        </w:rPr>
        <w:t xml:space="preserve">##                   </w:t>
      </w:r>
      <w:r>
        <w:br/>
      </w:r>
      <w:r>
        <w:rPr>
          <w:rStyle w:val="VerbatimChar"/>
        </w:rPr>
        <w:t xml:space="preserve">##    -0.381   -0.338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0.113    0.098    1.155    0.248   -0.088    0.297</w:t>
      </w:r>
      <w:r>
        <w:br/>
      </w:r>
      <w:r>
        <w:rPr>
          <w:rStyle w:val="VerbatimChar"/>
        </w:rPr>
        <w:t xml:space="preserve">##    .M1               -0.089    0.099   -0.897    0.370   -0.279    0.098</w:t>
      </w:r>
      <w:r>
        <w:br/>
      </w:r>
      <w:r>
        <w:rPr>
          <w:rStyle w:val="VerbatimChar"/>
        </w:rPr>
        <w:t xml:space="preserve">##    .M2                0.017    0.121    0.139    0.889   -0.215    0.273</w:t>
      </w:r>
      <w:r>
        <w:br/>
      </w:r>
      <w:r>
        <w:rPr>
          <w:rStyle w:val="VerbatimChar"/>
        </w:rPr>
        <w:t xml:space="preserve">##    Std.lv  Std.all</w:t>
      </w:r>
      <w:r>
        <w:br/>
      </w:r>
      <w:r>
        <w:rPr>
          <w:rStyle w:val="VerbatimChar"/>
        </w:rPr>
        <w:t xml:space="preserve">##     0.113    0.083</w:t>
      </w:r>
      <w:r>
        <w:br/>
      </w:r>
      <w:r>
        <w:rPr>
          <w:rStyle w:val="VerbatimChar"/>
        </w:rPr>
        <w:t xml:space="preserve">##    -0.089   -0.078</w:t>
      </w:r>
      <w:r>
        <w:br/>
      </w:r>
      <w:r>
        <w:rPr>
          <w:rStyle w:val="VerbatimChar"/>
        </w:rPr>
        <w:t xml:space="preserve">##     0.017    0.013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0.855    0.106    8.031    0.000    0.622    1.035</w:t>
      </w:r>
      <w:r>
        <w:br/>
      </w:r>
      <w:r>
        <w:rPr>
          <w:rStyle w:val="VerbatimChar"/>
        </w:rPr>
        <w:t xml:space="preserve">##    .M1                0.970    0.118    8.193    0.000    0.728    1.191</w:t>
      </w:r>
      <w:r>
        <w:br/>
      </w:r>
      <w:r>
        <w:rPr>
          <w:rStyle w:val="VerbatimChar"/>
        </w:rPr>
        <w:t xml:space="preserve">##    .M2                1.415    0.181    7.815    0.000    1.048    1.742</w:t>
      </w:r>
      <w:r>
        <w:br/>
      </w:r>
      <w:r>
        <w:rPr>
          <w:rStyle w:val="VerbatimChar"/>
        </w:rPr>
        <w:t xml:space="preserve">##    Std.lv  Std.all</w:t>
      </w:r>
      <w:r>
        <w:br/>
      </w:r>
      <w:r>
        <w:rPr>
          <w:rStyle w:val="VerbatimChar"/>
        </w:rPr>
        <w:t xml:space="preserve">##     0.855    0.465</w:t>
      </w:r>
      <w:r>
        <w:br/>
      </w:r>
      <w:r>
        <w:rPr>
          <w:rStyle w:val="VerbatimChar"/>
        </w:rPr>
        <w:t xml:space="preserve">##     0.970    0.748</w:t>
      </w:r>
      <w:r>
        <w:br/>
      </w:r>
      <w:r>
        <w:rPr>
          <w:rStyle w:val="VerbatimChar"/>
        </w:rPr>
        <w:t xml:space="preserve">##     1.415    0.886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0.535</w:t>
      </w:r>
      <w:r>
        <w:br/>
      </w:r>
      <w:r>
        <w:rPr>
          <w:rStyle w:val="VerbatimChar"/>
        </w:rPr>
        <w:t xml:space="preserve">##     M1                0.252</w:t>
      </w:r>
      <w:r>
        <w:br/>
      </w:r>
      <w:r>
        <w:rPr>
          <w:rStyle w:val="VerbatimChar"/>
        </w:rPr>
        <w:t xml:space="preserve">##     M2                0.114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0.233    0.068    3.435    0.001    0.110    0.376</w:t>
      </w:r>
      <w:r>
        <w:br/>
      </w:r>
      <w:r>
        <w:rPr>
          <w:rStyle w:val="VerbatimChar"/>
        </w:rPr>
        <w:t xml:space="preserve">##     indirect2        -0.283    0.094   -3.026    0.002   -0.473   -0.094</w:t>
      </w:r>
      <w:r>
        <w:br/>
      </w:r>
      <w:r>
        <w:rPr>
          <w:rStyle w:val="VerbatimChar"/>
        </w:rPr>
        <w:t xml:space="preserve">##     contrast          0.516    0.103    5.001    0.000    0.307    0.712</w:t>
      </w:r>
      <w:r>
        <w:br/>
      </w:r>
      <w:r>
        <w:rPr>
          <w:rStyle w:val="VerbatimChar"/>
        </w:rPr>
        <w:t xml:space="preserve">##     total_indircts   -0.051    0.127   -0.400    0.689   -0.302    0.198</w:t>
      </w:r>
      <w:r>
        <w:br/>
      </w:r>
      <w:r>
        <w:rPr>
          <w:rStyle w:val="VerbatimChar"/>
        </w:rPr>
        <w:t xml:space="preserve">##     total_c          -0.021    0.131   -0.157    0.876   -0.277    0.238</w:t>
      </w:r>
      <w:r>
        <w:br/>
      </w:r>
      <w:r>
        <w:rPr>
          <w:rStyle w:val="VerbatimChar"/>
        </w:rPr>
        <w:t xml:space="preserve">##     direct            0.030    0.099    0.305    0.760   -0.161    0.221</w:t>
      </w:r>
      <w:r>
        <w:br/>
      </w:r>
      <w:r>
        <w:rPr>
          <w:rStyle w:val="VerbatimChar"/>
        </w:rPr>
        <w:t xml:space="preserve">##    Std.lv  Std.all</w:t>
      </w:r>
      <w:r>
        <w:br/>
      </w:r>
      <w:r>
        <w:rPr>
          <w:rStyle w:val="VerbatimChar"/>
        </w:rPr>
        <w:t xml:space="preserve">##     0.233    0.192</w:t>
      </w:r>
      <w:r>
        <w:br/>
      </w:r>
      <w:r>
        <w:rPr>
          <w:rStyle w:val="VerbatimChar"/>
        </w:rPr>
        <w:t xml:space="preserve">##    -0.283   -0.234</w:t>
      </w:r>
      <w:r>
        <w:br/>
      </w:r>
      <w:r>
        <w:rPr>
          <w:rStyle w:val="VerbatimChar"/>
        </w:rPr>
        <w:t xml:space="preserve">##     0.516    0.426</w:t>
      </w:r>
      <w:r>
        <w:br/>
      </w:r>
      <w:r>
        <w:rPr>
          <w:rStyle w:val="VerbatimChar"/>
        </w:rPr>
        <w:t xml:space="preserve">##    -0.051   -0.042</w:t>
      </w:r>
      <w:r>
        <w:br/>
      </w:r>
      <w:r>
        <w:rPr>
          <w:rStyle w:val="VerbatimChar"/>
        </w:rPr>
        <w:t xml:space="preserve">##    -0.021   -0.017</w:t>
      </w:r>
      <w:r>
        <w:br/>
      </w:r>
      <w:r>
        <w:rPr>
          <w:rStyle w:val="VerbatimChar"/>
        </w:rPr>
        <w:t xml:space="preserve">##     0.030    0.025</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0.456 0.107</w:t>
      </w:r>
      <w:r>
        <w:br/>
      </w:r>
      <w:r>
        <w:rPr>
          <w:rStyle w:val="VerbatimChar"/>
        </w:rPr>
        <w:t xml:space="preserve">## 2                Y  ~                          M2              b2  0.743 0.075</w:t>
      </w:r>
      <w:r>
        <w:br/>
      </w:r>
      <w:r>
        <w:rPr>
          <w:rStyle w:val="VerbatimChar"/>
        </w:rPr>
        <w:t xml:space="preserve">## 3                Y  ~                           X             c_p  0.030 0.099</w:t>
      </w:r>
      <w:r>
        <w:br/>
      </w:r>
      <w:r>
        <w:rPr>
          <w:rStyle w:val="VerbatimChar"/>
        </w:rPr>
        <w:t xml:space="preserve">## 4               M1  ~                           X              a1  0.510 0.081</w:t>
      </w:r>
      <w:r>
        <w:br/>
      </w:r>
      <w:r>
        <w:rPr>
          <w:rStyle w:val="VerbatimChar"/>
        </w:rPr>
        <w:t xml:space="preserve">## 5               M2  ~                           X              a2 -0.381 0.126</w:t>
      </w:r>
      <w:r>
        <w:br/>
      </w:r>
      <w:r>
        <w:rPr>
          <w:rStyle w:val="VerbatimChar"/>
        </w:rPr>
        <w:t xml:space="preserve">## 6                Y ~~                           Y                  0.855 0.106</w:t>
      </w:r>
      <w:r>
        <w:br/>
      </w:r>
      <w:r>
        <w:rPr>
          <w:rStyle w:val="VerbatimChar"/>
        </w:rPr>
        <w:t xml:space="preserve">## 7               M1 ~~                          M1                  0.970 0.118</w:t>
      </w:r>
      <w:r>
        <w:br/>
      </w:r>
      <w:r>
        <w:rPr>
          <w:rStyle w:val="VerbatimChar"/>
        </w:rPr>
        <w:t xml:space="preserve">## 8               M2 ~~                          M2                  1.415 0.181</w:t>
      </w:r>
      <w:r>
        <w:br/>
      </w:r>
      <w:r>
        <w:rPr>
          <w:rStyle w:val="VerbatimChar"/>
        </w:rPr>
        <w:t xml:space="preserve">## 9                X ~~                           X                  1.253 0.000</w:t>
      </w:r>
      <w:r>
        <w:br/>
      </w:r>
      <w:r>
        <w:rPr>
          <w:rStyle w:val="VerbatimChar"/>
        </w:rPr>
        <w:t xml:space="preserve">## 10               Y ~1                                              0.113 0.098</w:t>
      </w:r>
      <w:r>
        <w:br/>
      </w:r>
      <w:r>
        <w:rPr>
          <w:rStyle w:val="VerbatimChar"/>
        </w:rPr>
        <w:t xml:space="preserve">## 11              M1 ~1                                             -0.089 0.099</w:t>
      </w:r>
      <w:r>
        <w:br/>
      </w:r>
      <w:r>
        <w:rPr>
          <w:rStyle w:val="VerbatimChar"/>
        </w:rPr>
        <w:t xml:space="preserve">## 12              M2 ~1                                              0.017 0.121</w:t>
      </w:r>
      <w:r>
        <w:br/>
      </w:r>
      <w:r>
        <w:rPr>
          <w:rStyle w:val="VerbatimChar"/>
        </w:rPr>
        <w:t xml:space="preserve">## 13               X ~1                                              0.009 0.000</w:t>
      </w:r>
      <w:r>
        <w:br/>
      </w:r>
      <w:r>
        <w:rPr>
          <w:rStyle w:val="VerbatimChar"/>
        </w:rPr>
        <w:t xml:space="preserve">## 14       indirect1 :=                       a1*b1       indirect1  0.233 0.068</w:t>
      </w:r>
      <w:r>
        <w:br/>
      </w:r>
      <w:r>
        <w:rPr>
          <w:rStyle w:val="VerbatimChar"/>
        </w:rPr>
        <w:t xml:space="preserve">## 15       indirect2 :=                       a2*b2       indirect2 -0.283 0.094</w:t>
      </w:r>
      <w:r>
        <w:br/>
      </w:r>
      <w:r>
        <w:rPr>
          <w:rStyle w:val="VerbatimChar"/>
        </w:rPr>
        <w:t xml:space="preserve">## 16        contrast :=         indirect1-indirect2        contrast  0.516 0.103</w:t>
      </w:r>
      <w:r>
        <w:br/>
      </w:r>
      <w:r>
        <w:rPr>
          <w:rStyle w:val="VerbatimChar"/>
        </w:rPr>
        <w:t xml:space="preserve">## 17 total_indirects :=         indirect1+indirect2 total_indirects -0.051 0.127</w:t>
      </w:r>
      <w:r>
        <w:br/>
      </w:r>
      <w:r>
        <w:rPr>
          <w:rStyle w:val="VerbatimChar"/>
        </w:rPr>
        <w:t xml:space="preserve">## 18         total_c := c_p+(indirect1)+(indirect2)         total_c -0.021 0.131</w:t>
      </w:r>
      <w:r>
        <w:br/>
      </w:r>
      <w:r>
        <w:rPr>
          <w:rStyle w:val="VerbatimChar"/>
        </w:rPr>
        <w:t xml:space="preserve">## 19          direct :=                         c_p          direct  0.030 0.099</w:t>
      </w:r>
      <w:r>
        <w:br/>
      </w:r>
      <w:r>
        <w:rPr>
          <w:rStyle w:val="VerbatimChar"/>
        </w:rPr>
        <w:t xml:space="preserve">##         z pvalue ci.lower ci.upper std.lv std.all std.nox</w:t>
      </w:r>
      <w:r>
        <w:br/>
      </w:r>
      <w:r>
        <w:rPr>
          <w:rStyle w:val="VerbatimChar"/>
        </w:rPr>
        <w:t xml:space="preserve">## 1   4.243  0.000    0.227    0.658  0.456   0.383   0.383</w:t>
      </w:r>
      <w:r>
        <w:br/>
      </w:r>
      <w:r>
        <w:rPr>
          <w:rStyle w:val="VerbatimChar"/>
        </w:rPr>
        <w:t xml:space="preserve">## 2   9.972  0.000    0.597    0.890  0.743   0.693   0.693</w:t>
      </w:r>
      <w:r>
        <w:br/>
      </w:r>
      <w:r>
        <w:rPr>
          <w:rStyle w:val="VerbatimChar"/>
        </w:rPr>
        <w:t xml:space="preserve">## 3   0.305  0.760   -0.160    0.227  0.030   0.025   0.022</w:t>
      </w:r>
      <w:r>
        <w:br/>
      </w:r>
      <w:r>
        <w:rPr>
          <w:rStyle w:val="VerbatimChar"/>
        </w:rPr>
        <w:t xml:space="preserve">## 4   6.308  0.000    0.356    0.660  0.510   0.502   0.448</w:t>
      </w:r>
      <w:r>
        <w:br/>
      </w:r>
      <w:r>
        <w:rPr>
          <w:rStyle w:val="VerbatimChar"/>
        </w:rPr>
        <w:t xml:space="preserve">## 5  -3.014  0.003   -0.624   -0.125 -0.381  -0.338  -0.302</w:t>
      </w:r>
      <w:r>
        <w:br/>
      </w:r>
      <w:r>
        <w:rPr>
          <w:rStyle w:val="VerbatimChar"/>
        </w:rPr>
        <w:t xml:space="preserve">## 6   8.031  0.000    0.671    1.078  0.855   0.465   0.465</w:t>
      </w:r>
      <w:r>
        <w:br/>
      </w:r>
      <w:r>
        <w:rPr>
          <w:rStyle w:val="VerbatimChar"/>
        </w:rPr>
        <w:t xml:space="preserve">## 7   8.193  0.000    0.758    1.248  0.970   0.748   0.748</w:t>
      </w:r>
      <w:r>
        <w:br/>
      </w:r>
      <w:r>
        <w:rPr>
          <w:rStyle w:val="VerbatimChar"/>
        </w:rPr>
        <w:t xml:space="preserve">## 8   7.815  0.000    1.113    1.834  1.415   0.886   0.886</w:t>
      </w:r>
      <w:r>
        <w:br/>
      </w:r>
      <w:r>
        <w:rPr>
          <w:rStyle w:val="VerbatimChar"/>
        </w:rPr>
        <w:t xml:space="preserve">## 9      NA     NA    1.253    1.253  1.253   1.000   1.253</w:t>
      </w:r>
      <w:r>
        <w:br/>
      </w:r>
      <w:r>
        <w:rPr>
          <w:rStyle w:val="VerbatimChar"/>
        </w:rPr>
        <w:t xml:space="preserve">## 10  1.155  0.248   -0.078    0.301  0.113   0.083   0.083</w:t>
      </w:r>
      <w:r>
        <w:br/>
      </w:r>
      <w:r>
        <w:rPr>
          <w:rStyle w:val="VerbatimChar"/>
        </w:rPr>
        <w:t xml:space="preserve">## 11 -0.897  0.370   -0.286    0.094 -0.089  -0.078  -0.078</w:t>
      </w:r>
      <w:r>
        <w:br/>
      </w:r>
      <w:r>
        <w:rPr>
          <w:rStyle w:val="VerbatimChar"/>
        </w:rPr>
        <w:t xml:space="preserve">## 12  0.139  0.889   -0.234    0.240  0.017   0.013   0.013</w:t>
      </w:r>
      <w:r>
        <w:br/>
      </w:r>
      <w:r>
        <w:rPr>
          <w:rStyle w:val="VerbatimChar"/>
        </w:rPr>
        <w:t xml:space="preserve">## 13     NA     NA    0.009    0.009  0.009   0.008   0.009</w:t>
      </w:r>
      <w:r>
        <w:br/>
      </w:r>
      <w:r>
        <w:rPr>
          <w:rStyle w:val="VerbatimChar"/>
        </w:rPr>
        <w:t xml:space="preserve">## 14  3.435  0.001    0.124    0.395  0.233   0.192   0.172</w:t>
      </w:r>
      <w:r>
        <w:br/>
      </w:r>
      <w:r>
        <w:rPr>
          <w:rStyle w:val="VerbatimChar"/>
        </w:rPr>
        <w:t xml:space="preserve">## 15 -3.026  0.002   -0.483   -0.105 -0.283  -0.234  -0.209</w:t>
      </w:r>
      <w:r>
        <w:br/>
      </w:r>
      <w:r>
        <w:rPr>
          <w:rStyle w:val="VerbatimChar"/>
        </w:rPr>
        <w:t xml:space="preserve">## 16  5.001  0.000    0.299    0.708  0.516   0.426   0.380</w:t>
      </w:r>
      <w:r>
        <w:br/>
      </w:r>
      <w:r>
        <w:rPr>
          <w:rStyle w:val="VerbatimChar"/>
        </w:rPr>
        <w:t xml:space="preserve">## 17 -0.400  0.689   -0.304    0.193 -0.051  -0.042  -0.037</w:t>
      </w:r>
      <w:r>
        <w:br/>
      </w:r>
      <w:r>
        <w:rPr>
          <w:rStyle w:val="VerbatimChar"/>
        </w:rPr>
        <w:t xml:space="preserve">## 18 -0.157  0.876   -0.251    0.252 -0.021  -0.017  -0.015</w:t>
      </w:r>
      <w:r>
        <w:br/>
      </w:r>
      <w:r>
        <w:rPr>
          <w:rStyle w:val="VerbatimChar"/>
        </w:rPr>
        <w:t xml:space="preserve">## 19  0.305  0.760   -0.160    0.227  0.030   0.025   0.022</w:t>
      </w:r>
    </w:p>
    <w:bookmarkEnd w:id="389"/>
    <w:bookmarkStart w:id="390" w:name="Xb96d7f3400ca66dd6008f32390d2c77ba093740"/>
    <w:p>
      <w:pPr>
        <w:pStyle w:val="Heading4"/>
      </w:pPr>
      <w:r>
        <w:rPr>
          <w:rStyle w:val="SectionNumber"/>
        </w:rPr>
        <w:t xml:space="preserve">6.4.1.3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more_2022">
        <w:r>
          <w:rPr>
            <w:rStyle w:val="Hyperlink"/>
          </w:rPr>
          <w:t xml:space="preserve">2022b</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90"/>
    <w:bookmarkStart w:id="397" w:name="figures-and-tables"/>
    <w:p>
      <w:pPr>
        <w:pStyle w:val="Heading4"/>
      </w:pPr>
      <w:r>
        <w:rPr>
          <w:rStyle w:val="SectionNumber"/>
        </w:rPr>
        <w:t xml:space="preserve">6.4.1.4</w:t>
      </w:r>
      <w:r>
        <w:tab/>
      </w:r>
      <w:r>
        <w:t xml:space="preserve">Figures and Tables</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(pfit_ParEsts, </w:t>
      </w:r>
      <w:r>
        <w:rPr>
          <w:rStyle w:val="AttributeTok"/>
        </w:rPr>
        <w:t xml:space="preserve">file =</w:t>
      </w:r>
      <w:r>
        <w:rPr>
          <w:rStyle w:val="NormalTok"/>
        </w:rPr>
        <w:t xml:space="preserve"> </w:t>
      </w:r>
      <w:r>
        <w:rPr>
          <w:rStyle w:val="StringTok"/>
        </w:rPr>
        <w:t xml:space="preserve">"pfit_ParEsts.csv"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parallel_fit)</w:t>
      </w:r>
    </w:p>
    <w:p>
      <w:pPr>
        <w:pStyle w:val="FirstParagraph"/>
      </w:pPr>
      <w:r>
        <w:drawing>
          <wp:inline>
            <wp:extent cx="4620126" cy="3696101"/>
            <wp:effectExtent b="0" l="0" r="0" t="0"/>
            <wp:docPr descr="" title="" id="392" name="Picture"/>
            <a:graphic>
              <a:graphicData uri="http://schemas.openxmlformats.org/drawingml/2006/picture">
                <pic:pic>
                  <pic:nvPicPr>
                    <pic:cNvPr descr="06-ComplexMed_files/figure-docx/unnamed-chunk-6-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(parallel_fit)</w:t>
      </w:r>
    </w:p>
    <w:p>
      <w:pPr>
        <w:pStyle w:val="SourceCode"/>
      </w:pPr>
      <w:r>
        <w:rPr>
          <w:rStyle w:val="VerbatimChar"/>
        </w:rPr>
        <w:t xml:space="preserve">##      [,1] [,2] [,3]</w:t>
      </w:r>
      <w:r>
        <w:br/>
      </w:r>
      <w:r>
        <w:rPr>
          <w:rStyle w:val="VerbatimChar"/>
        </w:rPr>
        <w:t xml:space="preserve">## [1,] NA   "X"  NA  </w:t>
      </w:r>
      <w:r>
        <w:br/>
      </w:r>
      <w:r>
        <w:rPr>
          <w:rStyle w:val="VerbatimChar"/>
        </w:rPr>
        <w:t xml:space="preserve">## [2,] "M1" "M2" "Y" </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parallel_map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"M1"</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StringTok"/>
        </w:rPr>
        <w:t xml:space="preserve">""</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parallel_map</w:t>
      </w:r>
    </w:p>
    <w:p>
      <w:pPr>
        <w:pStyle w:val="SourceCode"/>
      </w:pPr>
      <w:r>
        <w:rPr>
          <w:rStyle w:val="VerbatimChar"/>
        </w:rPr>
        <w:t xml:space="preserve">##      [,1] [,2] [,3]</w:t>
      </w:r>
      <w:r>
        <w:br/>
      </w:r>
      <w:r>
        <w:rPr>
          <w:rStyle w:val="VerbatimChar"/>
        </w:rPr>
        <w:t xml:space="preserve">## [1,] ""   "M1" ""  </w:t>
      </w:r>
      <w:r>
        <w:br/>
      </w:r>
      <w:r>
        <w:rPr>
          <w:rStyle w:val="VerbatimChar"/>
        </w:rPr>
        <w:t xml:space="preserve">## [2,] "X"  ""   "Y" </w:t>
      </w:r>
      <w:r>
        <w:br/>
      </w:r>
      <w:r>
        <w:rPr>
          <w:rStyle w:val="VerbatimChar"/>
        </w:rPr>
        <w:t xml:space="preserve">## [3,] ""   "M2"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(parallel_fit, </w:t>
      </w:r>
      <w:r>
        <w:rPr>
          <w:rStyle w:val="AttributeTok"/>
        </w:rPr>
        <w:t xml:space="preserve">layout =</w:t>
      </w:r>
      <w:r>
        <w:rPr>
          <w:rStyle w:val="NormalTok"/>
        </w:rPr>
        <w:t xml:space="preserve"> parallel_map,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95" name="Picture"/>
            <a:graphic>
              <a:graphicData uri="http://schemas.openxmlformats.org/drawingml/2006/picture">
                <pic:pic>
                  <pic:nvPicPr>
                    <pic:cNvPr descr="06-ComplexMed_files/figure-docx/unnamed-chunk-9-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M1</w:t>
            </w:r>
          </w:p>
        </w:tc>
        <w:tc>
          <w:tcPr/>
          <w:p>
            <w:pPr>
              <w:pStyle w:val="Compact"/>
            </w:pPr>
          </w:p>
        </w:tc>
        <w:tc>
          <w:tcPr/>
          <w:p>
            <w:pPr>
              <w:pStyle w:val="Compact"/>
            </w:pPr>
          </w:p>
        </w:tc>
        <w:tc>
          <w:tcPr/>
          <w:p>
            <w:pPr>
              <w:pStyle w:val="Compact"/>
            </w:pPr>
          </w:p>
        </w:tc>
        <w:tc>
          <w:tcPr/>
          <w:p>
            <w:pPr>
              <w:pStyle w:val="Compact"/>
              <w:jc w:val="center"/>
            </w:pPr>
            <w:r>
              <w:t xml:space="preserve">.25</w:t>
            </w:r>
          </w:p>
        </w:tc>
      </w:tr>
      <w:tr>
        <w:tc>
          <w:tcPr/>
          <w:p>
            <w:pPr>
              <w:pStyle w:val="Compact"/>
              <w:jc w:val="left"/>
            </w:pPr>
            <w:r>
              <w:t xml:space="preserve">Constant</w:t>
            </w:r>
          </w:p>
        </w:tc>
        <w:tc>
          <w:tcPr/>
          <w:p>
            <w:pPr>
              <w:pStyle w:val="Compact"/>
              <w:jc w:val="center"/>
            </w:pPr>
            <w:r>
              <w:t xml:space="preserve">-0.089</w:t>
            </w:r>
          </w:p>
        </w:tc>
        <w:tc>
          <w:tcPr/>
          <w:p>
            <w:pPr>
              <w:pStyle w:val="Compact"/>
              <w:jc w:val="center"/>
            </w:pPr>
            <w:r>
              <w:t xml:space="preserve">0.099</w:t>
            </w:r>
          </w:p>
        </w:tc>
        <w:tc>
          <w:tcPr/>
          <w:p>
            <w:pPr>
              <w:pStyle w:val="Compact"/>
              <w:jc w:val="center"/>
            </w:pPr>
            <w:r>
              <w:t xml:space="preserve">0.370</w:t>
            </w:r>
          </w:p>
        </w:tc>
        <w:tc>
          <w:tcPr/>
          <w:p>
            <w:pPr>
              <w:pStyle w:val="Compact"/>
            </w:pPr>
          </w:p>
        </w:tc>
      </w:tr>
      <w:tr>
        <w:tc>
          <w:tcPr/>
          <w:p>
            <w:pPr>
              <w:pStyle w:val="Compact"/>
              <w:jc w:val="left"/>
            </w:pPr>
            <w:r>
              <w:t xml:space="preserve">X (</w:t>
            </w:r>
            <m:oMath>
              <m:sSub>
                <m:e>
                  <m:r>
                    <m:t>a</m:t>
                  </m:r>
                </m:e>
                <m:sub>
                  <m:r>
                    <m:t>1</m:t>
                  </m:r>
                </m:sub>
              </m:sSub>
            </m:oMath>
            <w:r>
              <w:t xml:space="preserve">)</w:t>
            </w:r>
          </w:p>
        </w:tc>
        <w:tc>
          <w:tcPr/>
          <w:p>
            <w:pPr>
              <w:pStyle w:val="Compact"/>
              <w:jc w:val="center"/>
            </w:pPr>
            <w:r>
              <w:t xml:space="preserve">0.510</w:t>
            </w:r>
          </w:p>
        </w:tc>
        <w:tc>
          <w:tcPr/>
          <w:p>
            <w:pPr>
              <w:pStyle w:val="Compact"/>
              <w:jc w:val="center"/>
            </w:pPr>
            <w:r>
              <w:t xml:space="preserve">0.081</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M2</w:t>
            </w:r>
          </w:p>
        </w:tc>
        <w:tc>
          <w:tcPr/>
          <w:p>
            <w:pPr>
              <w:pStyle w:val="Compact"/>
            </w:pPr>
          </w:p>
        </w:tc>
        <w:tc>
          <w:tcPr/>
          <w:p>
            <w:pPr>
              <w:pStyle w:val="Compact"/>
            </w:pPr>
          </w:p>
        </w:tc>
        <w:tc>
          <w:tcPr/>
          <w:p>
            <w:pPr>
              <w:pStyle w:val="Compact"/>
            </w:pPr>
          </w:p>
        </w:tc>
        <w:tc>
          <w:tcPr/>
          <w:p>
            <w:pPr>
              <w:pStyle w:val="Compact"/>
              <w:jc w:val="center"/>
            </w:pPr>
            <w:r>
              <w:t xml:space="preserve">.11</w:t>
            </w:r>
          </w:p>
        </w:tc>
      </w:tr>
      <w:tr>
        <w:tc>
          <w:tcPr/>
          <w:p>
            <w:pPr>
              <w:pStyle w:val="Compact"/>
              <w:jc w:val="left"/>
            </w:pPr>
            <w:r>
              <w:t xml:space="preserve">Constant</w:t>
            </w:r>
          </w:p>
        </w:tc>
        <w:tc>
          <w:tcPr/>
          <w:p>
            <w:pPr>
              <w:pStyle w:val="Compact"/>
              <w:jc w:val="center"/>
            </w:pPr>
            <w:r>
              <w:t xml:space="preserve">0.017</w:t>
            </w:r>
          </w:p>
        </w:tc>
        <w:tc>
          <w:tcPr/>
          <w:p>
            <w:pPr>
              <w:pStyle w:val="Compact"/>
              <w:jc w:val="center"/>
            </w:pPr>
            <w:r>
              <w:t xml:space="preserve">0.121</w:t>
            </w:r>
          </w:p>
        </w:tc>
        <w:tc>
          <w:tcPr/>
          <w:p>
            <w:pPr>
              <w:pStyle w:val="Compact"/>
              <w:jc w:val="center"/>
            </w:pPr>
            <w:r>
              <w:t xml:space="preserve">0.889</w:t>
            </w:r>
          </w:p>
        </w:tc>
        <w:tc>
          <w:tcPr/>
          <w:p>
            <w:pPr>
              <w:pStyle w:val="Compact"/>
            </w:pPr>
          </w:p>
        </w:tc>
      </w:tr>
      <w:tr>
        <w:tc>
          <w:tcPr/>
          <w:p>
            <w:pPr>
              <w:pStyle w:val="Compact"/>
              <w:jc w:val="left"/>
            </w:pPr>
            <w:r>
              <w:t xml:space="preserve">X (</w:t>
            </w:r>
            <m:oMath>
              <m:sSub>
                <m:e>
                  <m:r>
                    <m:t>a</m:t>
                  </m:r>
                </m:e>
                <m:sub>
                  <m:r>
                    <m:t>2</m:t>
                  </m:r>
                </m:sub>
              </m:sSub>
            </m:oMath>
            <w:r>
              <w:t xml:space="preserve">)</w:t>
            </w:r>
          </w:p>
        </w:tc>
        <w:tc>
          <w:tcPr/>
          <w:p>
            <w:pPr>
              <w:pStyle w:val="Compact"/>
              <w:jc w:val="center"/>
            </w:pPr>
            <w:r>
              <w:t xml:space="preserve">-0.381</w:t>
            </w:r>
          </w:p>
        </w:tc>
        <w:tc>
          <w:tcPr/>
          <w:p>
            <w:pPr>
              <w:pStyle w:val="Compact"/>
              <w:jc w:val="center"/>
            </w:pPr>
            <w:r>
              <w:t xml:space="preserve">0.126</w:t>
            </w:r>
          </w:p>
        </w:tc>
        <w:tc>
          <w:tcPr/>
          <w:p>
            <w:pPr>
              <w:pStyle w:val="Compact"/>
              <w:jc w:val="center"/>
            </w:pPr>
            <w:r>
              <w:t xml:space="preserve">0.003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0.113</w:t>
            </w:r>
          </w:p>
        </w:tc>
        <w:tc>
          <w:tcPr/>
          <w:p>
            <w:pPr>
              <w:pStyle w:val="Compact"/>
              <w:jc w:val="center"/>
            </w:pPr>
            <w:r>
              <w:t xml:space="preserve">0.098</w:t>
            </w:r>
          </w:p>
        </w:tc>
        <w:tc>
          <w:tcPr/>
          <w:p>
            <w:pPr>
              <w:pStyle w:val="Compact"/>
              <w:jc w:val="center"/>
            </w:pPr>
            <w:r>
              <w:t xml:space="preserve">0.248</w:t>
            </w:r>
          </w:p>
        </w:tc>
        <w:tc>
          <w:tcPr/>
          <w:p>
            <w:pPr>
              <w:pStyle w:val="Compact"/>
            </w:pPr>
          </w:p>
        </w:tc>
      </w:tr>
      <w:tr>
        <w:tc>
          <w:tcPr/>
          <w:p>
            <w:pPr>
              <w:pStyle w:val="Compact"/>
              <w:jc w:val="left"/>
            </w:pPr>
            <w:r>
              <w:t xml:space="preserve">M1 (</w:t>
            </w:r>
            <m:oMath>
              <m:sSub>
                <m:e>
                  <m:r>
                    <m:t>b</m:t>
                  </m:r>
                </m:e>
                <m:sub>
                  <m:r>
                    <m:t>1</m:t>
                  </m:r>
                </m:sub>
              </m:sSub>
            </m:oMath>
            <w:r>
              <w:t xml:space="preserve">)</w:t>
            </w:r>
          </w:p>
        </w:tc>
        <w:tc>
          <w:tcPr/>
          <w:p>
            <w:pPr>
              <w:pStyle w:val="Compact"/>
              <w:jc w:val="center"/>
            </w:pPr>
            <w:r>
              <w:t xml:space="preserve">0.456</w:t>
            </w:r>
          </w:p>
        </w:tc>
        <w:tc>
          <w:tcPr/>
          <w:p>
            <w:pPr>
              <w:pStyle w:val="Compact"/>
              <w:jc w:val="center"/>
            </w:pPr>
            <w:r>
              <w:t xml:space="preserve">0.107</w:t>
            </w:r>
          </w:p>
        </w:tc>
        <w:tc>
          <w:tcPr/>
          <w:p>
            <w:pPr>
              <w:pStyle w:val="Compact"/>
              <w:jc w:val="center"/>
            </w:pPr>
            <w:r>
              <w:t xml:space="preserve">&lt;0.001</w:t>
            </w:r>
          </w:p>
        </w:tc>
        <w:tc>
          <w:tcPr/>
          <w:p>
            <w:pPr>
              <w:pStyle w:val="Compact"/>
            </w:pPr>
          </w:p>
        </w:tc>
      </w:tr>
      <w:tr>
        <w:tc>
          <w:tcPr/>
          <w:p>
            <w:pPr>
              <w:pStyle w:val="Compact"/>
              <w:jc w:val="left"/>
            </w:pPr>
            <w:r>
              <w:t xml:space="preserve">M2 (</w:t>
            </w:r>
            <m:oMath>
              <m:sSub>
                <m:e>
                  <m:r>
                    <m:t>b</m:t>
                  </m:r>
                </m:e>
                <m:sub>
                  <m:r>
                    <m:t>2</m:t>
                  </m:r>
                </m:sub>
              </m:sSub>
            </m:oMath>
            <w:r>
              <w:t xml:space="preserve">)</w:t>
            </w:r>
          </w:p>
        </w:tc>
        <w:tc>
          <w:tcPr/>
          <w:p>
            <w:pPr>
              <w:pStyle w:val="Compact"/>
              <w:jc w:val="center"/>
            </w:pPr>
            <w:r>
              <w:t xml:space="preserve">0.743</w:t>
            </w:r>
          </w:p>
        </w:tc>
        <w:tc>
          <w:tcPr/>
          <w:p>
            <w:pPr>
              <w:pStyle w:val="Compact"/>
              <w:jc w:val="center"/>
            </w:pPr>
            <w:r>
              <w:t xml:space="preserve">0.075</w:t>
            </w:r>
          </w:p>
        </w:tc>
        <w:tc>
          <w:tcPr/>
          <w:p>
            <w:pPr>
              <w:pStyle w:val="Compact"/>
              <w:jc w:val="center"/>
            </w:pPr>
            <w:r>
              <w:t xml:space="preserve">&lt;0.001</w:t>
            </w:r>
          </w:p>
        </w:tc>
        <w:tc>
          <w:tcPr/>
          <w:p>
            <w:pPr>
              <w:pStyle w:val="Compact"/>
            </w:pPr>
          </w:p>
        </w:tc>
      </w:tr>
      <w:tr>
        <w:tc>
          <w:tcPr/>
          <w:p>
            <w:pPr>
              <w:pStyle w:val="Compact"/>
              <w:jc w:val="left"/>
            </w:pPr>
            <w:r>
              <w:t xml:space="preserve">X (</w:t>
            </w:r>
            <m:oMath>
              <m:r>
                <m:t>c</m:t>
              </m:r>
              <m:r>
                <m:rPr>
                  <m:sty m:val="p"/>
                </m:rPr>
                <m:t>′</m:t>
              </m:r>
            </m:oMath>
            <w:r>
              <w:t xml:space="preserve">)</w:t>
            </w:r>
          </w:p>
        </w:tc>
        <w:tc>
          <w:tcPr/>
          <w:p>
            <w:pPr>
              <w:pStyle w:val="Compact"/>
              <w:jc w:val="center"/>
            </w:pPr>
            <w:r>
              <w:t xml:space="preserve">0.030</w:t>
            </w:r>
          </w:p>
        </w:tc>
        <w:tc>
          <w:tcPr/>
          <w:p>
            <w:pPr>
              <w:pStyle w:val="Compact"/>
              <w:jc w:val="center"/>
            </w:pPr>
            <w:r>
              <w:t xml:space="preserve">0.099</w:t>
            </w:r>
          </w:p>
        </w:tc>
        <w:tc>
          <w:tcPr/>
          <w:p>
            <w:pPr>
              <w:pStyle w:val="Compact"/>
              <w:jc w:val="center"/>
            </w:pPr>
            <w:r>
              <w:t xml:space="preserve">0.760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-0.021</w:t>
            </w:r>
          </w:p>
        </w:tc>
        <w:tc>
          <w:tcPr/>
          <w:p>
            <w:pPr>
              <w:pStyle w:val="Compact"/>
              <w:jc w:val="center"/>
            </w:pPr>
            <w:r>
              <w:t xml:space="preserve">0.131</w:t>
            </w:r>
          </w:p>
        </w:tc>
        <w:tc>
          <w:tcPr/>
          <w:p>
            <w:pPr>
              <w:pStyle w:val="Compact"/>
              <w:jc w:val="center"/>
            </w:pPr>
            <w:r>
              <w:t xml:space="preserve">0.876</w:t>
            </w:r>
          </w:p>
        </w:tc>
        <w:tc>
          <w:tcPr/>
          <w:p>
            <w:pPr>
              <w:pStyle w:val="Compact"/>
              <w:jc w:val="center"/>
            </w:pPr>
            <w:r>
              <w:t xml:space="preserve">-0.251, 0.252</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0.233</w:t>
            </w:r>
          </w:p>
        </w:tc>
        <w:tc>
          <w:tcPr/>
          <w:p>
            <w:pPr>
              <w:pStyle w:val="Compact"/>
              <w:jc w:val="center"/>
            </w:pPr>
            <w:r>
              <w:t xml:space="preserve">0.068</w:t>
            </w:r>
          </w:p>
        </w:tc>
        <w:tc>
          <w:tcPr/>
          <w:p>
            <w:pPr>
              <w:pStyle w:val="Compact"/>
              <w:jc w:val="center"/>
            </w:pPr>
            <w:r>
              <w:t xml:space="preserve">0.001</w:t>
            </w:r>
          </w:p>
        </w:tc>
        <w:tc>
          <w:tcPr/>
          <w:p>
            <w:pPr>
              <w:pStyle w:val="Compact"/>
              <w:jc w:val="center"/>
            </w:pPr>
            <w:r>
              <w:t xml:space="preserve">0.124, 0.395</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-0.283</w:t>
            </w:r>
          </w:p>
        </w:tc>
        <w:tc>
          <w:tcPr/>
          <w:p>
            <w:pPr>
              <w:pStyle w:val="Compact"/>
              <w:jc w:val="center"/>
            </w:pPr>
            <w:r>
              <w:t xml:space="preserve">0.094</w:t>
            </w:r>
          </w:p>
        </w:tc>
        <w:tc>
          <w:tcPr/>
          <w:p>
            <w:pPr>
              <w:pStyle w:val="Compact"/>
              <w:jc w:val="center"/>
            </w:pPr>
            <w:r>
              <w:t xml:space="preserve">0.002</w:t>
            </w:r>
          </w:p>
        </w:tc>
        <w:tc>
          <w:tcPr/>
          <w:p>
            <w:pPr>
              <w:pStyle w:val="Compact"/>
              <w:jc w:val="center"/>
            </w:pPr>
            <w:r>
              <w:t xml:space="preserve">-0.483, -0.105</w:t>
            </w:r>
          </w:p>
        </w:tc>
      </w:tr>
      <w:tr>
        <w:tc>
          <w:tcPr/>
          <w:p>
            <w:pPr>
              <w:pStyle w:val="Compact"/>
              <w:jc w:val="left"/>
            </w:pPr>
            <w:r>
              <w:t xml:space="preserve">Total indirects</w:t>
            </w:r>
          </w:p>
        </w:tc>
        <w:tc>
          <w:tcPr/>
          <w:p>
            <w:pPr>
              <w:pStyle w:val="Compact"/>
              <w:jc w:val="center"/>
            </w:pPr>
            <w:r>
              <w:t xml:space="preserve">-0.051</w:t>
            </w:r>
          </w:p>
        </w:tc>
        <w:tc>
          <w:tcPr/>
          <w:p>
            <w:pPr>
              <w:pStyle w:val="Compact"/>
              <w:jc w:val="center"/>
            </w:pPr>
            <w:r>
              <w:t xml:space="preserve">0.127</w:t>
            </w:r>
          </w:p>
        </w:tc>
        <w:tc>
          <w:tcPr/>
          <w:p>
            <w:pPr>
              <w:pStyle w:val="Compact"/>
              <w:jc w:val="center"/>
            </w:pPr>
            <w:r>
              <w:t xml:space="preserve">0.689</w:t>
            </w:r>
          </w:p>
        </w:tc>
        <w:tc>
          <w:tcPr/>
          <w:p>
            <w:pPr>
              <w:pStyle w:val="Compact"/>
              <w:jc w:val="center"/>
            </w:pPr>
            <w:r>
              <w:t xml:space="preserve">-0.304, 0.193</w:t>
            </w:r>
          </w:p>
        </w:tc>
      </w:tr>
      <w:tr>
        <w:tc>
          <w:tcPr/>
          <w:p>
            <w:pPr>
              <w:pStyle w:val="Compact"/>
              <w:jc w:val="left"/>
            </w:pPr>
            <w:r>
              <w:t xml:space="preserve">Contrast (Ind1 - Ind2)</w:t>
            </w:r>
          </w:p>
        </w:tc>
        <w:tc>
          <w:tcPr/>
          <w:p>
            <w:pPr>
              <w:pStyle w:val="Compact"/>
              <w:jc w:val="center"/>
            </w:pPr>
            <w:r>
              <w:t xml:space="preserve">0.516</w:t>
            </w:r>
          </w:p>
        </w:tc>
        <w:tc>
          <w:tcPr/>
          <w:p>
            <w:pPr>
              <w:pStyle w:val="Compact"/>
              <w:jc w:val="center"/>
            </w:pPr>
            <w:r>
              <w:t xml:space="preserve">0.103</w:t>
            </w:r>
          </w:p>
        </w:tc>
        <w:tc>
          <w:tcPr/>
          <w:p>
            <w:pPr>
              <w:pStyle w:val="Compact"/>
              <w:jc w:val="center"/>
            </w:pPr>
            <w:r>
              <w:t xml:space="preserve">&lt;0.001</w:t>
            </w:r>
          </w:p>
        </w:tc>
        <w:tc>
          <w:tcPr/>
          <w:p>
            <w:pPr>
              <w:pStyle w:val="Compact"/>
              <w:jc w:val="center"/>
            </w:pPr>
            <w:r>
              <w:t xml:space="preserve">0.299, 0.708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397"/>
    <w:bookmarkStart w:id="398" w:name="apa-style-writeup"/>
    <w:p>
      <w:pPr>
        <w:pStyle w:val="Heading4"/>
      </w:pPr>
      <w:r>
        <w:rPr>
          <w:rStyle w:val="SectionNumber"/>
        </w:rPr>
        <w:t xml:space="preserve">6.4.1.5</w:t>
      </w:r>
      <w:r>
        <w:tab/>
      </w:r>
      <w:r>
        <w:t xml:space="preserve">APA Style Writeup</w:t>
      </w:r>
    </w:p>
    <w:p>
      <w:pPr>
        <w:pStyle w:val="FirstParagraph"/>
      </w:pPr>
      <w:r>
        <w:t xml:space="preserve">You may notice that my write-up includes almost no statistical output. This is consistent with APA style that avoids redundancy in text and table. When I want to emphasize a specific result, I may duplicate some output in the text.</w:t>
      </w:r>
    </w:p>
    <w:p>
      <w:pPr>
        <w:pStyle w:val="BlockText"/>
      </w:pPr>
      <w:r>
        <w:t xml:space="preserve">A model of parallel multiple mediation was analyzed examining the degree to which importance of M1 and M2 mediated the relation of X on Y.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0.6-16)</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lockText"/>
      </w:pPr>
      <w:r>
        <w:t xml:space="preserve">Results (depicted in Figure 1 and presented in Table 1) suggest that 54% of the variance in Y is accounted for by the model. Neither the total nor direct effect of X on Y were statistically significant. In contrast, both indirect effects were statistically significant. A pairwise comparison of the specific indirect effects indicated that the strength of the effects were statistically significantly different from each other. In summary, the effect of X on Y is mediated through M1 and M2, with a stronger influence through M2.</w:t>
      </w:r>
    </w:p>
    <w:p>
      <w:pPr>
        <w:pStyle w:val="FirstParagraph"/>
      </w:pPr>
      <w:r>
        <w:t xml:space="preserve">You may notice this write-up included only one statistic. I offered this as an example of avoiding redundancy in text and table. When tables and figures convey maximal information, the results section may be used to describe the patterns – including numbers when they reduce the cognitive load for the readers and reviewers.</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98"/>
    <w:bookmarkEnd w:id="399"/>
    <w:bookmarkStart w:id="401" w:name="research-vignette-5"/>
    <w:p>
      <w:pPr>
        <w:pStyle w:val="Heading3"/>
      </w:pPr>
      <w:r>
        <w:rPr>
          <w:rStyle w:val="SectionNumber"/>
        </w:rPr>
        <w:t xml:space="preserve">6.4.2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6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16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6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6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00" w:name="data-simulation-2"/>
    <w:p>
      <w:pPr>
        <w:pStyle w:val="Heading4"/>
      </w:pPr>
      <w:r>
        <w:rPr>
          <w:rStyle w:val="SectionNumber"/>
        </w:rPr>
        <w:t xml:space="preserve">6.4.2.1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#saveRDS(dfLewis, 'dfLewis.rds')  </w:t>
      </w:r>
    </w:p>
    <w:p>
      <w:pPr>
        <w:pStyle w:val="FirstParagraph"/>
      </w:pPr>
      <w:r>
        <w:t xml:space="preserve">Once saved, you could clean your environment and bring the data back in from its .csv format.</w:t>
      </w:r>
    </w:p>
    <w:p>
      <w:pPr>
        <w:pStyle w:val="SourceCode"/>
      </w:pPr>
      <w:r>
        <w:rPr>
          <w:rStyle w:val="CommentTok"/>
        </w:rPr>
        <w:t xml:space="preserve">#dfLewis&lt;-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#dfLewis&lt;- read.csv ('dfLewis.csv', header = TRUE)</w:t>
      </w:r>
    </w:p>
    <w:bookmarkEnd w:id="400"/>
    <w:bookmarkEnd w:id="401"/>
    <w:bookmarkStart w:id="414" w:name="scrubbing-scoring-and-data-diagnostics-1"/>
    <w:p>
      <w:pPr>
        <w:pStyle w:val="Heading3"/>
      </w:pPr>
      <w:r>
        <w:rPr>
          <w:rStyle w:val="SectionNumber"/>
        </w:rPr>
        <w:t xml:space="preserve">6.4.3</w:t>
      </w:r>
      <w:r>
        <w:tab/>
      </w:r>
      <w:r>
        <w:t xml:space="preserve">Scrubbing, Scoring, and Data Diagnostics</w:t>
      </w:r>
    </w:p>
    <w:p>
      <w:pPr>
        <w:pStyle w:val="FirstParagraph"/>
      </w:pPr>
      <w:r>
        <w:t xml:space="preserve">Because the focus of this lesson is on complex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Engmt,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Engmt    2.48 0.53 .52**                                 </w:t>
      </w:r>
      <w:r>
        <w:br/>
      </w:r>
      <w:r>
        <w:rPr>
          <w:rStyle w:val="VerbatimChar"/>
        </w:rPr>
        <w:t xml:space="preserve">##                         [.42, .61]                            </w:t>
      </w:r>
      <w:r>
        <w:br/>
      </w:r>
      <w:r>
        <w:rPr>
          <w:rStyle w:val="VerbatimChar"/>
        </w:rPr>
        <w:t xml:space="preserve">##                                                               </w:t>
      </w:r>
      <w:r>
        <w:br/>
      </w:r>
      <w:r>
        <w:rPr>
          <w:rStyle w:val="VerbatimChar"/>
        </w:rPr>
        <w:t xml:space="preserve">##   3. DisEngmt 2.48 0.52 .53**        .32**                    </w:t>
      </w:r>
      <w:r>
        <w:br/>
      </w:r>
      <w:r>
        <w:rPr>
          <w:rStyle w:val="VerbatimChar"/>
        </w:rPr>
        <w:t xml:space="preserve">##                         [.43, .62]   [.20, .43]               </w:t>
      </w:r>
      <w:r>
        <w:br/>
      </w:r>
      <w:r>
        <w:rPr>
          <w:rStyle w:val="VerbatimChar"/>
        </w:rPr>
        <w:t xml:space="preserve">##                                                               </w:t>
      </w:r>
      <w:r>
        <w:br/>
      </w:r>
      <w:r>
        <w:rPr>
          <w:rStyle w:val="VerbatimChar"/>
        </w:rPr>
        <w:t xml:space="preserve">##   4. MntlHlth 3.16 0.81 -.56**       -.23**       -.48**      </w:t>
      </w:r>
      <w:r>
        <w:br/>
      </w:r>
      <w:r>
        <w:rPr>
          <w:rStyle w:val="VerbatimChar"/>
        </w:rPr>
        <w:t xml:space="preserve">##                         [-.64, -.47] [-.35, -.11]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bookmarkStart w:id="405" w:name="specifying-the-lavaan-model"/>
    <w:p>
      <w:pPr>
        <w:pStyle w:val="Heading4"/>
      </w:pPr>
      <w:r>
        <w:rPr>
          <w:rStyle w:val="SectionNumber"/>
        </w:rPr>
        <w:t xml:space="preserve">6.4.3.1</w:t>
      </w:r>
      <w:r>
        <w:tab/>
      </w:r>
      <w:r>
        <w:t xml:space="preserve">Specifying the</w:t>
      </w:r>
      <w:r>
        <w:t xml:space="preserve"> </w:t>
      </w:r>
      <w:r>
        <w:rPr>
          <w:iCs/>
          <w:i/>
        </w:rPr>
        <w:t xml:space="preserve">lavaan</w:t>
      </w:r>
      <w:r>
        <w:t xml:space="preserve"> </w:t>
      </w:r>
      <w:r>
        <w:t xml:space="preserve">model</w:t>
      </w:r>
    </w:p>
    <w:p>
      <w:pPr>
        <w:pStyle w:val="FirstParagraph"/>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their analyses were efficiently presented in a figure that looked (to me) like parallel mediation. Correspondingly, it made sense to me that we could try this in our research vignette. In the upcoming chapter on conditional process analysis, we will work the moderated mediation that was a primary focus of their research.</w:t>
      </w:r>
    </w:p>
    <w:p>
      <w:pPr>
        <w:pStyle w:val="BodyText"/>
      </w:pPr>
      <w:r>
        <w:t xml:space="preserve">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3" name="Picture"/>
            <a:graphic>
              <a:graphicData uri="http://schemas.openxmlformats.org/drawingml/2006/picture">
                <pic:pic>
                  <pic:nvPicPr>
                    <pic:cNvPr descr="images/CompMed/LewisParaMed.jpg" id="404" name="Picture"/>
                    <pic:cNvPicPr>
                      <a:picLocks noChangeArrowheads="1" noChangeAspect="1"/>
                    </pic:cNvPicPr>
                  </pic:nvPicPr>
                  <pic:blipFill>
                    <a:blip r:embed="rId402"/>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p>
      <w:pPr>
        <w:pStyle w:val="BodyText"/>
      </w:pPr>
      <w:r>
        <w:t xml:space="preserve">We can use the guidelines above to specify our model and then request summaries of the fit indices and parameter estimates.</w:t>
      </w:r>
    </w:p>
    <w:p>
      <w:pPr>
        <w:pStyle w:val="SourceCode"/>
      </w:pP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para_Lewis_fit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r>
        <w:br/>
      </w:r>
      <w:r>
        <w:br/>
      </w:r>
      <w:r>
        <w:rPr>
          <w:rStyle w:val="NormalTok"/>
        </w:rPr>
        <w:t xml:space="preserve">pLewis_sum</w:t>
      </w:r>
      <w:r>
        <w:br/>
      </w:r>
      <w:r>
        <w:rPr>
          <w:rStyle w:val="NormalTok"/>
        </w:rPr>
        <w:t xml:space="preserve">pLewis_ParEsts</w:t>
      </w:r>
    </w:p>
    <w:bookmarkEnd w:id="405"/>
    <w:bookmarkStart w:id="412" w:name="table-and-figure"/>
    <w:p>
      <w:pPr>
        <w:pStyle w:val="Heading4"/>
      </w:pPr>
      <w:r>
        <w:rPr>
          <w:rStyle w:val="SectionNumber"/>
        </w:rPr>
        <w:t xml:space="preserve">6.4.3.2</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(pLewis_ParEsts, </w:t>
      </w:r>
      <w:r>
        <w:rPr>
          <w:rStyle w:val="AttributeTok"/>
        </w:rPr>
        <w:t xml:space="preserve">file =</w:t>
      </w:r>
      <w:r>
        <w:rPr>
          <w:rStyle w:val="NormalTok"/>
        </w:rPr>
        <w:t xml:space="preserve"> </w:t>
      </w:r>
      <w:r>
        <w:rPr>
          <w:rStyle w:val="StringTok"/>
        </w:rPr>
        <w:t xml:space="preserve">"pLewis_ParEsts.csv"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para_Lewis_fit)</w:t>
      </w:r>
    </w:p>
    <w:p>
      <w:pPr>
        <w:pStyle w:val="FirstParagraph"/>
      </w:pPr>
      <w:r>
        <w:drawing>
          <wp:inline>
            <wp:extent cx="4620126" cy="3696101"/>
            <wp:effectExtent b="0" l="0" r="0" t="0"/>
            <wp:docPr descr="" title="" id="407" name="Picture"/>
            <a:graphic>
              <a:graphicData uri="http://schemas.openxmlformats.org/drawingml/2006/picture">
                <pic:pic>
                  <pic:nvPicPr>
                    <pic:cNvPr descr="06-ComplexMed_files/figure-docx/unnamed-chunk-20-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(para_Lewis_fit, </w:t>
      </w:r>
      <w:r>
        <w:rPr>
          <w:rStyle w:val="AttributeTok"/>
        </w:rPr>
        <w:t xml:space="preserve">layout =</w:t>
      </w:r>
      <w:r>
        <w:rPr>
          <w:rStyle w:val="NormalTok"/>
        </w:rPr>
        <w:t xml:space="preserve"> pLewis_map,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10" name="Picture"/>
            <a:graphic>
              <a:graphicData uri="http://schemas.openxmlformats.org/drawingml/2006/picture">
                <pic:pic>
                  <pic:nvPicPr>
                    <pic:cNvPr descr="06-ComplexMed_files/figure-docx/unnamed-chunk-23-1.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.28</w:t>
            </w:r>
          </w:p>
        </w:tc>
      </w:tr>
      <w:tr>
        <w:tc>
          <w:tcPr/>
          <w:p>
            <w:pPr>
              <w:pStyle w:val="Compact"/>
              <w:jc w:val="left"/>
            </w:pPr>
            <w:r>
              <w:t xml:space="preserve">Constant</w:t>
            </w:r>
          </w:p>
        </w:tc>
        <w:tc>
          <w:tcPr/>
          <w:p>
            <w:pPr>
              <w:pStyle w:val="Compact"/>
              <w:jc w:val="center"/>
            </w:pPr>
            <w:r>
              <w:t xml:space="preserve">1.490</w:t>
            </w:r>
          </w:p>
        </w:tc>
        <w:tc>
          <w:tcPr/>
          <w:p>
            <w:pPr>
              <w:pStyle w:val="Compact"/>
              <w:jc w:val="center"/>
            </w:pPr>
            <w:r>
              <w:t xml:space="preserve">0.100</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0.386</w:t>
            </w:r>
          </w:p>
        </w:tc>
        <w:tc>
          <w:tcPr/>
          <w:p>
            <w:pPr>
              <w:pStyle w:val="Compact"/>
              <w:jc w:val="center"/>
            </w:pPr>
            <w:r>
              <w:t xml:space="preserve">0.038</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-0.631</w:t>
            </w:r>
          </w:p>
        </w:tc>
        <w:tc>
          <w:tcPr/>
          <w:p>
            <w:pPr>
              <w:pStyle w:val="Compact"/>
              <w:jc w:val="center"/>
            </w:pPr>
            <w:r>
              <w:t xml:space="preserve">0.058</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-0.151</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-0.235, -0.085</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 (Ind1 - Ind2)</w:t>
            </w:r>
          </w:p>
        </w:tc>
        <w:tc>
          <w:tcPr/>
          <w:p>
            <w:pPr>
              <w:pStyle w:val="Compact"/>
              <w:jc w:val="center"/>
            </w:pPr>
            <w:r>
              <w:t xml:space="preserve">0.206</w:t>
            </w:r>
          </w:p>
        </w:tc>
        <w:tc>
          <w:tcPr/>
          <w:p>
            <w:pPr>
              <w:pStyle w:val="Compact"/>
              <w:jc w:val="center"/>
            </w:pPr>
            <w:r>
              <w:t xml:space="preserve">0.054</w:t>
            </w:r>
          </w:p>
        </w:tc>
        <w:tc>
          <w:tcPr/>
          <w:p>
            <w:pPr>
              <w:pStyle w:val="Compact"/>
              <w:jc w:val="center"/>
            </w:pPr>
            <w:r>
              <w:t xml:space="preserve">&lt;0.001</w:t>
            </w:r>
          </w:p>
        </w:tc>
        <w:tc>
          <w:tcPr/>
          <w:p>
            <w:pPr>
              <w:pStyle w:val="Compact"/>
              <w:jc w:val="center"/>
            </w:pPr>
            <w:r>
              <w:t xml:space="preserve">0.109, 0.338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numPr>
          <w:ilvl w:val="0"/>
          <w:numId w:val="1165"/>
        </w:numPr>
        <w:pStyle w:val="Compact"/>
      </w:pPr>
      <w:r>
        <w:t xml:space="preserve">The model accounts for 37% of the variance in predicting mental health outcomes.</w:t>
      </w:r>
    </w:p>
    <w:p>
      <w:pPr>
        <w:numPr>
          <w:ilvl w:val="0"/>
          <w:numId w:val="1165"/>
        </w:numPr>
        <w:pStyle w:val="Compact"/>
      </w:pPr>
      <w:r>
        <w:t xml:space="preserve">The total effect of GRMS on mental health is -0.631 (</w:t>
      </w:r>
      <m:oMath>
        <m:r>
          <m:t>p</m:t>
        </m:r>
        <m:r>
          <m:rPr>
            <m:sty m:val="p"/>
          </m:rPr>
          <m:t>&lt;</m:t>
        </m:r>
        <m:r>
          <m:t>0.001</m:t>
        </m:r>
      </m:oMath>
      <w:r>
        <w:t xml:space="preserve">) is negative and statistically significant. That is, gendered racial microaggressions have a statistically significant negative effect on mental health.</w:t>
      </w:r>
    </w:p>
    <w:p>
      <w:pPr>
        <w:numPr>
          <w:ilvl w:val="0"/>
          <w:numId w:val="1165"/>
        </w:numPr>
        <w:pStyle w:val="Compact"/>
      </w:pPr>
      <w:r>
        <w:t xml:space="preserve">The direct effect of GRMS on mental health is -0.535 (</w:t>
      </w:r>
      <m:oMath>
        <m:r>
          <m:t>p</m:t>
        </m:r>
        <m:r>
          <m:rPr>
            <m:sty m:val="p"/>
          </m:rPr>
          <m:t>&lt;</m:t>
        </m:r>
        <m:r>
          <m:t>0.001</m:t>
        </m:r>
      </m:oMath>
      <w:r>
        <w:t xml:space="preserve">); while this is lower than the total effect, it remains statistically significant.</w:t>
      </w:r>
    </w:p>
    <w:p>
      <w:pPr>
        <w:numPr>
          <w:ilvl w:val="1"/>
          <w:numId w:val="1166"/>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fact that the direct effect does not decrease in a statistically significant manner does not provide helpful, logical support for mediation. According to Hayes</w:t>
      </w:r>
      <w:r>
        <w:t xml:space="preserve"> </w:t>
      </w:r>
      <w:r>
        <w:t xml:space="preserve">(</w:t>
      </w:r>
      <w:hyperlink w:anchor="ref-hayes_more_2022">
        <w:r>
          <w:rPr>
            <w:rStyle w:val="Hyperlink"/>
          </w:rPr>
          <w:t xml:space="preserve">2022b</w:t>
        </w:r>
      </w:hyperlink>
      <w:r>
        <w:t xml:space="preserve">)</w:t>
      </w:r>
      <w:r>
        <w:t xml:space="preserve"> </w:t>
      </w:r>
      <w:r>
        <w:t xml:space="preserve">this difference is not necessary. That is, a statistically significant indirect effect can stand on its own.</w:t>
      </w:r>
    </w:p>
    <w:p>
      <w:pPr>
        <w:numPr>
          <w:ilvl w:val="0"/>
          <w:numId w:val="1165"/>
        </w:numPr>
        <w:pStyle w:val="Compact"/>
      </w:pPr>
      <w:r>
        <w:t xml:space="preserve">Indirect effect #1 (a1 x b1 or GRMS through engagement coping) is 0.055 (</w:t>
      </w:r>
      <m:oMath>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and not statistically significant. Because they can be inconsistent with the</w:t>
      </w:r>
      <w:r>
        <w:t xml:space="preserve"> </w:t>
      </w:r>
      <w:r>
        <w:rPr>
          <w:iCs/>
          <w:i/>
        </w:rPr>
        <w:t xml:space="preserve">p</w:t>
      </w:r>
      <w:r>
        <w:t xml:space="preserve"> </w:t>
      </w:r>
      <w:r>
        <w:t xml:space="preserve">values, we should always check the confidence intervals to see if they pass through zero. In this case they do.</w:t>
      </w:r>
    </w:p>
    <w:p>
      <w:pPr>
        <w:numPr>
          <w:ilvl w:val="0"/>
          <w:numId w:val="1165"/>
        </w:numPr>
        <w:pStyle w:val="Compact"/>
      </w:pPr>
      <w:r>
        <w:t xml:space="preserve">Indirect effect #2 (a2 x b2, or GRMS through disengagement to coping) is -0.151 (</w:t>
      </w:r>
      <m:oMath>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The</w:t>
      </w:r>
      <w:r>
        <w:t xml:space="preserve"> </w:t>
      </w:r>
      <w:r>
        <w:rPr>
          <w:iCs/>
          <w:i/>
        </w:rPr>
        <w:t xml:space="preserve">p</w:t>
      </w:r>
      <w:r>
        <w:t xml:space="preserve"> </w:t>
      </w:r>
      <w:r>
        <w:t xml:space="preserve">value is significant and the 95% confidence interval does not pass through zero. Thus,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65"/>
        </w:numPr>
        <w:pStyle w:val="Compact"/>
      </w:pPr>
      <w:r>
        <w:t xml:space="preserve">The total indirect effect (i.e., sum of all specific indirect effects)</w:t>
      </w:r>
      <w:r>
        <w:t xml:space="preserve"> </w:t>
      </w:r>
      <m:oMath>
        <m:d>
          <m:dPr>
            <m:begChr m:val="("/>
            <m:endChr m:val=")"/>
            <m:sepChr m:val=""/>
            <m:grow/>
          </m:dPr>
          <m:e>
            <m:r>
              <m:rPr>
                <m:sty m:val="p"/>
              </m:rPr>
              <m:t>−</m:t>
            </m:r>
            <m:r>
              <m:t>0.096</m:t>
            </m:r>
            <m:r>
              <m:rPr>
                <m:sty m:val="p"/>
              </m:rPr>
              <m:t>,</m:t>
            </m:r>
            <m:r>
              <m:t>p</m:t>
            </m:r>
            <m:r>
              <m:rPr>
                <m:sty m:val="p"/>
              </m:rPr>
              <m:t>=</m:t>
            </m:r>
            <m:r>
              <m:t>0.059</m:t>
            </m:r>
          </m:e>
        </m:d>
      </m:oMath>
      <w:r>
        <w:t xml:space="preserve"> </w:t>
      </w:r>
      <w:r>
        <w:t xml:space="preserve">is not statistically significant.</w:t>
      </w:r>
    </w:p>
    <w:p>
      <w:pPr>
        <w:numPr>
          <w:ilvl w:val="0"/>
          <w:numId w:val="1165"/>
        </w:numPr>
        <w:pStyle w:val="Compact"/>
      </w:pPr>
      <w:r>
        <w:t xml:space="preserve">We examine the contrast to see if the indirect effects statistically significantly different from each other:</w:t>
      </w:r>
      <w:r>
        <w:t xml:space="preserve"> </w:t>
      </w:r>
      <m:oMath>
        <m:r>
          <m:t>B</m:t>
        </m:r>
        <m:r>
          <m:rPr>
            <m:sty m:val="p"/>
          </m:rPr>
          <m:t>=</m:t>
        </m:r>
        <m:r>
          <m:t>0.206</m:t>
        </m:r>
        <m:r>
          <m:rPr>
            <m:sty m:val="p"/>
          </m:rPr>
          <m:t>,</m:t>
        </m:r>
        <m:r>
          <m:t>p</m:t>
        </m:r>
        <m:r>
          <m:rPr>
            <m:sty m:val="p"/>
          </m:rPr>
          <m:t>&lt;</m:t>
        </m:r>
        <m:r>
          <m:t>0.001</m:t>
        </m:r>
      </m:oMath>
      <w:r>
        <w:t xml:space="preserve">. They are. This is not surprising since the path mediated by engagement was not statistically significant but the path mediated by disengagement was statistically significant.</w:t>
      </w:r>
    </w:p>
    <w:bookmarkEnd w:id="412"/>
    <w:bookmarkStart w:id="413" w:name="apa-style-writeup-1"/>
    <w:p>
      <w:pPr>
        <w:pStyle w:val="Heading4"/>
      </w:pPr>
      <w:r>
        <w:rPr>
          <w:rStyle w:val="SectionNumber"/>
        </w:rPr>
        <w:t xml:space="preserve">6.4.3.3</w:t>
      </w:r>
      <w:r>
        <w:tab/>
      </w:r>
      <w:r>
        <w:t xml:space="preserve">APA Style Writeup</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helpful guidelines for presenting statistical results. Here is a summary of his recommendations.</w:t>
      </w:r>
    </w:p>
    <w:p>
      <w:pPr>
        <w:numPr>
          <w:ilvl w:val="0"/>
          <w:numId w:val="1167"/>
        </w:numPr>
        <w:pStyle w:val="Compact"/>
      </w:pPr>
      <w:r>
        <w:t xml:space="preserve">Pack as much statistical info as possible into a table(s) or figure(s).</w:t>
      </w:r>
    </w:p>
    <w:p>
      <w:pPr>
        <w:numPr>
          <w:ilvl w:val="0"/>
          <w:numId w:val="1167"/>
        </w:numPr>
        <w:pStyle w:val="Compact"/>
      </w:pPr>
      <w:r>
        <w:t xml:space="preserve">Use statistics in the text as punctuation; avoid redundancy in text and table.</w:t>
      </w:r>
    </w:p>
    <w:p>
      <w:pPr>
        <w:numPr>
          <w:ilvl w:val="0"/>
          <w:numId w:val="1167"/>
        </w:numPr>
        <w:pStyle w:val="Compact"/>
      </w:pPr>
      <w:r>
        <w:t xml:space="preserve">Avoid using abbreviations for variables in the text itself; rather focus on the construct names rather than their shorthand</w:t>
      </w:r>
    </w:p>
    <w:p>
      <w:pPr>
        <w:numPr>
          <w:ilvl w:val="0"/>
          <w:numId w:val="1167"/>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7"/>
        </w:numPr>
        <w:pStyle w:val="Compact"/>
      </w:pPr>
      <w:r>
        <w:t xml:space="preserve">Hayes prefers reporting unstandardized metrics because they map onto the measurement scales used in the study. He believes this is especially important when dichotomous variables are used.</w:t>
      </w:r>
    </w:p>
    <w:p>
      <w:pPr>
        <w:numPr>
          <w:ilvl w:val="0"/>
          <w:numId w:val="1167"/>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w:t>
      </w:r>
      <w:r>
        <w:t xml:space="preserve"> </w:t>
      </w:r>
      <w:r>
        <w:rPr>
          <w:iCs/>
          <w:i/>
        </w:rPr>
        <w:t xml:space="preserve">a</w:t>
      </w:r>
      <w:r>
        <w:t xml:space="preserve"> </w:t>
      </w:r>
      <w:r>
        <w:t xml:space="preserve">and</w:t>
      </w:r>
      <w:r>
        <w:t xml:space="preserve"> </w:t>
      </w:r>
      <w:r>
        <w:rPr>
          <w:iCs/>
          <w:i/>
        </w:rPr>
        <w:t xml:space="preserve">b</w:t>
      </w:r>
      <w:r>
        <w:t xml:space="preserve"> </w:t>
      </w:r>
      <w:r>
        <w:t xml:space="preserve">paths, but whether/not these paths are statistically significant does not determine the significance of the indirect effect.</w:t>
      </w:r>
    </w:p>
    <w:p>
      <w:pPr>
        <w:numPr>
          <w:ilvl w:val="0"/>
          <w:numId w:val="1167"/>
        </w:numPr>
        <w:pStyle w:val="Compact"/>
      </w:pPr>
      <w:r>
        <w:t xml:space="preserve">Be precise with language:</w:t>
      </w:r>
    </w:p>
    <w:p>
      <w:pPr>
        <w:numPr>
          <w:ilvl w:val="0"/>
          <w:numId w:val="1167"/>
        </w:numPr>
        <w:pStyle w:val="Compact"/>
      </w:pPr>
      <w:r>
        <w:t xml:space="preserve">OK: X exerts an effect on Y directly and/or indirectly through M.</w:t>
      </w:r>
    </w:p>
    <w:p>
      <w:pPr>
        <w:numPr>
          <w:ilvl w:val="0"/>
          <w:numId w:val="1167"/>
        </w:numPr>
        <w:pStyle w:val="Compact"/>
      </w:pPr>
      <w:r>
        <w:t xml:space="preserve">Not OK: the indirect effect of M</w:t>
      </w:r>
      <w:r>
        <w:br/>
      </w:r>
    </w:p>
    <w:p>
      <w:pPr>
        <w:numPr>
          <w:ilvl w:val="0"/>
          <w:numId w:val="1167"/>
        </w:numPr>
        <w:pStyle w:val="Compact"/>
      </w:pPr>
      <w:r>
        <w:t xml:space="preserve">Report direct and indirect effects and their corresponding inferential tests</w:t>
      </w:r>
    </w:p>
    <w:p>
      <w:pPr>
        <w:numPr>
          <w:ilvl w:val="0"/>
          <w:numId w:val="1167"/>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more_2022">
        <w:r>
          <w:rPr>
            <w:rStyle w:val="Hyperlink"/>
          </w:rPr>
          <w:t xml:space="preserve">Hayes, 2022b</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2.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mediation examined the degree to which engagement and disengagement coping strategies mediated the relation of gendered racial microaggressions on mental health outcomes in Black women.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2 and presented in Table 3) suggest that 37% of the variance in mental health outcomes is accounted for by the model. The indirect effect predicting mental health from gendered racial microaggressions via engagement coping was not statistically significant</w:t>
      </w:r>
      <w:r>
        <w:t xml:space="preserve"> </w:t>
      </w:r>
      <m:oMath>
        <m:r>
          <m:rPr>
            <m:sty m:val="p"/>
          </m:rPr>
          <m:t>*</m:t>
        </m:r>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w:t>
      </w:r>
      <w:r>
        <w:t xml:space="preserve"> </w:t>
      </w:r>
      <m:oMath>
        <m:r>
          <m:t>B</m:t>
        </m:r>
        <m:r>
          <m:rPr>
            <m:sty m:val="p"/>
          </m:rPr>
          <m:t>=</m:t>
        </m:r>
        <m:r>
          <m:rPr>
            <m:sty m:val="p"/>
          </m:rPr>
          <m:t>−</m:t>
        </m:r>
        <m:r>
          <m:t>0.151</m:t>
        </m:r>
        <m:r>
          <m:rPr>
            <m:sty m:val="p"/>
          </m:rPr>
          <m:t>,</m:t>
        </m:r>
        <m:r>
          <m:t>S</m:t>
        </m:r>
        <m:r>
          <m:t>E</m:t>
        </m:r>
        <m:r>
          <m:rPr>
            <m:sty m:val="p"/>
          </m:rPr>
          <m:t>=</m:t>
        </m:r>
        <m:r>
          <m:t>0.038</m:t>
        </m:r>
        <m:r>
          <m:rPr>
            <m:sty m:val="p"/>
          </m:rPr>
          <m:t>,</m:t>
        </m:r>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Curiously, the total indirect effect (i.e., the sum of the specific indirect effects was not statistically significant. It is possible that the positive and negative valences of the indirect effects</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Given that the path through engagement coping was not significant, but the path through disengagement coping was, this statistically significant difference is not surprising.</w:t>
      </w:r>
    </w:p>
    <w:p>
      <w:pPr>
        <w:pStyle w:val="BodyText"/>
      </w:pPr>
      <w:r>
        <w:rPr>
          <w:bCs/>
          <w:b/>
        </w:rPr>
        <w:t xml:space="preserve">Hints for Writing Method/Results Sections</w:t>
      </w:r>
    </w:p>
    <w:p>
      <w:pPr>
        <w:numPr>
          <w:ilvl w:val="0"/>
          <w:numId w:val="1168"/>
        </w:numPr>
        <w:pStyle w:val="Compact"/>
      </w:pPr>
      <w:r>
        <w:t xml:space="preserve">When you find an article you like, make note of it and put it in a very special folder. In recent years, I have learned to rely on full-text versions stored in my Zotero app.</w:t>
      </w:r>
    </w:p>
    <w:p>
      <w:pPr>
        <w:numPr>
          <w:ilvl w:val="0"/>
          <w:numId w:val="1168"/>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8"/>
        </w:numPr>
        <w:pStyle w:val="Compact"/>
      </w:pPr>
      <w:r>
        <w:t xml:space="preserve">When it iss time to write have all these resources handy and use them as guides/models.</w:t>
      </w:r>
    </w:p>
    <w:p>
      <w:pPr>
        <w:numPr>
          <w:ilvl w:val="0"/>
          <w:numId w:val="1168"/>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3"/>
    <w:bookmarkEnd w:id="414"/>
    <w:bookmarkEnd w:id="415"/>
    <w:bookmarkStart w:id="429" w:name="serial-multiple-mediator-model"/>
    <w:p>
      <w:pPr>
        <w:pStyle w:val="Heading2"/>
      </w:pPr>
      <w:r>
        <w:rPr>
          <w:rStyle w:val="SectionNumber"/>
        </w:rPr>
        <w:t xml:space="preserve">6.5</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more_2022">
        <w:r>
          <w:rPr>
            <w:rStyle w:val="Hyperlink"/>
          </w:rPr>
          <w:t xml:space="preserve">Hayes, 2022b</w:t>
        </w:r>
      </w:hyperlink>
      <w:r>
        <w:t xml:space="preserve">)</w:t>
      </w:r>
      <w:r>
        <w:t xml:space="preserve">:</w:t>
      </w:r>
    </w:p>
    <w:p>
      <w:pPr>
        <w:numPr>
          <w:ilvl w:val="0"/>
          <w:numId w:val="1169"/>
        </w:numPr>
        <w:pStyle w:val="Compact"/>
      </w:pPr>
      <w:r>
        <w:t xml:space="preserve">Typically, two or more mediators that are causally located between X and Y will be correlated - if for no other reason than that they share a common cause (X).</w:t>
      </w:r>
    </w:p>
    <w:p>
      <w:pPr>
        <w:numPr>
          <w:ilvl w:val="0"/>
          <w:numId w:val="1169"/>
        </w:numPr>
        <w:pStyle w:val="Compact"/>
      </w:pPr>
      <w:r>
        <w:t xml:space="preserve">Estimating the partial correlation between two mediators after controlling for X is one way to examine whether all of their association is accounted for by this common cause.</w:t>
      </w:r>
    </w:p>
    <w:p>
      <w:pPr>
        <w:numPr>
          <w:ilvl w:val="0"/>
          <w:numId w:val="1169"/>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9"/>
        </w:numPr>
        <w:pStyle w:val="Compact"/>
      </w:pPr>
      <w:r>
        <w:t xml:space="preserve">Partial correlations allow the assessment of their association, independent of what they have in common with the covariates that were regressed onto Y and X, separately.</w:t>
      </w:r>
    </w:p>
    <w:p>
      <w:pPr>
        <w:numPr>
          <w:ilvl w:val="0"/>
          <w:numId w:val="1169"/>
        </w:numPr>
        <w:pStyle w:val="Compact"/>
      </w:pPr>
      <w:r>
        <w:t xml:space="preserve">If two (or more) mediators remain correlated after adjusting for X, then</w:t>
      </w:r>
    </w:p>
    <w:p>
      <w:pPr>
        <w:numPr>
          <w:ilvl w:val="0"/>
          <w:numId w:val="1169"/>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9"/>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9"/>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70"/>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70"/>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70"/>
        </w:numPr>
        <w:pStyle w:val="Compact"/>
      </w:pPr>
      <w:r>
        <w:rPr>
          <w:iCs/>
          <w:i/>
        </w:rPr>
        <w:t xml:space="preserve">Total indirect effect of X:</w:t>
      </w:r>
      <w:r>
        <w:t xml:space="preserve"> </w:t>
      </w:r>
      <w:r>
        <w:t xml:space="preserve">sum of all specific indirect effects</w:t>
      </w:r>
    </w:p>
    <w:p>
      <w:pPr>
        <w:numPr>
          <w:ilvl w:val="0"/>
          <w:numId w:val="1170"/>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70"/>
        </w:numPr>
        <w:pStyle w:val="Compact"/>
      </w:pPr>
      <w:r>
        <w:rPr>
          <w:iCs/>
          <w:i/>
        </w:rPr>
        <w:t xml:space="preserve">Pairwise comparisons (contrasts) between indirect effects</w:t>
      </w:r>
      <w:r>
        <w:t xml:space="preserve"> </w:t>
      </w:r>
      <w:r>
        <w:t xml:space="preserve">(i.e., is one indirect effect stronger than another)</w:t>
      </w:r>
    </w:p>
    <w:bookmarkStart w:id="419" w:name="X0e2322753b4cffb64cb77b862bff962a0d5bc7f"/>
    <w:p>
      <w:pPr>
        <w:pStyle w:val="Heading3"/>
      </w:pPr>
      <w:r>
        <w:rPr>
          <w:rStyle w:val="SectionNumber"/>
        </w:rPr>
        <w:t xml:space="preserve">6.5.1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17" name="Picture"/>
            <a:graphic>
              <a:graphicData uri="http://schemas.openxmlformats.org/drawingml/2006/picture">
                <pic:pic>
                  <pic:nvPicPr>
                    <pic:cNvPr descr="images/CompMed/LewisSerialMed.jpg" id="418" name="Picture"/>
                    <pic:cNvPicPr>
                      <a:picLocks noChangeArrowheads="1" noChangeAspect="1"/>
                    </pic:cNvPicPr>
                  </pic:nvPicPr>
                  <pic:blipFill>
                    <a:blip r:embed="rId416"/>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71"/>
        </w:numPr>
        <w:pStyle w:val="Compact"/>
      </w:pPr>
      <w:r>
        <w:t xml:space="preserve">We add a path predicting disengagement from engagement, and label it with a</w:t>
      </w:r>
      <w:r>
        <w:t xml:space="preserve"> </w:t>
      </w:r>
      <m:oMath>
        <m:sSub>
          <m:e>
            <m:r>
              <m:t>d</m:t>
            </m:r>
          </m:e>
          <m:sub>
            <m:r>
              <m:t>21</m:t>
            </m:r>
          </m:sub>
        </m:sSub>
      </m:oMath>
    </w:p>
    <w:p>
      <w:pPr>
        <w:numPr>
          <w:ilvl w:val="1"/>
          <w:numId w:val="1172"/>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71"/>
        </w:numPr>
        <w:pStyle w:val="Compact"/>
      </w:pPr>
      <w:r>
        <w:t xml:space="preserve">We specify a third indirect path that multiplies those 3 paths (a1, d21, b2) together</w:t>
      </w:r>
    </w:p>
    <w:p>
      <w:pPr>
        <w:numPr>
          <w:ilvl w:val="0"/>
          <w:numId w:val="1171"/>
        </w:numPr>
        <w:pStyle w:val="Compact"/>
      </w:pPr>
      <w:r>
        <w:t xml:space="preserve">We add a third contrast so that we get all the combinations of indirect comparisons: 1-2, 1-3 2-3</w:t>
      </w:r>
    </w:p>
    <w:p>
      <w:pPr>
        <w:numPr>
          <w:ilvl w:val="0"/>
          <w:numId w:val="1171"/>
        </w:numPr>
        <w:pStyle w:val="Compact"/>
      </w:pPr>
      <w:r>
        <w:t xml:space="preserve">We update our total_indirects calculation to include indirect#3</w:t>
      </w:r>
    </w:p>
    <w:p>
      <w:pPr>
        <w:numPr>
          <w:ilvl w:val="0"/>
          <w:numId w:val="1171"/>
        </w:numPr>
        <w:pStyle w:val="Compact"/>
      </w:pPr>
      <w:r>
        <w:t xml:space="preserve">We update our total_c calculation to include indirect#3</w:t>
      </w:r>
    </w:p>
    <w:bookmarkEnd w:id="419"/>
    <w:bookmarkStart w:id="427" w:name="specify-the-lavaan-model"/>
    <w:p>
      <w:pPr>
        <w:pStyle w:val="Heading3"/>
      </w:pPr>
      <w:r>
        <w:rPr>
          <w:rStyle w:val="SectionNumber"/>
        </w:rPr>
        <w:t xml:space="preserve">6.5.2</w:t>
      </w:r>
      <w:r>
        <w:tab/>
      </w:r>
      <w:r>
        <w:t xml:space="preserve">Specify the</w:t>
      </w:r>
      <w:r>
        <w:t xml:space="preserve"> </w:t>
      </w:r>
      <w:r>
        <w:rPr>
          <w:iCs/>
          <w:i/>
        </w:rPr>
        <w:t xml:space="preserve">lavaan</w:t>
      </w:r>
      <w:r>
        <w:t xml:space="preserve"> </w:t>
      </w:r>
      <w:r>
        <w:t xml:space="preserve">model</w:t>
      </w:r>
    </w:p>
    <w:p>
      <w:pPr>
        <w:pStyle w:val="SourceCode"/>
      </w:pP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serial_Lewis_fit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br/>
      </w:r>
      <w:r>
        <w:rPr>
          <w:rStyle w:val="NormalTok"/>
        </w:rPr>
        <w:t xml:space="preserve">sLewis_sum</w:t>
      </w:r>
      <w:r>
        <w:br/>
      </w:r>
      <w:r>
        <w:rPr>
          <w:rStyle w:val="NormalTok"/>
        </w:rPr>
        <w:t xml:space="preserve">sLewis_ParEsts</w:t>
      </w:r>
    </w:p>
    <w:bookmarkStart w:id="426" w:name="table-and-figure-1"/>
    <w:p>
      <w:pPr>
        <w:pStyle w:val="Heading4"/>
      </w:pPr>
      <w:r>
        <w:rPr>
          <w:rStyle w:val="SectionNumber"/>
        </w:rPr>
        <w:t xml:space="preserve">6.5.2.1</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(sLewis_ParEsts, </w:t>
      </w:r>
      <w:r>
        <w:rPr>
          <w:rStyle w:val="AttributeTok"/>
        </w:rPr>
        <w:t xml:space="preserve">file =</w:t>
      </w:r>
      <w:r>
        <w:rPr>
          <w:rStyle w:val="NormalTok"/>
        </w:rPr>
        <w:t xml:space="preserve"> </w:t>
      </w:r>
      <w:r>
        <w:rPr>
          <w:rStyle w:val="StringTok"/>
        </w:rPr>
        <w:t xml:space="preserve">"sLewis_ParEsts.csv"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serial_Lewis_fit)</w:t>
      </w:r>
    </w:p>
    <w:p>
      <w:pPr>
        <w:pStyle w:val="FirstParagraph"/>
      </w:pPr>
      <w:r>
        <w:drawing>
          <wp:inline>
            <wp:extent cx="4620126" cy="3696101"/>
            <wp:effectExtent b="0" l="0" r="0" t="0"/>
            <wp:docPr descr="" title="" id="421" name="Picture"/>
            <a:graphic>
              <a:graphicData uri="http://schemas.openxmlformats.org/drawingml/2006/picture">
                <pic:pic>
                  <pic:nvPicPr>
                    <pic:cNvPr descr="06-ComplexMed_files/figure-docx/unnamed-chunk-26-1.png" id="422" name="Picture"/>
                    <pic:cNvPicPr>
                      <a:picLocks noChangeArrowheads="1" noChangeAspect="1"/>
                    </pic:cNvPicPr>
                  </pic:nvPicPr>
                  <pic:blipFill>
                    <a:blip r:embed="rId4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(serial_Lewis_fit)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sLewis_map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sLewis_map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(serial_Lewis_fit, </w:t>
      </w:r>
      <w:r>
        <w:rPr>
          <w:rStyle w:val="AttributeTok"/>
        </w:rPr>
        <w:t xml:space="preserve">layout =</w:t>
      </w:r>
      <w:r>
        <w:rPr>
          <w:rStyle w:val="NormalTok"/>
        </w:rPr>
        <w:t xml:space="preserve"> sLewis_map,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24" name="Picture"/>
            <a:graphic>
              <a:graphicData uri="http://schemas.openxmlformats.org/drawingml/2006/picture">
                <pic:pic>
                  <pic:nvPicPr>
                    <pic:cNvPr descr="06-ComplexMed_files/figure-docx/unnamed-chunk-29-1.png" id="425"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4</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in a Model of Serial Mediation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.29</w:t>
            </w:r>
          </w:p>
        </w:tc>
      </w:tr>
      <w:tr>
        <w:tc>
          <w:tcPr/>
          <w:p>
            <w:pPr>
              <w:pStyle w:val="Compact"/>
              <w:jc w:val="left"/>
            </w:pPr>
            <w:r>
              <w:t xml:space="preserve">Constant</w:t>
            </w:r>
          </w:p>
        </w:tc>
        <w:tc>
          <w:tcPr/>
          <w:p>
            <w:pPr>
              <w:pStyle w:val="Compact"/>
              <w:jc w:val="center"/>
            </w:pPr>
            <w:r>
              <w:t xml:space="preserve">1.400</w:t>
            </w:r>
          </w:p>
        </w:tc>
        <w:tc>
          <w:tcPr/>
          <w:p>
            <w:pPr>
              <w:pStyle w:val="Compact"/>
              <w:jc w:val="center"/>
            </w:pPr>
            <w:r>
              <w:t xml:space="preserve">0.128</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0.363</w:t>
            </w:r>
          </w:p>
        </w:tc>
        <w:tc>
          <w:tcPr/>
          <w:p>
            <w:pPr>
              <w:pStyle w:val="Compact"/>
              <w:jc w:val="center"/>
            </w:pPr>
            <w:r>
              <w:t xml:space="preserve">0.046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d</m:t>
                  </m:r>
                </m:e>
                <m:sub>
                  <m:r>
                    <m:t>21</m:t>
                  </m:r>
                </m:sub>
              </m:sSub>
            </m:oMath>
            <w:r>
              <w:t xml:space="preserve">)</w:t>
            </w:r>
          </w:p>
        </w:tc>
        <w:tc>
          <w:tcPr/>
          <w:p>
            <w:pPr>
              <w:pStyle w:val="Compact"/>
              <w:jc w:val="center"/>
            </w:pPr>
            <w:r>
              <w:t xml:space="preserve">0.061</w:t>
            </w:r>
          </w:p>
        </w:tc>
        <w:tc>
          <w:tcPr/>
          <w:p>
            <w:pPr>
              <w:pStyle w:val="Compact"/>
              <w:jc w:val="center"/>
            </w:pPr>
            <w:r>
              <w:t xml:space="preserve">0.059</w:t>
            </w:r>
          </w:p>
        </w:tc>
        <w:tc>
          <w:tcPr/>
          <w:p>
            <w:pPr>
              <w:pStyle w:val="Compact"/>
              <w:jc w:val="center"/>
            </w:pPr>
            <w:r>
              <w:t xml:space="preserve">0.304</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-0.631</w:t>
            </w:r>
          </w:p>
        </w:tc>
        <w:tc>
          <w:tcPr/>
          <w:p>
            <w:pPr>
              <w:pStyle w:val="Compact"/>
              <w:jc w:val="center"/>
            </w:pPr>
            <w:r>
              <w:t xml:space="preserve">0.059</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-0.142</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-0.227, -0.078</w:t>
            </w:r>
          </w:p>
        </w:tc>
      </w:tr>
      <w:tr>
        <w:tc>
          <w:tcPr/>
          <w:p>
            <w:pPr>
              <w:pStyle w:val="Compact"/>
              <w:jc w:val="left"/>
            </w:pPr>
            <w:r>
              <w:t xml:space="preserve">Indirect 3 (</w:t>
            </w:r>
            <m:oMath>
              <m:sSub>
                <m:e>
                  <m:r>
                    <m:t>b</m:t>
                  </m:r>
                </m:e>
                <m:sub>
                  <m:r>
                    <m:t>1</m:t>
                  </m:r>
                </m:sub>
              </m:sSub>
            </m:oMath>
            <w:r>
              <w:t xml:space="preserve"> </w:t>
            </w:r>
            <w:r>
              <w:t xml:space="preserve">*</w:t>
            </w:r>
            <w:r>
              <w:t xml:space="preserve"> </w:t>
            </w:r>
            <m:oMath>
              <m:sSub>
                <m:e>
                  <m:r>
                    <m:t>d</m:t>
                  </m:r>
                </m:e>
                <m:sub>
                  <m:r>
                    <m:t>21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-0.009</w:t>
            </w:r>
          </w:p>
        </w:tc>
        <w:tc>
          <w:tcPr/>
          <w:p>
            <w:pPr>
              <w:pStyle w:val="Compact"/>
              <w:jc w:val="center"/>
            </w:pPr>
            <w:r>
              <w:t xml:space="preserve">0.009</w:t>
            </w:r>
          </w:p>
        </w:tc>
        <w:tc>
          <w:tcPr/>
          <w:p>
            <w:pPr>
              <w:pStyle w:val="Compact"/>
              <w:jc w:val="center"/>
            </w:pPr>
            <w:r>
              <w:t xml:space="preserve">0.339</w:t>
            </w:r>
          </w:p>
        </w:tc>
        <w:tc>
          <w:tcPr/>
          <w:p>
            <w:pPr>
              <w:pStyle w:val="Compact"/>
              <w:jc w:val="center"/>
            </w:pPr>
            <w:r>
              <w:t xml:space="preserve">-0.032, 0.007</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Contrast1 (Ind1 - Ind2)</w:t>
            </w:r>
          </w:p>
        </w:tc>
        <w:tc>
          <w:tcPr/>
          <w:p>
            <w:pPr>
              <w:pStyle w:val="Compact"/>
              <w:jc w:val="center"/>
            </w:pPr>
            <w:r>
              <w:t xml:space="preserve">0.197</w:t>
            </w:r>
          </w:p>
        </w:tc>
        <w:tc>
          <w:tcPr/>
          <w:p>
            <w:pPr>
              <w:pStyle w:val="Compact"/>
              <w:jc w:val="center"/>
            </w:pPr>
            <w:r>
              <w:t xml:space="preserve">0.053</w:t>
            </w:r>
          </w:p>
        </w:tc>
        <w:tc>
          <w:tcPr/>
          <w:p>
            <w:pPr>
              <w:pStyle w:val="Compact"/>
              <w:jc w:val="center"/>
            </w:pPr>
            <w:r>
              <w:t xml:space="preserve">&lt;0.001</w:t>
            </w:r>
          </w:p>
        </w:tc>
        <w:tc>
          <w:tcPr/>
          <w:p>
            <w:pPr>
              <w:pStyle w:val="Compact"/>
              <w:jc w:val="center"/>
            </w:pPr>
            <w:r>
              <w:t xml:space="preserve">0.106, 0.318</w:t>
            </w:r>
          </w:p>
        </w:tc>
      </w:tr>
      <w:tr>
        <w:tc>
          <w:tcPr/>
          <w:p>
            <w:pPr>
              <w:pStyle w:val="Compact"/>
              <w:jc w:val="left"/>
            </w:pPr>
            <w:r>
              <w:t xml:space="preserve">Contrast2 (Ind1 - Ind3)</w:t>
            </w:r>
          </w:p>
        </w:tc>
        <w:tc>
          <w:tcPr/>
          <w:p>
            <w:pPr>
              <w:pStyle w:val="Compact"/>
              <w:jc w:val="center"/>
            </w:pPr>
            <w:r>
              <w:t xml:space="preserve">0.064</w:t>
            </w:r>
          </w:p>
        </w:tc>
        <w:tc>
          <w:tcPr/>
          <w:p>
            <w:pPr>
              <w:pStyle w:val="Compact"/>
              <w:jc w:val="center"/>
            </w:pPr>
            <w:r>
              <w:t xml:space="preserve">0.039</w:t>
            </w:r>
          </w:p>
        </w:tc>
        <w:tc>
          <w:tcPr/>
          <w:p>
            <w:pPr>
              <w:pStyle w:val="Compact"/>
              <w:jc w:val="center"/>
            </w:pPr>
            <w:r>
              <w:t xml:space="preserve">0.095</w:t>
            </w:r>
          </w:p>
        </w:tc>
        <w:tc>
          <w:tcPr/>
          <w:p>
            <w:pPr>
              <w:pStyle w:val="Compact"/>
              <w:jc w:val="center"/>
            </w:pPr>
            <w:r>
              <w:t xml:space="preserve">0.002, 0.156</w:t>
            </w:r>
          </w:p>
        </w:tc>
      </w:tr>
      <w:tr>
        <w:tc>
          <w:tcPr/>
          <w:p>
            <w:pPr>
              <w:pStyle w:val="Compact"/>
              <w:jc w:val="left"/>
            </w:pPr>
            <w:r>
              <w:t xml:space="preserve">Contrast3 (Ind2 - Ind3)</w:t>
            </w:r>
          </w:p>
        </w:tc>
        <w:tc>
          <w:tcPr/>
          <w:p>
            <w:pPr>
              <w:pStyle w:val="Compact"/>
              <w:jc w:val="center"/>
            </w:pPr>
            <w:r>
              <w:t xml:space="preserve">-0.133</w:t>
            </w:r>
          </w:p>
        </w:tc>
        <w:tc>
          <w:tcPr/>
          <w:p>
            <w:pPr>
              <w:pStyle w:val="Compact"/>
              <w:jc w:val="center"/>
            </w:pPr>
            <w:r>
              <w:t xml:space="preserve">0.039</w:t>
            </w:r>
          </w:p>
        </w:tc>
        <w:tc>
          <w:tcPr/>
          <w:p>
            <w:pPr>
              <w:pStyle w:val="Compact"/>
              <w:jc w:val="center"/>
            </w:pPr>
            <w:r>
              <w:t xml:space="preserve">0.001</w:t>
            </w:r>
          </w:p>
        </w:tc>
        <w:tc>
          <w:tcPr/>
          <w:p>
            <w:pPr>
              <w:pStyle w:val="Compact"/>
              <w:jc w:val="center"/>
            </w:pPr>
            <w:r>
              <w:t xml:space="preserve">-0.230, -0.066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Working through the data, we should be able to find these items:</w:t>
      </w:r>
    </w:p>
    <w:p>
      <w:pPr>
        <w:numPr>
          <w:ilvl w:val="0"/>
          <w:numId w:val="1173"/>
        </w:numPr>
        <w:pStyle w:val="Compact"/>
      </w:pPr>
      <w:r>
        <w:t xml:space="preserve">The model accounts for 37% of the variance in predicting mental health outcomes.</w:t>
      </w:r>
    </w:p>
    <w:p>
      <w:pPr>
        <w:numPr>
          <w:ilvl w:val="0"/>
          <w:numId w:val="1173"/>
        </w:numPr>
        <w:pStyle w:val="Compact"/>
      </w:pPr>
      <w:r>
        <w:t xml:space="preserve">The total effect of GRMS (X) on mental health (Y) is</w:t>
      </w:r>
      <w:r>
        <w:t xml:space="preserve"> </w:t>
      </w:r>
      <m:oMath>
        <m:r>
          <m:rPr>
            <m:sty m:val="p"/>
          </m:rPr>
          <m:t>−</m:t>
        </m:r>
        <m:r>
          <m:t>0.631</m:t>
        </m:r>
        <m:r>
          <m:rPr>
            <m:sty m:val="p"/>
          </m:rPr>
          <m:t>,</m:t>
        </m:r>
        <m:d>
          <m:dPr>
            <m:begChr m:val="("/>
            <m:endChr m:val=")"/>
            <m:sepChr m:val=""/>
            <m:grow/>
          </m:dPr>
          <m:e>
            <m:r>
              <m:t>p</m:t>
            </m:r>
            <m:r>
              <m:rPr>
                <m:sty m:val="p"/>
              </m:rPr>
              <m:t>&lt;</m:t>
            </m:r>
            <m:r>
              <m:t>.001</m:t>
            </m:r>
          </m:e>
        </m:d>
      </m:oMath>
      <w:r>
        <w:t xml:space="preserve">; it is negative and statistically significant.</w:t>
      </w:r>
    </w:p>
    <w:p>
      <w:pPr>
        <w:numPr>
          <w:ilvl w:val="0"/>
          <w:numId w:val="1173"/>
        </w:numPr>
        <w:pStyle w:val="Compact"/>
      </w:pPr>
      <w:r>
        <w:t xml:space="preserve">The direct effect of GRMS (X) on mental health (Y) (</w:t>
      </w:r>
      <m:oMath>
        <m:r>
          <m:rPr>
            <m:sty m:val="p"/>
          </m:rPr>
          <m:t>−</m:t>
        </m:r>
        <m:r>
          <m:t>0.535</m:t>
        </m:r>
        <m:r>
          <m:rPr>
            <m:sty m:val="p"/>
          </m:rPr>
          <m:t>,</m:t>
        </m:r>
        <m:r>
          <m:t>p</m:t>
        </m:r>
        <m:r>
          <m:rPr>
            <m:sty m:val="p"/>
          </m:rPr>
          <m:t>&lt;</m:t>
        </m:r>
        <m:r>
          <m:t>0.001</m:t>
        </m:r>
      </m:oMath>
      <w:r>
        <w:t xml:space="preserve">) is still negative. Although someone lower in magnitute, it is still statistically significant. While inconsistent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 Hayes</w:t>
      </w:r>
      <w:r>
        <w:t xml:space="preserve"> </w:t>
      </w:r>
      <w:r>
        <w:t xml:space="preserve">(</w:t>
      </w:r>
      <w:hyperlink w:anchor="ref-hayes_more_2022">
        <w:r>
          <w:rPr>
            <w:rStyle w:val="Hyperlink"/>
          </w:rPr>
          <w:t xml:space="preserve">Hayes, 2022b</w:t>
        </w:r>
      </w:hyperlink>
      <w:r>
        <w:t xml:space="preserve">)</w:t>
      </w:r>
      <w:r>
        <w:t xml:space="preserve"> </w:t>
      </w:r>
      <w:r>
        <w:t xml:space="preserve">argues that a statistically significant indirect effect can stand on its own.</w:t>
      </w:r>
    </w:p>
    <w:p>
      <w:pPr>
        <w:numPr>
          <w:ilvl w:val="0"/>
          <w:numId w:val="1173"/>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w:t>
      </w:r>
      <w:r>
        <w:t xml:space="preserve"> </w:t>
      </w:r>
      <m:oMath>
        <m:r>
          <m:t>B</m:t>
        </m:r>
        <m:r>
          <m:rPr>
            <m:sty m:val="p"/>
          </m:rPr>
          <m:t>=</m:t>
        </m:r>
        <m:r>
          <m:t>0.055</m:t>
        </m:r>
        <m:r>
          <m:rPr>
            <m:sty m:val="p"/>
          </m:rPr>
          <m:t>,</m:t>
        </m:r>
        <m:r>
          <m:t>p</m:t>
        </m:r>
        <m:r>
          <m:rPr>
            <m:sty m:val="p"/>
          </m:rPr>
          <m:t>=</m:t>
        </m:r>
        <m:r>
          <m:t>0.121</m:t>
        </m:r>
      </m:oMath>
      <w:r>
        <w:t xml:space="preserve">. As in the parallel mediation,</w:t>
      </w:r>
      <w:r>
        <w:t xml:space="preserve"> </w:t>
      </w:r>
      <m:oMath>
        <m:r>
          <m:t>p</m:t>
        </m:r>
      </m:oMath>
      <w:r>
        <w:t xml:space="preserve"> </w:t>
      </w:r>
      <w:r>
        <w:t xml:space="preserve">is &gt; .05 and the 95% CIs pass through zero</w:t>
      </w:r>
      <w:r>
        <w:t xml:space="preserve"> </w:t>
      </w:r>
      <m:oMath>
        <m:d>
          <m:dPr>
            <m:begChr m:val="("/>
            <m:endChr m:val=")"/>
            <m:sepChr m:val=""/>
            <m:grow/>
          </m:dPr>
          <m:e>
            <m:r>
              <m:rPr>
                <m:sty m:val="p"/>
              </m:rPr>
              <m:t>−</m:t>
            </m:r>
            <m:r>
              <m:t>0.003</m:t>
            </m:r>
            <m:r>
              <m:rPr>
                <m:sty m:val="p"/>
              </m:rPr>
              <m:t>,</m:t>
            </m:r>
            <m:r>
              <m:t>0.140</m:t>
            </m:r>
          </m:e>
        </m:d>
      </m:oMath>
      <w:r>
        <w:t xml:space="preserve">. Examining the individual paths, there is a statistically significant relationship from GRMS to engagement, but not from engagement to mental health.</w:t>
      </w:r>
    </w:p>
    <w:p>
      <w:pPr>
        <w:numPr>
          <w:ilvl w:val="0"/>
          <w:numId w:val="1173"/>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w:t>
      </w:r>
      <w:r>
        <w:t xml:space="preserve"> </w:t>
      </w:r>
      <m:oMath>
        <m:r>
          <m:t>B</m:t>
        </m:r>
        <m:r>
          <m:rPr>
            <m:sty m:val="p"/>
          </m:rPr>
          <m:t>=</m:t>
        </m:r>
        <m:r>
          <m:rPr>
            <m:sty m:val="p"/>
          </m:rPr>
          <m:t>−</m:t>
        </m:r>
        <m:r>
          <m:t>0.142</m:t>
        </m:r>
        <m:r>
          <m:rPr>
            <m:sty m:val="p"/>
          </m:rPr>
          <m:t>,</m:t>
        </m:r>
        <m:r>
          <m:t>p</m:t>
        </m:r>
        <m:r>
          <m:rPr>
            <m:sty m:val="p"/>
          </m:rPr>
          <m:t>&lt;</m:t>
        </m:r>
        <m:r>
          <m:t>0.001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Each of the paths is statistically significant from zero and so is the indirect effect.</w:t>
      </w:r>
    </w:p>
    <w:p>
      <w:pPr>
        <w:numPr>
          <w:ilvl w:val="0"/>
          <w:numId w:val="1173"/>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w:t>
      </w:r>
      <w:r>
        <w:t xml:space="preserve"> </w:t>
      </w:r>
      <m:oMath>
        <m:r>
          <m:t>B</m:t>
        </m:r>
        <m:r>
          <m:rPr>
            <m:sty m:val="p"/>
          </m:rPr>
          <m:t>=</m:t>
        </m:r>
        <m:r>
          <m:rPr>
            <m:sty m:val="p"/>
          </m:rPr>
          <m:t>−</m:t>
        </m:r>
        <m:r>
          <m:t>0.009</m:t>
        </m:r>
        <m:r>
          <m:rPr>
            <m:sty m:val="p"/>
          </m:rPr>
          <m:t>,</m:t>
        </m:r>
        <m:r>
          <m:t>p</m:t>
        </m:r>
        <m:r>
          <m:rPr>
            <m:sty m:val="p"/>
          </m:rPr>
          <m:t>=</m:t>
        </m:r>
        <m:r>
          <m:t>0.339</m:t>
        </m:r>
        <m:r>
          <m:rPr>
            <m:sty m:val="p"/>
          </m:rPr>
          <m:t>,</m:t>
        </m:r>
        <m:r>
          <m:t>95</m:t>
        </m:r>
        <m:r>
          <m:t>C</m:t>
        </m:r>
        <m:r>
          <m:t>I</m:t>
        </m:r>
        <m:d>
          <m:dPr>
            <m:begChr m:val="("/>
            <m:endChr m:val=")"/>
            <m:sepChr m:val=""/>
            <m:grow/>
          </m:dPr>
          <m:e>
            <m:r>
              <m:rPr>
                <m:sty m:val="p"/>
              </m:rPr>
              <m:t>−</m:t>
            </m:r>
            <m:r>
              <m:t>0.032</m:t>
            </m:r>
            <m:r>
              <m:rPr>
                <m:sty m:val="p"/>
              </m:rPr>
              <m:t>,</m:t>
            </m:r>
            <m:r>
              <m:t>0.007</m:t>
            </m:r>
          </m:e>
        </m:d>
      </m:oMath>
      <w:r>
        <w:t xml:space="preserve">. This indirect effect involves</w:t>
      </w:r>
      <w:r>
        <w:t xml:space="preserve"> </w:t>
      </w:r>
      <m:oMath>
        <m:sSub>
          <m:e>
            <m:r>
              <m:t>a</m:t>
            </m:r>
          </m:e>
          <m:sub>
            <m:r>
              <m:t>1</m:t>
            </m:r>
          </m:sub>
        </m:sSub>
      </m:oMath>
      <w:r>
        <w:t xml:space="preserve"> </w:t>
      </w:r>
      <w:r>
        <w:t xml:space="preserve">(GRMS to engagement) and</w:t>
      </w:r>
      <w:r>
        <w:t xml:space="preserve"> </w:t>
      </w:r>
      <m:oMath>
        <m:sSub>
          <m:e>
            <m:r>
              <m:t>b</m:t>
            </m:r>
          </m:e>
          <m:sub>
            <m:r>
              <m:t>2</m:t>
            </m:r>
          </m:sub>
        </m:sSub>
      </m:oMath>
      <w:r>
        <w:t xml:space="preserve"> </w:t>
      </w:r>
      <w:r>
        <w:t xml:space="preserve">which are significant. However, the path from engagement coping to disengagement coping is not significant.</w:t>
      </w:r>
    </w:p>
    <w:p>
      <w:pPr>
        <w:numPr>
          <w:ilvl w:val="0"/>
          <w:numId w:val="1173"/>
        </w:numPr>
        <w:pStyle w:val="Compact"/>
      </w:pPr>
      <w:r>
        <w:t xml:space="preserve">Total indirect:</w:t>
      </w:r>
      <w:r>
        <w:t xml:space="preserve"> </w:t>
      </w:r>
      <m:oMath>
        <m:r>
          <m:t>B</m:t>
        </m:r>
        <m:r>
          <m:rPr>
            <m:sty m:val="p"/>
          </m:rPr>
          <m:t>=</m:t>
        </m:r>
        <m:r>
          <m:rPr>
            <m:sty m:val="p"/>
          </m:rPr>
          <m:t>−</m:t>
        </m:r>
        <m:r>
          <m:t>0.096</m:t>
        </m:r>
        <m:r>
          <m:rPr>
            <m:sty m:val="p"/>
          </m:rPr>
          <m:t>,</m:t>
        </m:r>
        <m:r>
          <m:t>p</m:t>
        </m:r>
        <m:r>
          <m:rPr>
            <m:sty m:val="p"/>
          </m:rPr>
          <m:t>=</m:t>
        </m:r>
        <m:r>
          <m:t>0.059</m:t>
        </m:r>
      </m:oMath>
      <w:r>
        <w:t xml:space="preserve"> </w:t>
      </w:r>
      <w:r>
        <w:t xml:space="preserve">is the sum of all specific indirect effects and is not statistically significant. The positive and negative indirects likely cancel each other out.</w:t>
      </w:r>
    </w:p>
    <w:p>
      <w:pPr>
        <w:numPr>
          <w:ilvl w:val="0"/>
          <w:numId w:val="1173"/>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74"/>
        </w:numPr>
        <w:pStyle w:val="Compact"/>
      </w:pPr>
      <w:r>
        <w:t xml:space="preserve">Contrast 1 (indirect 1 v 2):</w:t>
      </w:r>
      <w:r>
        <w:t xml:space="preserve"> </w:t>
      </w:r>
      <m:oMath>
        <m:r>
          <m:t>B</m:t>
        </m:r>
        <m:r>
          <m:rPr>
            <m:sty m:val="p"/>
          </m:rPr>
          <m:t>=</m:t>
        </m:r>
        <m:r>
          <m:t>0.197</m:t>
        </m:r>
        <m:r>
          <m:rPr>
            <m:sty m:val="p"/>
          </m:rPr>
          <m:t>,</m:t>
        </m:r>
        <m:r>
          <m:t>p</m:t>
        </m:r>
        <m:r>
          <m:rPr>
            <m:sty m:val="p"/>
          </m:rPr>
          <m:t>&lt;</m:t>
        </m:r>
        <m:r>
          <m:t>0.001</m:t>
        </m:r>
        <m:r>
          <m:rPr>
            <m:sty m:val="p"/>
          </m:rPr>
          <m:t>)</m:t>
        </m:r>
      </m:oMath>
      <w:r>
        <w:t xml:space="preserve">, yes</w:t>
      </w:r>
    </w:p>
    <w:p>
      <w:pPr>
        <w:numPr>
          <w:ilvl w:val="1"/>
          <w:numId w:val="1174"/>
        </w:numPr>
        <w:pStyle w:val="Compact"/>
      </w:pPr>
      <w:r>
        <w:t xml:space="preserve">Contrast 2 (indirect 1 v 3):</w:t>
      </w:r>
      <w:r>
        <w:t xml:space="preserve"> </w:t>
      </w:r>
      <m:oMath>
        <m:r>
          <m:t>B</m:t>
        </m:r>
        <m:r>
          <m:rPr>
            <m:sty m:val="p"/>
          </m:rPr>
          <m:t>=</m:t>
        </m:r>
        <m:r>
          <m:t>0.064</m:t>
        </m:r>
        <m:r>
          <m:rPr>
            <m:sty m:val="p"/>
          </m:rPr>
          <m:t>,</m:t>
        </m:r>
        <m:r>
          <m:t>p</m:t>
        </m:r>
        <m:r>
          <m:rPr>
            <m:sty m:val="p"/>
          </m:rPr>
          <m:t>=</m:t>
        </m:r>
        <m:r>
          <m:t>0.095</m:t>
        </m:r>
      </m:oMath>
      <w:r>
        <w:t xml:space="preserve">, no</w:t>
      </w:r>
    </w:p>
    <w:p>
      <w:pPr>
        <w:numPr>
          <w:ilvl w:val="1"/>
          <w:numId w:val="1174"/>
        </w:numPr>
        <w:pStyle w:val="Compact"/>
      </w:pPr>
      <w:r>
        <w:t xml:space="preserve">Contrast 3 (indirect 2 v 3):</w:t>
      </w:r>
      <w:r>
        <w:t xml:space="preserve"> </w:t>
      </w:r>
      <m:oMath>
        <m:r>
          <m:t>B</m:t>
        </m:r>
        <m:r>
          <m:rPr>
            <m:sty m:val="p"/>
          </m:rPr>
          <m:t>=</m:t>
        </m:r>
        <m:r>
          <m:rPr>
            <m:sty m:val="p"/>
          </m:rPr>
          <m:t>−</m:t>
        </m:r>
        <m:r>
          <m:t>0.133</m:t>
        </m:r>
        <m:r>
          <m:rPr>
            <m:sty m:val="p"/>
          </m:rPr>
          <m:t>,</m:t>
        </m:r>
        <m:r>
          <m:t>p</m:t>
        </m:r>
        <m:r>
          <m:rPr>
            <m:sty m:val="p"/>
          </m:rPr>
          <m:t>=</m:t>
        </m:r>
        <m:r>
          <m:t>0.001</m:t>
        </m:r>
        <m:r>
          <m:t>p</m:t>
        </m:r>
      </m:oMath>
      <w:r>
        <w:t xml:space="preserve">, yes</w:t>
      </w:r>
    </w:p>
    <w:p>
      <w:pPr>
        <w:numPr>
          <w:ilvl w:val="1"/>
          <w:numId w:val="1174"/>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there are statistically significant differences between indirect effects 1 and 2; and 2 and 3.</w:t>
      </w:r>
    </w:p>
    <w:bookmarkEnd w:id="426"/>
    <w:bookmarkEnd w:id="427"/>
    <w:bookmarkStart w:id="428" w:name="apa-style-writeup-2"/>
    <w:p>
      <w:pPr>
        <w:pStyle w:val="Heading3"/>
      </w:pPr>
      <w:r>
        <w:rPr>
          <w:rStyle w:val="SectionNumber"/>
        </w:rPr>
        <w:t xml:space="preserve">6.5.3</w:t>
      </w:r>
      <w:r>
        <w:tab/>
      </w:r>
      <w:r>
        <w:t xml:space="preserve">APA Style Writeup</w:t>
      </w:r>
    </w:p>
    <w:p>
      <w:pPr>
        <w:pStyle w:val="FirstParagraph"/>
      </w:pPr>
      <w:r>
        <w:rPr>
          <w:bCs/>
          <w:b/>
        </w:rPr>
        <w:t xml:space="preserve">Method</w:t>
      </w:r>
    </w:p>
    <w:p>
      <w:pPr>
        <w:pStyle w:val="BodyText"/>
      </w:pP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more_2022">
        <w:r>
          <w:rPr>
            <w:rStyle w:val="Hyperlink"/>
          </w:rPr>
          <w:t xml:space="preserve">Hayes, 2022b</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37%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r>
          <m:rPr>
            <m:sty m:val="p"/>
          </m:rPr>
          <m:t>=</m:t>
        </m:r>
        <m:r>
          <m:rPr>
            <m:sty m:val="p"/>
          </m:rPr>
          <m:t>−</m:t>
        </m:r>
        <m:r>
          <m:t>0.142</m:t>
        </m:r>
        <m:r>
          <m:rPr>
            <m:sty m:val="p"/>
          </m:rPr>
          <m:t>,</m:t>
        </m:r>
        <m:r>
          <m:t>S</m:t>
        </m:r>
        <m:r>
          <m:t>E</m:t>
        </m:r>
        <m:r>
          <m:rPr>
            <m:sty m:val="p"/>
          </m:rPr>
          <m:t>=</m:t>
        </m:r>
        <m:r>
          <m:t>0.038</m:t>
        </m:r>
        <m:r>
          <m:rPr>
            <m:sty m:val="p"/>
          </m:rPr>
          <m:t>,</m:t>
        </m:r>
        <m:r>
          <m:t>p</m:t>
        </m:r>
        <m:r>
          <m:rPr>
            <m:sty m:val="p"/>
          </m:rPr>
          <m:t>&lt;</m:t>
        </m:r>
        <m:r>
          <m:t>.001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was stronger than the indirect effect from gendered racial microaggressions through engagement coping through disengagement coping to mental health (</w:t>
      </w:r>
      <m:oMath>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95</m:t>
        </m:r>
        <m:r>
          <m:t>C</m:t>
        </m:r>
        <m:r>
          <m:t>I</m:t>
        </m:r>
        <m:d>
          <m:dPr>
            <m:begChr m:val="["/>
            <m:endChr m:val="]"/>
            <m:sepChr m:val=""/>
            <m:grow/>
          </m:dPr>
          <m:e>
            <m:r>
              <m:rPr>
                <m:sty m:val="p"/>
              </m:rPr>
              <m:t>−</m:t>
            </m:r>
            <m:r>
              <m:t>0.003</m:t>
            </m:r>
            <m:r>
              <m:rPr>
                <m:sty m:val="p"/>
              </m:rPr>
              <m:t>,</m:t>
            </m:r>
            <m:r>
              <m:t>0.140</m:t>
            </m:r>
          </m:e>
        </m:d>
      </m:oMath>
      <w:r>
        <w:t xml:space="preserve">).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28"/>
    <w:bookmarkEnd w:id="429"/>
    <w:bookmarkStart w:id="430" w:name="stay-tuned-1"/>
    <w:p>
      <w:pPr>
        <w:pStyle w:val="Heading2"/>
      </w:pPr>
      <w:r>
        <w:rPr>
          <w:rStyle w:val="SectionNumber"/>
        </w:rPr>
        <w:t xml:space="preserve">6.6</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430"/>
    <w:bookmarkStart w:id="431" w:name="troubleshooting-and-faqs"/>
    <w:p>
      <w:pPr>
        <w:pStyle w:val="Heading2"/>
      </w:pPr>
      <w:r>
        <w:rPr>
          <w:rStyle w:val="SectionNumber"/>
        </w:rPr>
        <w:t xml:space="preserve">6.7</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75"/>
        </w:numPr>
        <w:pStyle w:val="Compact"/>
      </w:pPr>
      <w:r>
        <w:t xml:space="preserve">Correlated mediators (e.g., multicollinearity) is a likely possibility.</w:t>
      </w:r>
    </w:p>
    <w:p>
      <w:pPr>
        <w:numPr>
          <w:ilvl w:val="0"/>
          <w:numId w:val="1175"/>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6"/>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6"/>
        </w:numPr>
        <w:pStyle w:val="Compact"/>
      </w:pPr>
      <w:r>
        <w:t xml:space="preserve">If the direct effect is NS, but the indirect effects are significant, this might render the total effect NS.</w:t>
      </w:r>
    </w:p>
    <w:p>
      <w:pPr>
        <w:numPr>
          <w:ilvl w:val="0"/>
          <w:numId w:val="1176"/>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7"/>
        </w:numPr>
        <w:pStyle w:val="Compact"/>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compelling arguments for how to justify your (I believe correct) decision to just use the PROCESS (aka, bootstrapped, bias corrected, CIs )approach.</w:t>
      </w:r>
    </w:p>
    <w:p>
      <w:pPr>
        <w:numPr>
          <w:ilvl w:val="0"/>
          <w:numId w:val="1177"/>
        </w:numPr>
        <w:pStyle w:val="Compact"/>
      </w:pPr>
      <w:r>
        <w:t xml:space="preserve">My favorite line in his text reads, ” (the Baron and Kenny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8"/>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9"/>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9"/>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31"/>
    <w:bookmarkStart w:id="436" w:name="practice-problems-5"/>
    <w:p>
      <w:pPr>
        <w:pStyle w:val="Heading2"/>
      </w:pPr>
      <w:r>
        <w:rPr>
          <w:rStyle w:val="SectionNumber"/>
        </w:rPr>
        <w:t xml:space="preserve">6.8</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The goal of this assignment is to conduct a complex (e.g., parallel or serial) mediation.</w:t>
      </w:r>
    </w:p>
    <w:p>
      <w:pPr>
        <w:pStyle w:val="BodyText"/>
      </w:pPr>
      <w:r>
        <w:t xml:space="preserve">I recommend that you select a dataset that includes at least four variables. If you are new to this topic, you may wish to select variables that are all continuously scaled. The IV and moderator (in subsequent chapters)</w:t>
      </w:r>
      <w:r>
        <w:t xml:space="preserve"> </w:t>
      </w:r>
      <w:r>
        <w:rPr>
          <w:iCs/>
          <w:i/>
        </w:rPr>
        <w:t xml:space="preserve">could</w:t>
      </w:r>
      <w:r>
        <w:t xml:space="preserve"> </w:t>
      </w:r>
      <w:r>
        <w:t xml:space="preserve">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32" w:name="Xfaf1781e179a0ab4a6dbeaf0dd72a21c831c82a"/>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conducting a parallel or serial mediation feels a bit overwhelming, simply change the random seed in the data simulation, then rework one of the chapter problems (i.e., parallel or serial mediation). This should provide minor changes to the data (maybe in the second or third decimal point), but the results will likely be very similar.</w:t>
      </w:r>
    </w:p>
    <w:bookmarkEnd w:id="432"/>
    <w:bookmarkStart w:id="433" w:name="X258fb09d73db45e009e9c6546a8a4a4fce5d58b"/>
    <w:p>
      <w:pPr>
        <w:pStyle w:val="Heading3"/>
      </w:pPr>
      <w:r>
        <w:rPr>
          <w:rStyle w:val="SectionNumber"/>
        </w:rPr>
        <w:t xml:space="preserve">6.8.2</w:t>
      </w:r>
      <w:r>
        <w:tab/>
      </w:r>
      <w:r>
        <w:t xml:space="preserve">Problem #2: Rework the research vignette, but swap one or more variables</w:t>
      </w:r>
    </w:p>
    <w:p>
      <w:pPr>
        <w:pStyle w:val="FirstParagraph"/>
      </w:pPr>
      <w:r>
        <w:t xml:space="preserve">Conduct the complex mediation (parallel or serial) using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bookmarkEnd w:id="433"/>
    <w:bookmarkStart w:id="434" w:name="Xe0d27f2f5aae5167795d7a8b3eb5ae2c83fb321"/>
    <w:p>
      <w:pPr>
        <w:pStyle w:val="Heading3"/>
      </w:pPr>
      <w:r>
        <w:rPr>
          <w:rStyle w:val="SectionNumber"/>
        </w:rPr>
        <w:t xml:space="preserve">6.8.3</w:t>
      </w:r>
      <w:r>
        <w:tab/>
      </w:r>
      <w:r>
        <w:t xml:space="preserve">Problem #3: Use other data that is available to you</w:t>
      </w:r>
    </w:p>
    <w:p>
      <w:pPr>
        <w:pStyle w:val="FirstParagraph"/>
      </w:pPr>
      <w:r>
        <w:t xml:space="preserve">To conduct the parallel or serial mediation, use data for which you have permission and access. This could be IRB approved data you have collected or from your lab; data you simulate from a published article; data from an open science repository; or data from other chapters (or the</w:t>
      </w:r>
      <w:r>
        <w:t xml:space="preserve"> </w:t>
      </w:r>
      <w:r>
        <w:t xml:space="preserve">“</w:t>
      </w:r>
      <w:r>
        <w:t xml:space="preserve">homeworked example</w:t>
      </w:r>
      <w:r>
        <w:t xml:space="preserve">”</w:t>
      </w:r>
      <w:r>
        <w:t xml:space="preserve">) in this OER.</w:t>
      </w:r>
    </w:p>
    <w:bookmarkEnd w:id="434"/>
    <w:bookmarkStart w:id="435" w:name="grading-rubric-5"/>
    <w:p>
      <w:pPr>
        <w:pStyle w:val="Heading3"/>
      </w:pPr>
      <w:r>
        <w:rPr>
          <w:rStyle w:val="SectionNumber"/>
        </w:rPr>
        <w:t xml:space="preserve">6.8.4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a summary of the effects (indirect, direct, total, total indirect) as well as contrasts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435"/>
    <w:bookmarkEnd w:id="436"/>
    <w:bookmarkStart w:id="456" w:name="homeworked-example-3"/>
    <w:p>
      <w:pPr>
        <w:pStyle w:val="Heading2"/>
      </w:pPr>
      <w:r>
        <w:rPr>
          <w:rStyle w:val="SectionNumber"/>
        </w:rPr>
        <w:t xml:space="preserve">6.9</w:t>
      </w:r>
      <w:r>
        <w:tab/>
      </w:r>
      <w:r>
        <w:t xml:space="preserve">Homeworked Example</w:t>
      </w:r>
    </w:p>
    <w:p>
      <w:pPr>
        <w:pStyle w:val="FirstParagraph"/>
      </w:pPr>
      <w:hyperlink r:id="rId4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complex (i.e., parallel or serial) mediation.</w:t>
      </w:r>
    </w:p>
    <w:bookmarkStart w:id="441" w:name="Xa7b67b22c910c9eb36bfbb91cd2ce816949ab62"/>
    <w:p>
      <w:pPr>
        <w:pStyle w:val="Heading3"/>
      </w:pPr>
      <w:r>
        <w:t xml:space="preserve">Assign each variable to the X, Y, M1, and M2 roles</w:t>
      </w:r>
    </w:p>
    <w:p>
      <w:pPr>
        <w:pStyle w:val="FirstParagraph"/>
      </w:pPr>
      <w:r>
        <w:t xml:space="preserve">X = Centering: explicit recentering (0 = precentered; 1 = recentered)</w:t>
      </w:r>
      <w:r>
        <w:t xml:space="preserve"> </w:t>
      </w:r>
      <w:r>
        <w:t xml:space="preserve">M1 = TradPed: traditional pedagogy (continuously scaled with higher scores being more favorable)</w:t>
      </w:r>
      <w:r>
        <w:t xml:space="preserve"> </w:t>
      </w:r>
      <w:r>
        <w:t xml:space="preserve">M2 = SRPed: socially responsive pedagogy (continuously scaled with higher scores being more favorable)</w:t>
      </w:r>
      <w:r>
        <w:t xml:space="preserve"> </w:t>
      </w:r>
      <w:r>
        <w:t xml:space="preserve">Y = Valued: valued by me (continuously scaled with higher scores being more favorable)</w:t>
      </w:r>
    </w:p>
    <w:p>
      <w:pPr>
        <w:pStyle w:val="BodyText"/>
      </w:pPr>
      <w:r>
        <w:t xml:space="preserve">In this</w:t>
      </w:r>
      <w:r>
        <w:t xml:space="preserve"> </w:t>
      </w:r>
      <w:r>
        <w:rPr>
          <w:iCs/>
          <w:i/>
        </w:rPr>
        <w:t xml:space="preserve">parallel mediation</w:t>
      </w:r>
      <w:r>
        <w:t xml:space="preserve">, I am hypothesizing that the perceived course value to the students is predicted by intentional recentering through their assessments of traditional and socially responsive pedagogy.</w:t>
      </w:r>
    </w:p>
    <w:p>
      <w:pPr>
        <w:pStyle w:val="BodyText"/>
      </w:pPr>
      <w:r>
        <w:t xml:space="preserve">It helps me to make a quick sketch:</w:t>
      </w:r>
    </w:p>
    <w:p>
      <w:pPr>
        <w:pStyle w:val="CaptionedFigure"/>
      </w:pPr>
      <w:r>
        <w:drawing>
          <wp:inline>
            <wp:extent cx="4511040" cy="1805939"/>
            <wp:effectExtent b="0" l="0" r="0" t="0"/>
            <wp:docPr descr="An image of the parallel mediation model for the homeworked example." title="" id="439" name="Picture"/>
            <a:graphic>
              <a:graphicData uri="http://schemas.openxmlformats.org/drawingml/2006/picture">
                <pic:pic>
                  <pic:nvPicPr>
                    <pic:cNvPr descr="Worked_Examples/images/CompMedHWfig.jpg" id="440" name="Picture"/>
                    <pic:cNvPicPr>
                      <a:picLocks noChangeArrowheads="1" noChangeAspect="1"/>
                    </pic:cNvPicPr>
                  </pic:nvPicPr>
                  <pic:blipFill>
                    <a:blip r:embed="rId438"/>
                    <a:stretch>
                      <a:fillRect/>
                    </a:stretch>
                  </pic:blipFill>
                  <pic:spPr bwMode="auto">
                    <a:xfrm>
                      <a:off x="0" y="0"/>
                      <a:ext cx="4511040" cy="1805939"/>
                    </a:xfrm>
                    <a:prstGeom prst="rect">
                      <a:avLst/>
                    </a:prstGeom>
                    <a:noFill/>
                    <a:ln w="9525">
                      <a:noFill/>
                      <a:headEnd/>
                      <a:tailEnd/>
                    </a:ln>
                  </pic:spPr>
                </pic:pic>
              </a:graphicData>
            </a:graphic>
          </wp:inline>
        </w:drawing>
      </w:r>
    </w:p>
    <w:p>
      <w:pPr>
        <w:pStyle w:val="ImageCaption"/>
      </w:pPr>
      <w:r>
        <w:t xml:space="preserve">An image of the parallel mediation model for the homeworked example.</w:t>
      </w:r>
    </w:p>
    <w:bookmarkEnd w:id="441"/>
    <w:bookmarkStart w:id="442" w:name="X6ce87c5342738de8dbc195ba7f20bbfac86dbee"/>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TradPed, SRPed,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w:t>
      </w:r>
    </w:p>
    <w:p>
      <w:pPr>
        <w:pStyle w:val="FirstParagraph"/>
      </w:pPr>
      <w:r>
        <w:t xml:space="preserve">At this point, these my only inclusion/exclusion criteria. I can determine how many students (who consented) completed any portion of the survey.</w:t>
      </w:r>
    </w:p>
    <w:bookmarkEnd w:id="442"/>
    <w:bookmarkStart w:id="443" w:name="specify-and-run-the-lavaan-model-1"/>
    <w:p>
      <w:pPr>
        <w:pStyle w:val="Heading3"/>
      </w:pPr>
      <w:r>
        <w:t xml:space="preserve">Specify and run the lavaan model</w:t>
      </w:r>
    </w:p>
    <w:p>
      <w:pPr>
        <w:pStyle w:val="SourceCode"/>
      </w:pPr>
      <w:r>
        <w:rPr>
          <w:rStyle w:val="NormalTok"/>
        </w:rPr>
        <w:t xml:space="preserve">ReCpMed </w:t>
      </w:r>
      <w:r>
        <w:rPr>
          <w:rStyle w:val="OtherTok"/>
        </w:rPr>
        <w:t xml:space="preserve">&lt;-</w:t>
      </w:r>
      <w:r>
        <w:rPr>
          <w:rStyle w:val="NormalTok"/>
        </w:rPr>
        <w:t xml:space="preserve"> </w:t>
      </w:r>
      <w:r>
        <w:rPr>
          <w:rStyle w:val="StringTok"/>
        </w:rPr>
        <w:t xml:space="preserve">"</w:t>
      </w:r>
      <w:r>
        <w:br/>
      </w:r>
      <w:r>
        <w:rPr>
          <w:rStyle w:val="StringTok"/>
        </w:rPr>
        <w:t xml:space="preserve">          Valued ~ b1*TradPed + b2*SRPed + c_p*Centering</w:t>
      </w:r>
      <w:r>
        <w:br/>
      </w:r>
      <w:r>
        <w:rPr>
          <w:rStyle w:val="StringTok"/>
        </w:rPr>
        <w:t xml:space="preserve">          TradPed ~ a1*Centering</w:t>
      </w:r>
      <w:r>
        <w:br/>
      </w:r>
      <w:r>
        <w:rPr>
          <w:rStyle w:val="StringTok"/>
        </w:rPr>
        <w:t xml:space="preserve">          SRPed ~ a2*Centering</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reproducible results since lavaan includes randomness in its estimates</w:t>
      </w:r>
      <w:r>
        <w:br/>
      </w:r>
      <w:r>
        <w:rPr>
          <w:rStyle w:val="NormalTok"/>
        </w:rPr>
        <w:t xml:space="preserve">ReCpMedfit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(ReCpMed,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ReCpMedsummary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(ReCpMedfit,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ReC_pMedParamEsts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(ReCpMedfit,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ReCpMedsummary</w:t>
      </w:r>
    </w:p>
    <w:p>
      <w:pPr>
        <w:pStyle w:val="SourceCode"/>
      </w:pPr>
      <w:r>
        <w:rPr>
          <w:rStyle w:val="VerbatimChar"/>
        </w:rPr>
        <w:t xml:space="preserve">## lavaan 0.6.16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54.059</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145.642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0.620</w:t>
      </w:r>
      <w:r>
        <w:br/>
      </w:r>
      <w:r>
        <w:rPr>
          <w:rStyle w:val="VerbatimChar"/>
        </w:rPr>
        <w:t xml:space="preserve">##   Tucker-Lewis Index (TLI)                      -1.280</w:t>
      </w:r>
      <w:r>
        <w:br/>
      </w:r>
      <w:r>
        <w:rPr>
          <w:rStyle w:val="VerbatimChar"/>
        </w:rPr>
        <w:t xml:space="preserve">##                                                       </w:t>
      </w:r>
      <w:r>
        <w:br/>
      </w:r>
      <w:r>
        <w:rPr>
          <w:rStyle w:val="VerbatimChar"/>
        </w:rPr>
        <w:t xml:space="preserve">##   Robust Comparative Fit Index (CFI)             0.613</w:t>
      </w:r>
      <w:r>
        <w:br/>
      </w:r>
      <w:r>
        <w:rPr>
          <w:rStyle w:val="VerbatimChar"/>
        </w:rPr>
        <w:t xml:space="preserve">##   Robust Tucker-Lewis Index (TLI)               -1.323</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-202.536</w:t>
      </w:r>
      <w:r>
        <w:br/>
      </w:r>
      <w:r>
        <w:rPr>
          <w:rStyle w:val="VerbatimChar"/>
        </w:rPr>
        <w:t xml:space="preserve">##   Loglikelihood unrestricted model (H1)       -175.506</w:t>
      </w:r>
      <w:r>
        <w:br/>
      </w:r>
      <w:r>
        <w:rPr>
          <w:rStyle w:val="VerbatimChar"/>
        </w:rPr>
        <w:t xml:space="preserve">##                                                       </w:t>
      </w:r>
      <w:r>
        <w:br/>
      </w:r>
      <w:r>
        <w:rPr>
          <w:rStyle w:val="VerbatimChar"/>
        </w:rPr>
        <w:t xml:space="preserve">##   Akaike (AIC)                                 427.071</w:t>
      </w:r>
      <w:r>
        <w:br/>
      </w:r>
      <w:r>
        <w:rPr>
          <w:rStyle w:val="VerbatimChar"/>
        </w:rPr>
        <w:t xml:space="preserve">##   Bayesian (BIC)                               453.810</w:t>
      </w:r>
      <w:r>
        <w:br/>
      </w:r>
      <w:r>
        <w:rPr>
          <w:rStyle w:val="VerbatimChar"/>
        </w:rPr>
        <w:t xml:space="preserve">##   Sample-size adjusted Bayesian (SABIC)        419.110</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0.795</w:t>
      </w:r>
      <w:r>
        <w:br/>
      </w:r>
      <w:r>
        <w:rPr>
          <w:rStyle w:val="VerbatimChar"/>
        </w:rPr>
        <w:t xml:space="preserve">##   90 Percent confidence interval - lower         0.623</w:t>
      </w:r>
      <w:r>
        <w:br/>
      </w:r>
      <w:r>
        <w:rPr>
          <w:rStyle w:val="VerbatimChar"/>
        </w:rPr>
        <w:t xml:space="preserve">##   90 Percent confidence interval - upper         0.982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0.815</w:t>
      </w:r>
      <w:r>
        <w:br/>
      </w:r>
      <w:r>
        <w:rPr>
          <w:rStyle w:val="VerbatimChar"/>
        </w:rPr>
        <w:t xml:space="preserve">##   90 Percent confidence interval - lower         0.641</w:t>
      </w:r>
      <w:r>
        <w:br/>
      </w:r>
      <w:r>
        <w:rPr>
          <w:rStyle w:val="VerbatimChar"/>
        </w:rPr>
        <w:t xml:space="preserve">##   90 Percent confidence interval - upper         1.004</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0.217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TradPed   (b1)    0.686    0.131    5.217    0.000    0.451    0.955</w:t>
      </w:r>
      <w:r>
        <w:br/>
      </w:r>
      <w:r>
        <w:rPr>
          <w:rStyle w:val="VerbatimChar"/>
        </w:rPr>
        <w:t xml:space="preserve">##     SRPed     (b2)    0.119    0.146    0.816    0.414   -0.193    0.400</w:t>
      </w:r>
      <w:r>
        <w:br/>
      </w:r>
      <w:r>
        <w:rPr>
          <w:rStyle w:val="VerbatimChar"/>
        </w:rPr>
        <w:t xml:space="preserve">##     Centerng (c_p)    0.015    0.103    0.143    0.886   -0.182    0.230</w:t>
      </w:r>
      <w:r>
        <w:br/>
      </w:r>
      <w:r>
        <w:rPr>
          <w:rStyle w:val="VerbatimChar"/>
        </w:rPr>
        <w:t xml:space="preserve">##   TradPed ~                                                             </w:t>
      </w:r>
      <w:r>
        <w:br/>
      </w:r>
      <w:r>
        <w:rPr>
          <w:rStyle w:val="VerbatimChar"/>
        </w:rPr>
        <w:t xml:space="preserve">##     Centerng  (a1)    0.312    0.137    2.283    0.022    0.047    0.582</w:t>
      </w:r>
      <w:r>
        <w:br/>
      </w:r>
      <w:r>
        <w:rPr>
          <w:rStyle w:val="VerbatimChar"/>
        </w:rPr>
        <w:t xml:space="preserve">##   SRPed ~                                                               </w:t>
      </w:r>
      <w:r>
        <w:br/>
      </w:r>
      <w:r>
        <w:rPr>
          <w:rStyle w:val="VerbatimChar"/>
        </w:rPr>
        <w:t xml:space="preserve">##     Centerng  (a2)    0.353    0.113    3.124    0.002    0.130    0.569</w:t>
      </w:r>
      <w:r>
        <w:br/>
      </w:r>
      <w:r>
        <w:rPr>
          <w:rStyle w:val="VerbatimChar"/>
        </w:rPr>
        <w:t xml:space="preserve">##    Std.lv  Std.all</w:t>
      </w:r>
      <w:r>
        <w:br/>
      </w:r>
      <w:r>
        <w:rPr>
          <w:rStyle w:val="VerbatimChar"/>
        </w:rPr>
        <w:t xml:space="preserve">##                   </w:t>
      </w:r>
      <w:r>
        <w:br/>
      </w:r>
      <w:r>
        <w:rPr>
          <w:rStyle w:val="VerbatimChar"/>
        </w:rPr>
        <w:t xml:space="preserve">##     0.686    0.747</w:t>
      </w:r>
      <w:r>
        <w:br/>
      </w:r>
      <w:r>
        <w:rPr>
          <w:rStyle w:val="VerbatimChar"/>
        </w:rPr>
        <w:t xml:space="preserve">##     0.119    0.104</w:t>
      </w:r>
      <w:r>
        <w:br/>
      </w:r>
      <w:r>
        <w:rPr>
          <w:rStyle w:val="VerbatimChar"/>
        </w:rPr>
        <w:t xml:space="preserve">##     0.015    0.011</w:t>
      </w:r>
      <w:r>
        <w:br/>
      </w:r>
      <w:r>
        <w:rPr>
          <w:rStyle w:val="VerbatimChar"/>
        </w:rPr>
        <w:t xml:space="preserve">##                   </w:t>
      </w:r>
      <w:r>
        <w:br/>
      </w:r>
      <w:r>
        <w:rPr>
          <w:rStyle w:val="VerbatimChar"/>
        </w:rPr>
        <w:t xml:space="preserve">##     0.312    0.210</w:t>
      </w:r>
      <w:r>
        <w:br/>
      </w:r>
      <w:r>
        <w:rPr>
          <w:rStyle w:val="VerbatimChar"/>
        </w:rPr>
        <w:t xml:space="preserve">##                   </w:t>
      </w:r>
      <w:r>
        <w:br/>
      </w:r>
      <w:r>
        <w:rPr>
          <w:rStyle w:val="VerbatimChar"/>
        </w:rPr>
        <w:t xml:space="preserve">##     0.353    0.296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.Valued            0.710    0.469    1.514    0.130   -0.177    1.664</w:t>
      </w:r>
      <w:r>
        <w:br/>
      </w:r>
      <w:r>
        <w:rPr>
          <w:rStyle w:val="VerbatimChar"/>
        </w:rPr>
        <w:t xml:space="preserve">##    .TradPed           3.870    0.231   16.773    0.000    3.419    4.291</w:t>
      </w:r>
      <w:r>
        <w:br/>
      </w:r>
      <w:r>
        <w:rPr>
          <w:rStyle w:val="VerbatimChar"/>
        </w:rPr>
        <w:t xml:space="preserve">##    .SRPed             4.029    0.186   21.617    0.000    3.675    4.396</w:t>
      </w:r>
      <w:r>
        <w:br/>
      </w:r>
      <w:r>
        <w:rPr>
          <w:rStyle w:val="VerbatimChar"/>
        </w:rPr>
        <w:t xml:space="preserve">##    Std.lv  Std.all</w:t>
      </w:r>
      <w:r>
        <w:br/>
      </w:r>
      <w:r>
        <w:rPr>
          <w:rStyle w:val="VerbatimChar"/>
        </w:rPr>
        <w:t xml:space="preserve">##     0.710    1.077</w:t>
      </w:r>
      <w:r>
        <w:br/>
      </w:r>
      <w:r>
        <w:rPr>
          <w:rStyle w:val="VerbatimChar"/>
        </w:rPr>
        <w:t xml:space="preserve">##     3.870    5.396</w:t>
      </w:r>
      <w:r>
        <w:br/>
      </w:r>
      <w:r>
        <w:rPr>
          <w:rStyle w:val="VerbatimChar"/>
        </w:rPr>
        <w:t xml:space="preserve">##     4.029    7.013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0.181    0.027    6.658    0.000    0.118    0.224</w:t>
      </w:r>
      <w:r>
        <w:br/>
      </w:r>
      <w:r>
        <w:rPr>
          <w:rStyle w:val="VerbatimChar"/>
        </w:rPr>
        <w:t xml:space="preserve">##    .TradPed           0.492    0.128    3.837    0.000    0.259    0.733</w:t>
      </w:r>
      <w:r>
        <w:br/>
      </w:r>
      <w:r>
        <w:rPr>
          <w:rStyle w:val="VerbatimChar"/>
        </w:rPr>
        <w:t xml:space="preserve">##    .SRPed             0.301    0.060    5.007    0.000    0.193    0.425</w:t>
      </w:r>
      <w:r>
        <w:br/>
      </w:r>
      <w:r>
        <w:rPr>
          <w:rStyle w:val="VerbatimChar"/>
        </w:rPr>
        <w:t xml:space="preserve">##    Std.lv  Std.all</w:t>
      </w:r>
      <w:r>
        <w:br/>
      </w:r>
      <w:r>
        <w:rPr>
          <w:rStyle w:val="VerbatimChar"/>
        </w:rPr>
        <w:t xml:space="preserve">##     0.181    0.418</w:t>
      </w:r>
      <w:r>
        <w:br/>
      </w:r>
      <w:r>
        <w:rPr>
          <w:rStyle w:val="VerbatimChar"/>
        </w:rPr>
        <w:t xml:space="preserve">##     0.492    0.956</w:t>
      </w:r>
      <w:r>
        <w:br/>
      </w:r>
      <w:r>
        <w:rPr>
          <w:rStyle w:val="VerbatimChar"/>
        </w:rPr>
        <w:t xml:space="preserve">##     0.301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0.582</w:t>
      </w:r>
      <w:r>
        <w:br/>
      </w:r>
      <w:r>
        <w:rPr>
          <w:rStyle w:val="VerbatimChar"/>
        </w:rPr>
        <w:t xml:space="preserve">##     TradPed           0.044</w:t>
      </w:r>
      <w:r>
        <w:br/>
      </w:r>
      <w:r>
        <w:rPr>
          <w:rStyle w:val="VerbatimChar"/>
        </w:rPr>
        <w:t xml:space="preserve">##     SRPed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0.214    0.105    2.045    0.041    0.032    0.442</w:t>
      </w:r>
      <w:r>
        <w:br/>
      </w:r>
      <w:r>
        <w:rPr>
          <w:rStyle w:val="VerbatimChar"/>
        </w:rPr>
        <w:t xml:space="preserve">##     indirect2         0.042    0.053    0.790    0.429   -0.080    0.148</w:t>
      </w:r>
      <w:r>
        <w:br/>
      </w:r>
      <w:r>
        <w:rPr>
          <w:rStyle w:val="VerbatimChar"/>
        </w:rPr>
        <w:t xml:space="preserve">##     contrast          0.172    0.125    1.373    0.170   -0.024    0.469</w:t>
      </w:r>
      <w:r>
        <w:br/>
      </w:r>
      <w:r>
        <w:rPr>
          <w:rStyle w:val="VerbatimChar"/>
        </w:rPr>
        <w:t xml:space="preserve">##     total_indircts    0.256    0.109    2.346    0.019    0.051    0.469</w:t>
      </w:r>
      <w:r>
        <w:br/>
      </w:r>
      <w:r>
        <w:rPr>
          <w:rStyle w:val="VerbatimChar"/>
        </w:rPr>
        <w:t xml:space="preserve">##     total_c           0.271    0.142    1.914    0.056    0.003    0.576</w:t>
      </w:r>
      <w:r>
        <w:br/>
      </w:r>
      <w:r>
        <w:rPr>
          <w:rStyle w:val="VerbatimChar"/>
        </w:rPr>
        <w:t xml:space="preserve">##     direct            0.015    0.103    0.143    0.887   -0.182    0.230</w:t>
      </w:r>
      <w:r>
        <w:br/>
      </w:r>
      <w:r>
        <w:rPr>
          <w:rStyle w:val="VerbatimChar"/>
        </w:rPr>
        <w:t xml:space="preserve">##    Std.lv  Std.all</w:t>
      </w:r>
      <w:r>
        <w:br/>
      </w:r>
      <w:r>
        <w:rPr>
          <w:rStyle w:val="VerbatimChar"/>
        </w:rPr>
        <w:t xml:space="preserve">##     0.214    0.157</w:t>
      </w:r>
      <w:r>
        <w:br/>
      </w:r>
      <w:r>
        <w:rPr>
          <w:rStyle w:val="VerbatimChar"/>
        </w:rPr>
        <w:t xml:space="preserve">##     0.042    0.031</w:t>
      </w:r>
      <w:r>
        <w:br/>
      </w:r>
      <w:r>
        <w:rPr>
          <w:rStyle w:val="VerbatimChar"/>
        </w:rPr>
        <w:t xml:space="preserve">##     0.172    0.126</w:t>
      </w:r>
      <w:r>
        <w:br/>
      </w:r>
      <w:r>
        <w:rPr>
          <w:rStyle w:val="VerbatimChar"/>
        </w:rPr>
        <w:t xml:space="preserve">##     0.256    0.188</w:t>
      </w:r>
      <w:r>
        <w:br/>
      </w:r>
      <w:r>
        <w:rPr>
          <w:rStyle w:val="VerbatimChar"/>
        </w:rPr>
        <w:t xml:space="preserve">##     0.271    0.199</w:t>
      </w:r>
      <w:r>
        <w:br/>
      </w:r>
      <w:r>
        <w:rPr>
          <w:rStyle w:val="VerbatimChar"/>
        </w:rPr>
        <w:t xml:space="preserve">##     0.015    0.011</w:t>
      </w:r>
    </w:p>
    <w:p>
      <w:pPr>
        <w:pStyle w:val="SourceCode"/>
      </w:pPr>
      <w:r>
        <w:rPr>
          <w:rStyle w:val="NormalTok"/>
        </w:rPr>
        <w:t xml:space="preserve">ReC_pMedParamEsts</w:t>
      </w:r>
    </w:p>
    <w:p>
      <w:pPr>
        <w:pStyle w:val="SourceCode"/>
      </w:pPr>
      <w:r>
        <w:rPr>
          <w:rStyle w:val="VerbatimChar"/>
        </w:rPr>
        <w:t xml:space="preserve">##                lhs op                         rhs           label   est    se</w:t>
      </w:r>
      <w:r>
        <w:br/>
      </w:r>
      <w:r>
        <w:rPr>
          <w:rStyle w:val="VerbatimChar"/>
        </w:rPr>
        <w:t xml:space="preserve">## 1           Valued  ~                     TradPed              b1 0.686 0.131</w:t>
      </w:r>
      <w:r>
        <w:br/>
      </w:r>
      <w:r>
        <w:rPr>
          <w:rStyle w:val="VerbatimChar"/>
        </w:rPr>
        <w:t xml:space="preserve">## 2           Valued  ~                       SRPed              b2 0.119 0.146</w:t>
      </w:r>
      <w:r>
        <w:br/>
      </w:r>
      <w:r>
        <w:rPr>
          <w:rStyle w:val="VerbatimChar"/>
        </w:rPr>
        <w:t xml:space="preserve">## 3           Valued  ~                   Centering             c_p 0.015 0.103</w:t>
      </w:r>
      <w:r>
        <w:br/>
      </w:r>
      <w:r>
        <w:rPr>
          <w:rStyle w:val="VerbatimChar"/>
        </w:rPr>
        <w:t xml:space="preserve">## 4          TradPed  ~                   Centering              a1 0.312 0.137</w:t>
      </w:r>
      <w:r>
        <w:br/>
      </w:r>
      <w:r>
        <w:rPr>
          <w:rStyle w:val="VerbatimChar"/>
        </w:rPr>
        <w:t xml:space="preserve">## 5            SRPed  ~                   Centering              a2 0.353 0.113</w:t>
      </w:r>
      <w:r>
        <w:br/>
      </w:r>
      <w:r>
        <w:rPr>
          <w:rStyle w:val="VerbatimChar"/>
        </w:rPr>
        <w:t xml:space="preserve">## 6           Valued ~~                      Valued                 0.181 0.027</w:t>
      </w:r>
      <w:r>
        <w:br/>
      </w:r>
      <w:r>
        <w:rPr>
          <w:rStyle w:val="VerbatimChar"/>
        </w:rPr>
        <w:t xml:space="preserve">## 7          TradPed ~~                     TradPed                 0.492 0.128</w:t>
      </w:r>
      <w:r>
        <w:br/>
      </w:r>
      <w:r>
        <w:rPr>
          <w:rStyle w:val="VerbatimChar"/>
        </w:rPr>
        <w:t xml:space="preserve">## 8            SRPed ~~                       SRPed                 0.301 0.060</w:t>
      </w:r>
      <w:r>
        <w:br/>
      </w:r>
      <w:r>
        <w:rPr>
          <w:rStyle w:val="VerbatimChar"/>
        </w:rPr>
        <w:t xml:space="preserve">## 9        Centering ~~                   Centering                 0.233 0.000</w:t>
      </w:r>
      <w:r>
        <w:br/>
      </w:r>
      <w:r>
        <w:rPr>
          <w:rStyle w:val="VerbatimChar"/>
        </w:rPr>
        <w:t xml:space="preserve">## 10          Valued ~1                                             0.710 0.469</w:t>
      </w:r>
      <w:r>
        <w:br/>
      </w:r>
      <w:r>
        <w:rPr>
          <w:rStyle w:val="VerbatimChar"/>
        </w:rPr>
        <w:t xml:space="preserve">## 11         TradPed ~1                                             3.870 0.231</w:t>
      </w:r>
      <w:r>
        <w:br/>
      </w:r>
      <w:r>
        <w:rPr>
          <w:rStyle w:val="VerbatimChar"/>
        </w:rPr>
        <w:t xml:space="preserve">## 12           SRPed ~1                                             4.029 0.186</w:t>
      </w:r>
      <w:r>
        <w:br/>
      </w:r>
      <w:r>
        <w:rPr>
          <w:rStyle w:val="VerbatimChar"/>
        </w:rPr>
        <w:t xml:space="preserve">## 13       Centering ~1                                             1.369 0.000</w:t>
      </w:r>
      <w:r>
        <w:br/>
      </w:r>
      <w:r>
        <w:rPr>
          <w:rStyle w:val="VerbatimChar"/>
        </w:rPr>
        <w:t xml:space="preserve">## 14       indirect1 :=                       a1*b1       indirect1 0.214 0.105</w:t>
      </w:r>
      <w:r>
        <w:br/>
      </w:r>
      <w:r>
        <w:rPr>
          <w:rStyle w:val="VerbatimChar"/>
        </w:rPr>
        <w:t xml:space="preserve">## 15       indirect2 :=                       a2*b2       indirect2 0.042 0.053</w:t>
      </w:r>
      <w:r>
        <w:br/>
      </w:r>
      <w:r>
        <w:rPr>
          <w:rStyle w:val="VerbatimChar"/>
        </w:rPr>
        <w:t xml:space="preserve">## 16        contrast :=         indirect1-indirect2        contrast 0.172 0.125</w:t>
      </w:r>
      <w:r>
        <w:br/>
      </w:r>
      <w:r>
        <w:rPr>
          <w:rStyle w:val="VerbatimChar"/>
        </w:rPr>
        <w:t xml:space="preserve">## 17 total_indirects :=         indirect1+indirect2 total_indirects 0.256 0.109</w:t>
      </w:r>
      <w:r>
        <w:br/>
      </w:r>
      <w:r>
        <w:rPr>
          <w:rStyle w:val="VerbatimChar"/>
        </w:rPr>
        <w:t xml:space="preserve">## 18         total_c := c_p+(indirect1)+(indirect2)         total_c 0.271 0.142</w:t>
      </w:r>
      <w:r>
        <w:br/>
      </w:r>
      <w:r>
        <w:rPr>
          <w:rStyle w:val="VerbatimChar"/>
        </w:rPr>
        <w:t xml:space="preserve">## 19          direct :=                         c_p          direct 0.015 0.103</w:t>
      </w:r>
      <w:r>
        <w:br/>
      </w:r>
      <w:r>
        <w:rPr>
          <w:rStyle w:val="VerbatimChar"/>
        </w:rPr>
        <w:t xml:space="preserve">##         z pvalue ci.lower ci.upper std.lv std.all std.nox</w:t>
      </w:r>
      <w:r>
        <w:br/>
      </w:r>
      <w:r>
        <w:rPr>
          <w:rStyle w:val="VerbatimChar"/>
        </w:rPr>
        <w:t xml:space="preserve">## 1   5.217  0.000    0.415    0.918  0.686   0.747   0.747</w:t>
      </w:r>
      <w:r>
        <w:br/>
      </w:r>
      <w:r>
        <w:rPr>
          <w:rStyle w:val="VerbatimChar"/>
        </w:rPr>
        <w:t xml:space="preserve">## 2   0.816  0.414   -0.161    0.434  0.119   0.104   0.104</w:t>
      </w:r>
      <w:r>
        <w:br/>
      </w:r>
      <w:r>
        <w:rPr>
          <w:rStyle w:val="VerbatimChar"/>
        </w:rPr>
        <w:t xml:space="preserve">## 3   0.143  0.886   -0.194    0.207  0.015   0.011   0.022</w:t>
      </w:r>
      <w:r>
        <w:br/>
      </w:r>
      <w:r>
        <w:rPr>
          <w:rStyle w:val="VerbatimChar"/>
        </w:rPr>
        <w:t xml:space="preserve">## 4   2.283  0.022    0.047    0.582  0.312   0.210   0.435</w:t>
      </w:r>
      <w:r>
        <w:br/>
      </w:r>
      <w:r>
        <w:rPr>
          <w:rStyle w:val="VerbatimChar"/>
        </w:rPr>
        <w:t xml:space="preserve">## 5   3.124  0.002    0.134    0.571  0.353   0.296   0.614</w:t>
      </w:r>
      <w:r>
        <w:br/>
      </w:r>
      <w:r>
        <w:rPr>
          <w:rStyle w:val="VerbatimChar"/>
        </w:rPr>
        <w:t xml:space="preserve">## 6   6.658  0.000    0.143    0.268  0.181   0.418   0.418</w:t>
      </w:r>
      <w:r>
        <w:br/>
      </w:r>
      <w:r>
        <w:rPr>
          <w:rStyle w:val="VerbatimChar"/>
        </w:rPr>
        <w:t xml:space="preserve">## 7   3.837  0.000    0.279    0.813  0.492   0.956   0.956</w:t>
      </w:r>
      <w:r>
        <w:br/>
      </w:r>
      <w:r>
        <w:rPr>
          <w:rStyle w:val="VerbatimChar"/>
        </w:rPr>
        <w:t xml:space="preserve">## 8   5.007  0.000    0.204    0.454  0.301   0.912   0.912</w:t>
      </w:r>
      <w:r>
        <w:br/>
      </w:r>
      <w:r>
        <w:rPr>
          <w:rStyle w:val="VerbatimChar"/>
        </w:rPr>
        <w:t xml:space="preserve">## 9      NA     NA    0.233    0.233  0.233   1.000   0.233</w:t>
      </w:r>
      <w:r>
        <w:br/>
      </w:r>
      <w:r>
        <w:rPr>
          <w:rStyle w:val="VerbatimChar"/>
        </w:rPr>
        <w:t xml:space="preserve">## 10  1.514  0.130   -0.109    1.770  0.710   1.077   1.077</w:t>
      </w:r>
      <w:r>
        <w:br/>
      </w:r>
      <w:r>
        <w:rPr>
          <w:rStyle w:val="VerbatimChar"/>
        </w:rPr>
        <w:t xml:space="preserve">## 11 16.773  0.000    3.383    4.286  3.870   5.396   5.396</w:t>
      </w:r>
      <w:r>
        <w:br/>
      </w:r>
      <w:r>
        <w:rPr>
          <w:rStyle w:val="VerbatimChar"/>
        </w:rPr>
        <w:t xml:space="preserve">## 12 21.617  0.000    3.666    4.382  4.029   7.013   7.013</w:t>
      </w:r>
      <w:r>
        <w:br/>
      </w:r>
      <w:r>
        <w:rPr>
          <w:rStyle w:val="VerbatimChar"/>
        </w:rPr>
        <w:t xml:space="preserve">## 13     NA     NA    1.369    1.369  1.369   2.837   1.369</w:t>
      </w:r>
      <w:r>
        <w:br/>
      </w:r>
      <w:r>
        <w:rPr>
          <w:rStyle w:val="VerbatimChar"/>
        </w:rPr>
        <w:t xml:space="preserve">## 14  2.045  0.041    0.034    0.451  0.214   0.157   0.325</w:t>
      </w:r>
      <w:r>
        <w:br/>
      </w:r>
      <w:r>
        <w:rPr>
          <w:rStyle w:val="VerbatimChar"/>
        </w:rPr>
        <w:t xml:space="preserve">## 15  0.790  0.429   -0.044    0.174  0.042   0.031   0.064</w:t>
      </w:r>
      <w:r>
        <w:br/>
      </w:r>
      <w:r>
        <w:rPr>
          <w:rStyle w:val="VerbatimChar"/>
        </w:rPr>
        <w:t xml:space="preserve">## 16  1.373  0.170   -0.026    0.456  0.172   0.126   0.261</w:t>
      </w:r>
      <w:r>
        <w:br/>
      </w:r>
      <w:r>
        <w:rPr>
          <w:rStyle w:val="VerbatimChar"/>
        </w:rPr>
        <w:t xml:space="preserve">## 17  2.346  0.019    0.053    0.472  0.256   0.188   0.389</w:t>
      </w:r>
      <w:r>
        <w:br/>
      </w:r>
      <w:r>
        <w:rPr>
          <w:rStyle w:val="VerbatimChar"/>
        </w:rPr>
        <w:t xml:space="preserve">## 18  1.914  0.056    0.003    0.577  0.271   0.199   0.411</w:t>
      </w:r>
      <w:r>
        <w:br/>
      </w:r>
      <w:r>
        <w:rPr>
          <w:rStyle w:val="VerbatimChar"/>
        </w:rPr>
        <w:t xml:space="preserve">## 19  0.143  0.887   -0.194    0.207  0.015   0.011   0.022</w:t>
      </w:r>
    </w:p>
    <w:bookmarkEnd w:id="443"/>
    <w:bookmarkStart w:id="450" w:name="X55bcd22ec8c519a20e5a92c422412ca30653dcf"/>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ReCpMedfit)</w:t>
      </w:r>
    </w:p>
    <w:p>
      <w:pPr>
        <w:pStyle w:val="FirstParagraph"/>
      </w:pPr>
      <w:r>
        <w:drawing>
          <wp:inline>
            <wp:extent cx="4620126" cy="3696101"/>
            <wp:effectExtent b="0" l="0" r="0" t="0"/>
            <wp:docPr descr="" title="" id="445" name="Picture"/>
            <a:graphic>
              <a:graphicData uri="http://schemas.openxmlformats.org/drawingml/2006/picture">
                <pic:pic>
                  <pic:nvPicPr>
                    <pic:cNvPr descr="06-ComplexMed_files/figure-docx/unnamed-chunk-39-1.png" id="446" name="Picture"/>
                    <pic:cNvPicPr>
                      <a:picLocks noChangeArrowheads="1" noChangeAspect="1"/>
                    </pic:cNvPicPr>
                  </pic:nvPicPr>
                  <pic:blipFill>
                    <a:blip r:embed="rId4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(ReCpMedfit)</w:t>
      </w:r>
    </w:p>
    <w:p>
      <w:pPr>
        <w:pStyle w:val="SourceCode"/>
      </w:pPr>
      <w:r>
        <w:rPr>
          <w:rStyle w:val="VerbatimChar"/>
        </w:rPr>
        <w:t xml:space="preserve">##      [,1]      [,2]        [,3]    </w:t>
      </w:r>
      <w:r>
        <w:br/>
      </w:r>
      <w:r>
        <w:rPr>
          <w:rStyle w:val="VerbatimChar"/>
        </w:rPr>
        <w:t xml:space="preserve">## [1,] NA        "Centering" NA      </w:t>
      </w:r>
      <w:r>
        <w:br/>
      </w:r>
      <w:r>
        <w:rPr>
          <w:rStyle w:val="VerbatimChar"/>
        </w:rPr>
        <w:t xml:space="preserve">## [2,] "TradPed" "SRPed"     "Valued"</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ReCpMed_map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ReCpMed_map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"Valued"</w:t>
      </w:r>
      <w:r>
        <w:br/>
      </w:r>
      <w:r>
        <w:rPr>
          <w:rStyle w:val="VerbatimChar"/>
        </w:rPr>
        <w:t xml:space="preserve">## [3,] ""          "SRPed"   ""      </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(ReCpMedfit, </w:t>
      </w:r>
      <w:r>
        <w:rPr>
          <w:rStyle w:val="AttributeTok"/>
        </w:rPr>
        <w:t xml:space="preserve">layout =</w:t>
      </w:r>
      <w:r>
        <w:rPr>
          <w:rStyle w:val="NormalTok"/>
        </w:rPr>
        <w:t xml:space="preserve"> ReCpMed_map,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48" name="Picture"/>
            <a:graphic>
              <a:graphicData uri="http://schemas.openxmlformats.org/drawingml/2006/picture">
                <pic:pic>
                  <pic:nvPicPr>
                    <pic:cNvPr descr="06-ComplexMed_files/figure-docx/unnamed-chunk-42-1.png" id="449"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bookmarkEnd w:id="450"/>
    <w:bookmarkStart w:id="451" w:name="X927a6fc0d00726d848e3becbaf980a10a104260"/>
    <w:p>
      <w:pPr>
        <w:pStyle w:val="Heading3"/>
      </w:pPr>
      <w:r>
        <w:t xml:space="preserve">Create a table that includes a summary of the effects (indirect, direct, total, total indirect) as well as contrasts</w:t>
      </w:r>
    </w:p>
    <w:p>
      <w:pPr>
        <w:pStyle w:val="FirstParagraph"/>
      </w:pPr>
      <w:r>
        <w:t xml:space="preserve">I will write my results to a .csv file.</w:t>
      </w:r>
    </w:p>
    <w:p>
      <w:pPr>
        <w:pStyle w:val="SourceCode"/>
      </w:pPr>
      <w:r>
        <w:rPr>
          <w:rStyle w:val="FunctionTok"/>
        </w:rPr>
        <w:t xml:space="preserve">write.csv</w:t>
      </w:r>
      <w:r>
        <w:rPr>
          <w:rStyle w:val="NormalTok"/>
        </w:rPr>
        <w:t xml:space="preserve">(ReC_pMedParamEsts, </w:t>
      </w:r>
      <w:r>
        <w:rPr>
          <w:rStyle w:val="AttributeTok"/>
        </w:rPr>
        <w:t xml:space="preserve">file =</w:t>
      </w:r>
      <w:r>
        <w:rPr>
          <w:rStyle w:val="NormalTok"/>
        </w:rPr>
        <w:t xml:space="preserve"> </w:t>
      </w:r>
      <w:r>
        <w:rPr>
          <w:rStyle w:val="StringTok"/>
        </w:rPr>
        <w:t xml:space="preserve">"ReC_pMedParamEsts.csv"</w:t>
      </w:r>
      <w:r>
        <w:rPr>
          <w:rStyle w:val="NormalTok"/>
        </w:rPr>
        <w:t xml:space="preserve">)</w:t>
      </w:r>
    </w:p>
    <w:p>
      <w:pPr>
        <w:pStyle w:val="FirstParagraph"/>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Students’ Appraisal of Traditional and Socially Responsive Pedagogy in a Model of Parallel Mediation Predicting Perceived Course Value from Explicit Recentering</w:t>
            </w:r>
          </w:p>
        </w:tc>
      </w:tr>
    </w:tbl>
    <w:p/>
    <w:tbl>
      <w:tblPr>
        <w:tblStyle w:val="Table"/>
        <w:tblW w:type="pct" w:w="5000"/>
        <w:tblLook w:firstRow="1" w:lastRow="0" w:firstColumn="0" w:lastColumn="0" w:noHBand="0" w:noVBand="0" w:val="0020"/>
        <w:jc w:val="start"/>
      </w:tblPr>
      <w:tblGrid>
        <w:gridCol w:w="3123"/>
        <w:gridCol w:w="1003"/>
        <w:gridCol w:w="1115"/>
        <w:gridCol w:w="892"/>
        <w:gridCol w:w="17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Traditional Pedagogy (M1)</w:t>
            </w:r>
          </w:p>
        </w:tc>
        <w:tc>
          <w:tcPr/>
          <w:p>
            <w:pPr>
              <w:pStyle w:val="Compact"/>
            </w:pPr>
          </w:p>
        </w:tc>
        <w:tc>
          <w:tcPr/>
          <w:p>
            <w:pPr>
              <w:pStyle w:val="Compact"/>
            </w:pPr>
          </w:p>
        </w:tc>
        <w:tc>
          <w:tcPr/>
          <w:p>
            <w:pPr>
              <w:pStyle w:val="Compact"/>
            </w:pPr>
          </w:p>
        </w:tc>
        <w:tc>
          <w:tcPr/>
          <w:p>
            <w:pPr>
              <w:pStyle w:val="Compact"/>
              <w:jc w:val="center"/>
            </w:pPr>
            <w:r>
              <w:t xml:space="preserve">.04</w:t>
            </w:r>
          </w:p>
        </w:tc>
      </w:tr>
      <w:tr>
        <w:tc>
          <w:tcPr/>
          <w:p>
            <w:pPr>
              <w:pStyle w:val="Compact"/>
              <w:jc w:val="left"/>
            </w:pPr>
            <w:r>
              <w:t xml:space="preserve">Constant</w:t>
            </w:r>
          </w:p>
        </w:tc>
        <w:tc>
          <w:tcPr/>
          <w:p>
            <w:pPr>
              <w:pStyle w:val="Compact"/>
              <w:jc w:val="center"/>
            </w:pPr>
            <w:r>
              <w:t xml:space="preserve">3.870</w:t>
            </w:r>
          </w:p>
        </w:tc>
        <w:tc>
          <w:tcPr/>
          <w:p>
            <w:pPr>
              <w:pStyle w:val="Compact"/>
              <w:jc w:val="center"/>
            </w:pPr>
            <w:r>
              <w:t xml:space="preserve">0.231</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0.312</w:t>
            </w:r>
          </w:p>
        </w:tc>
        <w:tc>
          <w:tcPr/>
          <w:p>
            <w:pPr>
              <w:pStyle w:val="Compact"/>
              <w:jc w:val="center"/>
            </w:pPr>
            <w:r>
              <w:t xml:space="preserve">0.137</w:t>
            </w:r>
          </w:p>
        </w:tc>
        <w:tc>
          <w:tcPr/>
          <w:p>
            <w:pPr>
              <w:pStyle w:val="Compact"/>
              <w:jc w:val="center"/>
            </w:pPr>
            <w:r>
              <w:t xml:space="preserve">0.022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 (M2)</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4.029</w:t>
            </w:r>
          </w:p>
        </w:tc>
        <w:tc>
          <w:tcPr/>
          <w:p>
            <w:pPr>
              <w:pStyle w:val="Compact"/>
              <w:jc w:val="center"/>
            </w:pPr>
            <w:r>
              <w:t xml:space="preserve">0.186</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2</m:t>
                  </m:r>
                </m:sub>
              </m:sSub>
            </m:oMath>
            <w:r>
              <w:t xml:space="preserve">)</w:t>
            </w:r>
          </w:p>
        </w:tc>
        <w:tc>
          <w:tcPr/>
          <w:p>
            <w:pPr>
              <w:pStyle w:val="Compact"/>
              <w:jc w:val="center"/>
            </w:pPr>
            <w:r>
              <w:t xml:space="preserve">0.353</w:t>
            </w:r>
          </w:p>
        </w:tc>
        <w:tc>
          <w:tcPr/>
          <w:p>
            <w:pPr>
              <w:pStyle w:val="Compact"/>
              <w:jc w:val="center"/>
            </w:pPr>
            <w:r>
              <w:t xml:space="preserve">0.113</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Course Value (DV)</w:t>
            </w:r>
          </w:p>
        </w:tc>
        <w:tc>
          <w:tcPr/>
          <w:p>
            <w:pPr>
              <w:pStyle w:val="Compact"/>
            </w:pPr>
          </w:p>
        </w:tc>
        <w:tc>
          <w:tcPr/>
          <w:p>
            <w:pPr>
              <w:pStyle w:val="Compact"/>
            </w:pPr>
          </w:p>
        </w:tc>
        <w:tc>
          <w:tcPr/>
          <w:p>
            <w:pPr>
              <w:pStyle w:val="Compact"/>
            </w:pPr>
          </w:p>
        </w:tc>
        <w:tc>
          <w:tcPr/>
          <w:p>
            <w:pPr>
              <w:pStyle w:val="Compact"/>
              <w:jc w:val="center"/>
            </w:pPr>
            <w:r>
              <w:t xml:space="preserve">.58</w:t>
            </w:r>
          </w:p>
        </w:tc>
      </w:tr>
      <w:tr>
        <w:tc>
          <w:tcPr/>
          <w:p>
            <w:pPr>
              <w:pStyle w:val="Compact"/>
              <w:jc w:val="left"/>
            </w:pPr>
            <w:r>
              <w:t xml:space="preserve">Constant</w:t>
            </w:r>
          </w:p>
        </w:tc>
        <w:tc>
          <w:tcPr/>
          <w:p>
            <w:pPr>
              <w:pStyle w:val="Compact"/>
              <w:jc w:val="center"/>
            </w:pPr>
            <w:r>
              <w:t xml:space="preserve">0.710</w:t>
            </w:r>
          </w:p>
        </w:tc>
        <w:tc>
          <w:tcPr/>
          <w:p>
            <w:pPr>
              <w:pStyle w:val="Compact"/>
              <w:jc w:val="center"/>
            </w:pPr>
            <w:r>
              <w:t xml:space="preserve">0.469</w:t>
            </w:r>
          </w:p>
        </w:tc>
        <w:tc>
          <w:tcPr/>
          <w:p>
            <w:pPr>
              <w:pStyle w:val="Compact"/>
              <w:jc w:val="center"/>
            </w:pPr>
            <w:r>
              <w:t xml:space="preserve">0.130</w:t>
            </w:r>
          </w:p>
        </w:tc>
        <w:tc>
          <w:tcPr/>
          <w:p>
            <w:pPr>
              <w:pStyle w:val="Compact"/>
            </w:pPr>
          </w:p>
        </w:tc>
      </w:tr>
      <w:tr>
        <w:tc>
          <w:tcPr/>
          <w:p>
            <w:pPr>
              <w:pStyle w:val="Compact"/>
              <w:jc w:val="left"/>
            </w:pPr>
            <w:r>
              <w:t xml:space="preserve">Traditional Pedagogy (</w:t>
            </w:r>
            <m:oMath>
              <m:sSub>
                <m:e>
                  <m:r>
                    <m:t>b</m:t>
                  </m:r>
                </m:e>
                <m:sub>
                  <m:r>
                    <m:t>1</m:t>
                  </m:r>
                </m:sub>
              </m:sSub>
            </m:oMath>
            <w:r>
              <w:t xml:space="preserve">)</w:t>
            </w:r>
          </w:p>
        </w:tc>
        <w:tc>
          <w:tcPr/>
          <w:p>
            <w:pPr>
              <w:pStyle w:val="Compact"/>
              <w:jc w:val="center"/>
            </w:pPr>
            <w:r>
              <w:t xml:space="preserve">0.686</w:t>
            </w:r>
          </w:p>
        </w:tc>
        <w:tc>
          <w:tcPr/>
          <w:p>
            <w:pPr>
              <w:pStyle w:val="Compact"/>
              <w:jc w:val="center"/>
            </w:pPr>
            <w:r>
              <w:t xml:space="preserve">0.131</w:t>
            </w:r>
          </w:p>
        </w:tc>
        <w:tc>
          <w:tcPr/>
          <w:p>
            <w:pPr>
              <w:pStyle w:val="Compact"/>
              <w:jc w:val="center"/>
            </w:pPr>
            <w:r>
              <w:t xml:space="preserve">&lt;0.001</w:t>
            </w:r>
          </w:p>
        </w:tc>
        <w:tc>
          <w:tcPr/>
          <w:p>
            <w:pPr>
              <w:pStyle w:val="Compact"/>
            </w:pPr>
          </w:p>
        </w:tc>
      </w:tr>
      <w:tr>
        <w:tc>
          <w:tcPr/>
          <w:p>
            <w:pPr>
              <w:pStyle w:val="Compact"/>
              <w:jc w:val="left"/>
            </w:pPr>
            <w:r>
              <w:t xml:space="preserve">Socially Rx Pedagogy (</w:t>
            </w:r>
            <m:oMath>
              <m:sSub>
                <m:e>
                  <m:r>
                    <m:t>b</m:t>
                  </m:r>
                </m:e>
                <m:sub>
                  <m:r>
                    <m:t>2</m:t>
                  </m:r>
                </m:sub>
              </m:sSub>
            </m:oMath>
            <w:r>
              <w:t xml:space="preserve">)</w:t>
            </w:r>
          </w:p>
        </w:tc>
        <w:tc>
          <w:tcPr/>
          <w:p>
            <w:pPr>
              <w:pStyle w:val="Compact"/>
              <w:jc w:val="center"/>
            </w:pPr>
            <w:r>
              <w:t xml:space="preserve">0.119</w:t>
            </w:r>
          </w:p>
        </w:tc>
        <w:tc>
          <w:tcPr/>
          <w:p>
            <w:pPr>
              <w:pStyle w:val="Compact"/>
              <w:jc w:val="center"/>
            </w:pPr>
            <w:r>
              <w:t xml:space="preserve">0.146</w:t>
            </w:r>
          </w:p>
        </w:tc>
        <w:tc>
          <w:tcPr/>
          <w:p>
            <w:pPr>
              <w:pStyle w:val="Compact"/>
              <w:jc w:val="center"/>
            </w:pPr>
            <w:r>
              <w:t xml:space="preserve">0.414</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0.015</w:t>
            </w:r>
          </w:p>
        </w:tc>
        <w:tc>
          <w:tcPr/>
          <w:p>
            <w:pPr>
              <w:pStyle w:val="Compact"/>
              <w:jc w:val="center"/>
            </w:pPr>
            <w:r>
              <w:t xml:space="preserve">0.103</w:t>
            </w:r>
          </w:p>
        </w:tc>
        <w:tc>
          <w:tcPr/>
          <w:p>
            <w:pPr>
              <w:pStyle w:val="Compact"/>
              <w:jc w:val="center"/>
            </w:pPr>
            <w:r>
              <w:t xml:space="preserve">0.886</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0.271</w:t>
            </w:r>
          </w:p>
        </w:tc>
        <w:tc>
          <w:tcPr/>
          <w:p>
            <w:pPr>
              <w:pStyle w:val="Compact"/>
              <w:jc w:val="center"/>
            </w:pPr>
            <w:r>
              <w:t xml:space="preserve">0.142</w:t>
            </w:r>
          </w:p>
        </w:tc>
        <w:tc>
          <w:tcPr/>
          <w:p>
            <w:pPr>
              <w:pStyle w:val="Compact"/>
              <w:jc w:val="center"/>
            </w:pPr>
            <w:r>
              <w:t xml:space="preserve">0.056</w:t>
            </w:r>
          </w:p>
        </w:tc>
        <w:tc>
          <w:tcPr/>
          <w:p>
            <w:pPr>
              <w:pStyle w:val="Compact"/>
              <w:jc w:val="center"/>
            </w:pPr>
            <w:r>
              <w:t xml:space="preserve">0.003, 0.577</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b</m:t>
                  </m:r>
                </m:e>
                <m:sub>
                  <m:r>
                    <m:t>1</m:t>
                  </m:r>
                </m:sub>
              </m:sSub>
            </m:oMath>
            <w:r>
              <w:t xml:space="preserve">)</w:t>
            </w:r>
          </w:p>
        </w:tc>
        <w:tc>
          <w:tcPr/>
          <w:p>
            <w:pPr>
              <w:pStyle w:val="Compact"/>
              <w:jc w:val="center"/>
            </w:pPr>
            <w:r>
              <w:t xml:space="preserve">0.214</w:t>
            </w:r>
          </w:p>
        </w:tc>
        <w:tc>
          <w:tcPr/>
          <w:p>
            <w:pPr>
              <w:pStyle w:val="Compact"/>
              <w:jc w:val="center"/>
            </w:pPr>
            <w:r>
              <w:t xml:space="preserve">0.105</w:t>
            </w:r>
          </w:p>
        </w:tc>
        <w:tc>
          <w:tcPr/>
          <w:p>
            <w:pPr>
              <w:pStyle w:val="Compact"/>
              <w:jc w:val="center"/>
            </w:pPr>
            <w:r>
              <w:t xml:space="preserve">0.041</w:t>
            </w:r>
          </w:p>
        </w:tc>
        <w:tc>
          <w:tcPr/>
          <w:p>
            <w:pPr>
              <w:pStyle w:val="Compact"/>
              <w:jc w:val="center"/>
            </w:pPr>
            <w:r>
              <w:t xml:space="preserve">0.034, 0.451</w:t>
            </w:r>
          </w:p>
        </w:tc>
      </w:tr>
      <w:tr>
        <w:tc>
          <w:tcPr/>
          <w:p>
            <w:pPr>
              <w:pStyle w:val="Compact"/>
              <w:jc w:val="left"/>
            </w:pPr>
            <w:r>
              <w:t xml:space="preserve">Indirect 2 (</w:t>
            </w:r>
            <m:oMath>
              <m:sSub>
                <m:e>
                  <m:r>
                    <m:t>a</m:t>
                  </m:r>
                </m:e>
                <m:sub>
                  <m:r>
                    <m:t>2</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0.042</w:t>
            </w:r>
          </w:p>
        </w:tc>
        <w:tc>
          <w:tcPr/>
          <w:p>
            <w:pPr>
              <w:pStyle w:val="Compact"/>
              <w:jc w:val="center"/>
            </w:pPr>
            <w:r>
              <w:t xml:space="preserve">0.053</w:t>
            </w:r>
          </w:p>
        </w:tc>
        <w:tc>
          <w:tcPr/>
          <w:p>
            <w:pPr>
              <w:pStyle w:val="Compact"/>
              <w:jc w:val="center"/>
            </w:pPr>
            <w:r>
              <w:t xml:space="preserve">0.429</w:t>
            </w:r>
          </w:p>
        </w:tc>
        <w:tc>
          <w:tcPr/>
          <w:p>
            <w:pPr>
              <w:pStyle w:val="Compact"/>
              <w:jc w:val="center"/>
            </w:pPr>
            <w:r>
              <w:t xml:space="preserve">-0.044, 0.174</w:t>
            </w:r>
          </w:p>
        </w:tc>
      </w:tr>
      <w:tr>
        <w:tc>
          <w:tcPr/>
          <w:p>
            <w:pPr>
              <w:pStyle w:val="Compact"/>
              <w:jc w:val="left"/>
            </w:pPr>
            <w:r>
              <w:t xml:space="preserve">Total indirects</w:t>
            </w:r>
          </w:p>
        </w:tc>
        <w:tc>
          <w:tcPr/>
          <w:p>
            <w:pPr>
              <w:pStyle w:val="Compact"/>
              <w:jc w:val="center"/>
            </w:pPr>
            <w:r>
              <w:t xml:space="preserve">0.256</w:t>
            </w:r>
          </w:p>
        </w:tc>
        <w:tc>
          <w:tcPr/>
          <w:p>
            <w:pPr>
              <w:pStyle w:val="Compact"/>
              <w:jc w:val="center"/>
            </w:pPr>
            <w:r>
              <w:t xml:space="preserve">0.109</w:t>
            </w:r>
          </w:p>
        </w:tc>
        <w:tc>
          <w:tcPr/>
          <w:p>
            <w:pPr>
              <w:pStyle w:val="Compact"/>
              <w:jc w:val="center"/>
            </w:pPr>
            <w:r>
              <w:t xml:space="preserve">0.019</w:t>
            </w:r>
          </w:p>
        </w:tc>
        <w:tc>
          <w:tcPr/>
          <w:p>
            <w:pPr>
              <w:pStyle w:val="Compact"/>
              <w:jc w:val="center"/>
            </w:pPr>
            <w:r>
              <w:t xml:space="preserve">0.053, 0.472</w:t>
            </w:r>
          </w:p>
        </w:tc>
      </w:tr>
      <w:tr>
        <w:tc>
          <w:tcPr/>
          <w:p>
            <w:pPr>
              <w:pStyle w:val="Compact"/>
              <w:jc w:val="left"/>
            </w:pPr>
            <w:r>
              <w:t xml:space="preserve">Contrast1 (Ind1 - Ind2)</w:t>
            </w:r>
          </w:p>
        </w:tc>
        <w:tc>
          <w:tcPr/>
          <w:p>
            <w:pPr>
              <w:pStyle w:val="Compact"/>
              <w:jc w:val="center"/>
            </w:pPr>
            <w:r>
              <w:t xml:space="preserve">0.172</w:t>
            </w:r>
          </w:p>
        </w:tc>
        <w:tc>
          <w:tcPr/>
          <w:p>
            <w:pPr>
              <w:pStyle w:val="Compact"/>
              <w:jc w:val="center"/>
            </w:pPr>
            <w:r>
              <w:t xml:space="preserve">0.125</w:t>
            </w:r>
          </w:p>
        </w:tc>
        <w:tc>
          <w:tcPr/>
          <w:p>
            <w:pPr>
              <w:pStyle w:val="Compact"/>
              <w:jc w:val="center"/>
            </w:pPr>
            <w:r>
              <w:t xml:space="preserve">0.170</w:t>
            </w:r>
          </w:p>
        </w:tc>
        <w:tc>
          <w:tcPr/>
          <w:p>
            <w:pPr>
              <w:pStyle w:val="Compact"/>
              <w:jc w:val="center"/>
            </w:pPr>
            <w:r>
              <w:t xml:space="preserve">-0.026, 0.456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51"/>
    <w:bookmarkStart w:id="452" w:name="X0e98703cb5b04c10ae2f9c156a02df79924e75a"/>
    <w:p>
      <w:pPr>
        <w:pStyle w:val="Heading3"/>
      </w:pPr>
      <w:r>
        <w:t xml:space="preserve">Represent your work in an APA-style write-up</w:t>
      </w:r>
    </w:p>
    <w:p>
      <w:pPr>
        <w:pStyle w:val="FirstParagraph"/>
      </w:pPr>
      <w:r>
        <w:t xml:space="preserve">A model of parallel mediation analyzed the degree to which students’ perceptions of traditional and socially responsive pedagogy mediated the relationship between explicit recentering of the course and course value.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1) suggest that 58% of the variance in perceptions of course value is accounted for by the model. The indirect effect predicting course value from explicit recentering through traditional pedagogy was statistically significant</w:t>
      </w:r>
      <w:r>
        <w:t xml:space="preserve"> </w:t>
      </w:r>
      <m:oMath>
        <m:d>
          <m:dPr>
            <m:begChr m:val="("/>
            <m:endChr m:val=")"/>
            <m:sepChr m:val=""/>
            <m:grow/>
          </m:dPr>
          <m:e>
            <m:r>
              <m:t>B</m:t>
            </m:r>
            <m:r>
              <m:rPr>
                <m:sty m:val="p"/>
              </m:rPr>
              <m:t>=</m:t>
            </m:r>
            <m:r>
              <m:t>0.214</m:t>
            </m:r>
            <m:r>
              <m:rPr>
                <m:sty m:val="p"/>
              </m:rPr>
              <m:t>,</m:t>
            </m:r>
            <m:r>
              <m:t>S</m:t>
            </m:r>
            <m:r>
              <m:t>E</m:t>
            </m:r>
            <m:r>
              <m:rPr>
                <m:sty m:val="p"/>
              </m:rPr>
              <m:t>=</m:t>
            </m:r>
            <m:r>
              <m:t>0.105</m:t>
            </m:r>
            <m:r>
              <m:rPr>
                <m:sty m:val="p"/>
              </m:rPr>
              <m:t>,</m:t>
            </m:r>
            <m:r>
              <m:t>p</m:t>
            </m:r>
            <m:r>
              <m:rPr>
                <m:sty m:val="p"/>
              </m:rPr>
              <m:t>=</m:t>
            </m:r>
            <m:r>
              <m:t>0.041</m:t>
            </m:r>
            <m:r>
              <m:rPr>
                <m:sty m:val="p"/>
              </m:rPr>
              <m:t>,</m:t>
            </m:r>
            <m:r>
              <m:t>95</m:t>
            </m:r>
            <m:r>
              <m:t>C</m:t>
            </m:r>
            <m:r>
              <m:t>I</m:t>
            </m:r>
            <m:d>
              <m:dPr>
                <m:begChr m:val="["/>
                <m:endChr m:val="]"/>
                <m:sepChr m:val=""/>
                <m:grow/>
              </m:dPr>
              <m:e>
                <m:r>
                  <m:t>0.034</m:t>
                </m:r>
                <m:r>
                  <m:rPr>
                    <m:sty m:val="p"/>
                  </m:rPr>
                  <m:t>,</m:t>
                </m:r>
                <m:r>
                  <m:t>0.451</m:t>
                </m:r>
              </m:e>
            </m:d>
          </m:e>
        </m:d>
      </m:oMath>
      <w:r>
        <w:t xml:space="preserve">. Examining the individual paths we see that</w:t>
      </w:r>
      <w:r>
        <w:t xml:space="preserve"> </w:t>
      </w:r>
      <m:oMath>
        <m:sSub>
          <m:e>
            <m:r>
              <m:t>a</m:t>
            </m:r>
          </m:e>
          <m:sub>
            <m:r>
              <m:t>1</m:t>
            </m:r>
          </m:sub>
        </m:sSub>
      </m:oMath>
      <w:r>
        <w:t xml:space="preserve"> </w:t>
      </w:r>
      <w:r>
        <w:t xml:space="preserve">was positive and statistically significant (recentering is associated with higher evaluations of traditional pedagogy). The</w:t>
      </w:r>
      <w:r>
        <w:t xml:space="preserve"> </w:t>
      </w:r>
      <m:oMath>
        <m:sSub>
          <m:e>
            <m:r>
              <m:t>b</m:t>
            </m:r>
          </m:e>
          <m:sub>
            <m:r>
              <m:t>1</m:t>
            </m:r>
          </m:sub>
        </m:sSub>
      </m:oMath>
      <w:r>
        <w:t xml:space="preserve"> </w:t>
      </w:r>
      <w:r>
        <w:t xml:space="preserve">path was similarly statistically significant (traditional pedagogy was associated with course valuation). The indirect effect predicting course value from recentering through socially responsive pedagogy was not statistically significant</w:t>
      </w:r>
      <w:r>
        <w:t xml:space="preserve"> </w:t>
      </w:r>
      <m:oMath>
        <m:r>
          <m:t>B</m:t>
        </m:r>
        <m:r>
          <m:rPr>
            <m:sty m:val="p"/>
          </m:rPr>
          <m:t>=</m:t>
        </m:r>
        <m:r>
          <m:t>0.042</m:t>
        </m:r>
        <m:r>
          <m:rPr>
            <m:sty m:val="p"/>
          </m:rPr>
          <m:t>,</m:t>
        </m:r>
        <m:r>
          <m:t>S</m:t>
        </m:r>
        <m:r>
          <m:t>E</m:t>
        </m:r>
        <m:r>
          <m:rPr>
            <m:sty m:val="p"/>
          </m:rPr>
          <m:t>=</m:t>
        </m:r>
        <m:r>
          <m:t>0.053</m:t>
        </m:r>
        <m:r>
          <m:rPr>
            <m:sty m:val="p"/>
          </m:rPr>
          <m:t>,</m:t>
        </m:r>
        <m:r>
          <m:t>p</m:t>
        </m:r>
        <m:r>
          <m:rPr>
            <m:sty m:val="p"/>
          </m:rPr>
          <m:t>=</m:t>
        </m:r>
        <m:r>
          <m:t>0.429</m:t>
        </m:r>
        <m:r>
          <m:rPr>
            <m:sty m:val="p"/>
          </m:rPr>
          <m:t>,</m:t>
        </m:r>
        <m:r>
          <m:t>95</m:t>
        </m:r>
        <m:r>
          <m:t>C</m:t>
        </m:r>
        <m:r>
          <m:t>E</m:t>
        </m:r>
        <m:d>
          <m:dPr>
            <m:begChr m:val="["/>
            <m:endChr m:val="]"/>
            <m:sepChr m:val=""/>
            <m:grow/>
          </m:dPr>
          <m:e>
            <m:r>
              <m:rPr>
                <m:sty m:val="p"/>
              </m:rPr>
              <m:t>−</m:t>
            </m:r>
            <m:r>
              <m:t>0.044</m:t>
            </m:r>
            <m:r>
              <m:rPr>
                <m:sty m:val="p"/>
              </m:rPr>
              <m:t>,</m:t>
            </m:r>
            <m:r>
              <m:t>0.174</m:t>
            </m:r>
          </m:e>
        </m:d>
        <m:r>
          <m:rPr>
            <m:sty m:val="p"/>
          </m:rPr>
          <m:t>)</m:t>
        </m:r>
      </m:oMath>
      <w:r>
        <w:t xml:space="preserve">. While explicit recentering had a statistically significant effect on ratings of socially responsive pedagogy (i.e., the</w:t>
      </w:r>
      <w:r>
        <w:t xml:space="preserve"> </w:t>
      </w:r>
      <m:oMath>
        <m:sSub>
          <m:e>
            <m:r>
              <m:t>a</m:t>
            </m:r>
          </m:e>
          <m:sub>
            <m:r>
              <m:t>2</m:t>
            </m:r>
          </m:sub>
        </m:sSub>
      </m:oMath>
      <w:r>
        <w:t xml:space="preserve"> </w:t>
      </w:r>
      <w:r>
        <w:t xml:space="preserve">path), socially responsive pedagogy did not have a statistically significant effect on perceptions of course value (i.e., the</w:t>
      </w:r>
      <w:r>
        <w:t xml:space="preserve"> </w:t>
      </w:r>
      <m:oMath>
        <m:sSub>
          <m:e>
            <m:r>
              <m:t>b</m:t>
            </m:r>
          </m:e>
          <m:sub>
            <m:r>
              <m:t>2</m:t>
            </m:r>
          </m:sub>
        </m:sSub>
      </m:oMath>
      <w:r>
        <w:t xml:space="preserve"> </w:t>
      </w:r>
      <w:r>
        <w:t xml:space="preserve">path). The drop in magnitude and near-significance from the total effect</w:t>
      </w:r>
      <w:r>
        <w:t xml:space="preserve"> </w:t>
      </w:r>
      <m:oMath>
        <m:d>
          <m:dPr>
            <m:begChr m:val="("/>
            <m:endChr m:val=")"/>
            <m:sepChr m:val=""/>
            <m:grow/>
          </m:dPr>
          <m:e>
            <m:r>
              <m:t>B</m:t>
            </m:r>
            <m:r>
              <m:rPr>
                <m:sty m:val="p"/>
              </m:rPr>
              <m:t>=</m:t>
            </m:r>
            <m:r>
              <m:t>0.271</m:t>
            </m:r>
            <m:r>
              <m:rPr>
                <m:sty m:val="p"/>
              </m:rPr>
              <m:t>,</m:t>
            </m:r>
            <m:r>
              <m:t>p</m:t>
            </m:r>
            <m:r>
              <m:rPr>
                <m:sty m:val="p"/>
              </m:rPr>
              <m:t>=</m:t>
            </m:r>
            <m:r>
              <m:t>0.056</m:t>
            </m:r>
          </m:e>
        </m:d>
      </m:oMath>
      <w:r>
        <w:t xml:space="preserve"> </w:t>
      </w:r>
      <w:r>
        <w:t xml:space="preserve">to the direct effect</w:t>
      </w:r>
      <w:r>
        <w:t xml:space="preserve"> </w:t>
      </w:r>
      <m:oMath>
        <m:d>
          <m:dPr>
            <m:begChr m:val="("/>
            <m:endChr m:val=")"/>
            <m:sepChr m:val=""/>
            <m:grow/>
          </m:dPr>
          <m:e>
            <m:r>
              <m:t>B</m:t>
            </m:r>
            <m:r>
              <m:rPr>
                <m:sty m:val="p"/>
              </m:rPr>
              <m:t>=</m:t>
            </m:r>
            <m:r>
              <m:t>0.015</m:t>
            </m:r>
            <m:r>
              <m:rPr>
                <m:sty m:val="p"/>
              </m:rPr>
              <m:t>,</m:t>
            </m:r>
            <m:r>
              <m:t>p</m:t>
            </m:r>
            <m:r>
              <m:rPr>
                <m:sty m:val="p"/>
              </m:rPr>
              <m:t>=</m:t>
            </m:r>
            <m:r>
              <m:t>0.886</m:t>
            </m:r>
          </m:e>
        </m:d>
      </m:oMath>
      <w:r>
        <w:t xml:space="preserve"> </w:t>
      </w:r>
      <w:r>
        <w:t xml:space="preserve">supports the presence of mediation. A pairwise comparison of the specific indirect effects indicated that the strength of the effects were not statistically significantly different from each other. In summary, the effects of explicit recentering on perceived value to the student appears to be mediated through students evaluation of traditional pedagogy.</w:t>
      </w:r>
    </w:p>
    <w:bookmarkEnd w:id="452"/>
    <w:bookmarkStart w:id="453" w:name="explanation-to-grader-1"/>
    <w:p>
      <w:pPr>
        <w:pStyle w:val="Heading3"/>
      </w:pPr>
      <w:r>
        <w:t xml:space="preserve">Explanation to grader</w:t>
      </w:r>
    </w:p>
    <w:bookmarkEnd w:id="453"/>
    <w:bookmarkStart w:id="454" w:name="Xf66f2fd89a4bcaa6da6ab6491ff3f90c44a74f2"/>
    <w:p>
      <w:pPr>
        <w:pStyle w:val="Heading3"/>
      </w:pPr>
      <w:r>
        <w:t xml:space="preserve">Be able to hand-calculate the indirect, direct, and total effects from the a, b, &amp; c’ paths</w:t>
      </w:r>
    </w:p>
    <w:p>
      <w:pPr>
        <w:numPr>
          <w:ilvl w:val="0"/>
          <w:numId w:val="1180"/>
        </w:numPr>
        <w:pStyle w:val="Compact"/>
      </w:pPr>
      <w:r>
        <w:t xml:space="preserve">Indirect = a*b</w:t>
      </w:r>
    </w:p>
    <w:p>
      <w:pPr>
        <w:numPr>
          <w:ilvl w:val="0"/>
          <w:numId w:val="1180"/>
        </w:numPr>
        <w:pStyle w:val="Compact"/>
      </w:pPr>
      <w:r>
        <w:t xml:space="preserve">Direct = Total minus indirect</w:t>
      </w:r>
    </w:p>
    <w:p>
      <w:pPr>
        <w:numPr>
          <w:ilvl w:val="0"/>
          <w:numId w:val="1180"/>
        </w:numPr>
        <w:pStyle w:val="Compact"/>
      </w:pPr>
      <w:r>
        <w:t xml:space="preserve">Total = (a*b) + c’</w:t>
      </w:r>
    </w:p>
    <w:bookmarkEnd w:id="454"/>
    <w:bookmarkStart w:id="455" w:name="a-homework-idea"/>
    <w:p>
      <w:pPr>
        <w:pStyle w:val="Heading3"/>
      </w:pPr>
      <w:r>
        <w:t xml:space="preserve">A homework idea</w:t>
      </w:r>
    </w:p>
    <w:p>
      <w:pPr>
        <w:pStyle w:val="FirstParagraph"/>
      </w:pPr>
      <w:r>
        <w:t xml:space="preserve">Augment this model to a serial mediation – adding a path from traditional pedagogy to socially responsive pedagogy.</w:t>
      </w:r>
    </w:p>
    <w:bookmarkEnd w:id="455"/>
    <w:bookmarkEnd w:id="456"/>
    <w:bookmarkEnd w:id="457"/>
    <w:bookmarkStart w:id="458" w:name="MOD"/>
    <w:p>
      <w:pPr>
        <w:pStyle w:val="Heading1"/>
      </w:pPr>
      <w:r>
        <w:t xml:space="preserve">MODERATION</w:t>
      </w:r>
    </w:p>
    <w:bookmarkEnd w:id="458"/>
    <w:bookmarkStart w:id="569" w:name="SimpMod"/>
    <w:p>
      <w:pPr>
        <w:pStyle w:val="Heading1"/>
      </w:pPr>
      <w:r>
        <w:rPr>
          <w:rStyle w:val="SectionNumber"/>
        </w:rPr>
        <w:t xml:space="preserve">7</w:t>
      </w:r>
      <w:r>
        <w:tab/>
      </w:r>
      <w:r>
        <w:t xml:space="preserve">Simple Moderation in OLS and MLE</w:t>
      </w:r>
    </w:p>
    <w:p>
      <w:pPr>
        <w:pStyle w:val="FirstParagraph"/>
      </w:pPr>
      <w:hyperlink r:id="rId459">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81"/>
        </w:numPr>
        <w:pStyle w:val="Compact"/>
      </w:pPr>
      <w:r>
        <w:t xml:space="preserve">from null hypothesis significance testing (NHST) to modeling</w:t>
      </w:r>
    </w:p>
    <w:p>
      <w:pPr>
        <w:numPr>
          <w:ilvl w:val="0"/>
          <w:numId w:val="118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68"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60"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82"/>
        </w:numPr>
        <w:pStyle w:val="Compact"/>
      </w:pPr>
      <w:r>
        <w:t xml:space="preserve">Distinguish between NHST and model building approaches</w:t>
      </w:r>
    </w:p>
    <w:p>
      <w:pPr>
        <w:numPr>
          <w:ilvl w:val="0"/>
          <w:numId w:val="1182"/>
        </w:numPr>
        <w:pStyle w:val="Compact"/>
      </w:pPr>
      <w:r>
        <w:t xml:space="preserve">Name the primary characteristics that distinguish ordinary least squares from maximum likelihood approaches to regression.</w:t>
      </w:r>
    </w:p>
    <w:p>
      <w:pPr>
        <w:numPr>
          <w:ilvl w:val="0"/>
          <w:numId w:val="118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82"/>
        </w:numPr>
        <w:pStyle w:val="Compact"/>
      </w:pPr>
      <w:r>
        <w:t xml:space="preserve">Define and interpret simple slopes and probing an interaction, this includes</w:t>
      </w:r>
    </w:p>
    <w:p>
      <w:pPr>
        <w:numPr>
          <w:ilvl w:val="1"/>
          <w:numId w:val="1183"/>
        </w:numPr>
        <w:pStyle w:val="Compact"/>
      </w:pPr>
      <w:r>
        <w:t xml:space="preserve">pick-a-point and Johnson-Neyman approaches</w:t>
      </w:r>
    </w:p>
    <w:p>
      <w:pPr>
        <w:numPr>
          <w:ilvl w:val="1"/>
          <w:numId w:val="1183"/>
        </w:numPr>
        <w:pStyle w:val="Compact"/>
      </w:pPr>
      <w:r>
        <w:t xml:space="preserve">interpreting interaction plots/figures</w:t>
      </w:r>
    </w:p>
    <w:p>
      <w:pPr>
        <w:numPr>
          <w:ilvl w:val="0"/>
          <w:numId w:val="118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60"/>
    <w:bookmarkStart w:id="461" w:name="planning-for-practice-6"/>
    <w:p>
      <w:pPr>
        <w:pStyle w:val="Heading3"/>
      </w:pPr>
      <w:r>
        <w:rPr>
          <w:rStyle w:val="SectionNumber"/>
        </w:rPr>
        <w:t xml:space="preserve">7.1.2</w:t>
      </w:r>
      <w:r>
        <w:tab/>
      </w:r>
      <w:r>
        <w:t xml:space="preserve">Planning for Practice</w:t>
      </w:r>
    </w:p>
    <w:p>
      <w:pPr>
        <w:pStyle w:val="FirstParagraph"/>
      </w:pPr>
      <w:r>
        <w:t xml:space="preserve">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as well as a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8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8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84"/>
        </w:numPr>
        <w:pStyle w:val="Compact"/>
      </w:pPr>
      <w:r>
        <w:t xml:space="preserve">Conduct a simple moderation with data to which you have access. This could include data you simulate on your own or from a published article.</w:t>
      </w:r>
    </w:p>
    <w:bookmarkEnd w:id="461"/>
    <w:bookmarkStart w:id="466"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8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85"/>
        </w:numPr>
        <w:pStyle w:val="Compact"/>
      </w:pPr>
      <w:r>
        <w:t xml:space="preserve">Cumming, G. (2014). The New Statistics: Why and How. Psychological Science, 25(1), 7–29.</w:t>
      </w:r>
      <w:r>
        <w:t xml:space="preserve"> </w:t>
      </w:r>
      <w:hyperlink r:id="rId462">
        <w:r>
          <w:rPr>
            <w:rStyle w:val="Hyperlink"/>
          </w:rPr>
          <w:t xml:space="preserve">https://doi.org/10.1177/0956797613504966</w:t>
        </w:r>
      </w:hyperlink>
    </w:p>
    <w:p>
      <w:pPr>
        <w:numPr>
          <w:ilvl w:val="0"/>
          <w:numId w:val="118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63">
        <w:r>
          <w:rPr>
            <w:rStyle w:val="Hyperlink"/>
          </w:rPr>
          <w:t xml:space="preserve">https://doi.org/10.1016/S0022-2496(02)00028-7</w:t>
        </w:r>
      </w:hyperlink>
      <w:r>
        <w:t xml:space="preserve"> </w:t>
      </w:r>
      <w:r>
        <w:t xml:space="preserve">(skim for big ideas)</w:t>
      </w:r>
    </w:p>
    <w:p>
      <w:pPr>
        <w:numPr>
          <w:ilvl w:val="0"/>
          <w:numId w:val="118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64">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8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87"/>
        </w:numPr>
        <w:pStyle w:val="Compact"/>
      </w:pPr>
      <w:r>
        <w:rPr>
          <w:bCs/>
          <w:b/>
        </w:rPr>
        <w:t xml:space="preserve">Chapter 7: Fundamentals of moderation analysis</w:t>
      </w:r>
      <w:r>
        <w:t xml:space="preserve">: This chapter focuses on the basics of moderation analysis. Our goal is to transfer and apply the knowledge to models we run in lavaan. An excellent review of centering, visualizations, and probing moderation models.</w:t>
      </w:r>
    </w:p>
    <w:p>
      <w:pPr>
        <w:numPr>
          <w:ilvl w:val="1"/>
          <w:numId w:val="1187"/>
        </w:numPr>
        <w:pStyle w:val="Compact"/>
      </w:pPr>
      <w:r>
        <w:rPr>
          <w:bCs/>
          <w:b/>
        </w:rPr>
        <w:t xml:space="preserve">Chapter 8: Extending the fundamental principles of moderation analysis</w:t>
      </w:r>
      <w:r>
        <w:t xml:space="preserve">: Hayes addresses common regression concerns such as (a) hierarchical vs. simultaneous entry and (b) comparison of moderated regression with 2x2 factorial ANOVA.</w:t>
      </w:r>
    </w:p>
    <w:p>
      <w:pPr>
        <w:numPr>
          <w:ilvl w:val="1"/>
          <w:numId w:val="1187"/>
        </w:numPr>
        <w:pStyle w:val="Compact"/>
      </w:pPr>
      <w:r>
        <w:rPr>
          <w:bCs/>
          <w:b/>
        </w:rPr>
        <w:t xml:space="preserve">Chapter 9: Some myths and additional extensions of moderation Aanalysis</w:t>
      </w:r>
      <w:r>
        <w:t xml:space="preserve">.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65">
        <w:r>
          <w:rPr>
            <w:rStyle w:val="Hyperlink"/>
          </w:rPr>
          <w:t xml:space="preserve">https://doi-org.ezproxy.spu.edu/10.1037/cou0000231</w:t>
        </w:r>
      </w:hyperlink>
    </w:p>
    <w:bookmarkEnd w:id="466"/>
    <w:bookmarkStart w:id="467"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(broom)) {</w:t>
      </w:r>
      <w:r>
        <w:br/>
      </w:r>
      <w:r>
        <w:rPr>
          <w:rStyle w:val="NormalTok"/>
        </w:rPr>
        <w:t xml:space="preserve">    </w:t>
      </w:r>
      <w:r>
        <w:rPr>
          <w:rStyle w:val="FunctionTok"/>
        </w:rPr>
        <w:t xml:space="preserve">install.packages</w:t>
      </w:r>
      <w:r>
        <w:rPr>
          <w:rStyle w:val="NormalTok"/>
        </w:rPr>
        <w:t xml:space="preserve">(</w:t>
      </w:r>
      <w:r>
        <w:rPr>
          <w:rStyle w:val="StringTok"/>
        </w:rPr>
        <w:t xml:space="preserve">"broom"</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(interactions)) {</w:t>
      </w:r>
      <w:r>
        <w:br/>
      </w:r>
      <w:r>
        <w:rPr>
          <w:rStyle w:val="NormalTok"/>
        </w:rPr>
        <w:t xml:space="preserve">    </w:t>
      </w:r>
      <w:r>
        <w:rPr>
          <w:rStyle w:val="FunctionTok"/>
        </w:rPr>
        <w:t xml:space="preserve">install.packages</w:t>
      </w:r>
      <w:r>
        <w:rPr>
          <w:rStyle w:val="NormalTok"/>
        </w:rPr>
        <w:t xml:space="preserve">(</w:t>
      </w:r>
      <w:r>
        <w:rPr>
          <w:rStyle w:val="StringTok"/>
        </w:rPr>
        <w:t xml:space="preserve">"interactions"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467"/>
    <w:bookmarkEnd w:id="468"/>
    <w:bookmarkStart w:id="471"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69"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9"/>
        </w:numPr>
        <w:pStyle w:val="Compact"/>
      </w:pPr>
      <w:r>
        <w:t xml:space="preserve">Rejecting the null does not provide logical or strong support for the alternative</w:t>
      </w:r>
    </w:p>
    <w:p>
      <w:pPr>
        <w:numPr>
          <w:ilvl w:val="0"/>
          <w:numId w:val="1189"/>
        </w:numPr>
        <w:pStyle w:val="Compact"/>
      </w:pPr>
      <w:r>
        <w:t xml:space="preserve">Failing to rejct the null does not provide logical or strong support for the null.</w:t>
      </w:r>
    </w:p>
    <w:p>
      <w:pPr>
        <w:numPr>
          <w:ilvl w:val="0"/>
          <w:numId w:val="1189"/>
        </w:numPr>
        <w:pStyle w:val="Compact"/>
      </w:pPr>
      <w:r>
        <w:t xml:space="preserve">NHST is backwards because it evaluates the probability of the data given the hypothesis, rather than the probability of the hypothesis given the data.</w:t>
      </w:r>
    </w:p>
    <w:p>
      <w:pPr>
        <w:numPr>
          <w:ilvl w:val="0"/>
          <w:numId w:val="1189"/>
        </w:numPr>
        <w:pStyle w:val="Compact"/>
      </w:pPr>
      <w:r>
        <w:t xml:space="preserve">All point-estimate null hypotheses can be rejected if the sample size is large enough.</w:t>
      </w:r>
    </w:p>
    <w:p>
      <w:pPr>
        <w:numPr>
          <w:ilvl w:val="0"/>
          <w:numId w:val="118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69"/>
    <w:bookmarkStart w:id="470"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90"/>
        </w:numPr>
        <w:pStyle w:val="Compact"/>
      </w:pPr>
      <w:r>
        <w:t xml:space="preserve">matches the reality it describes in some important ways.</w:t>
      </w:r>
    </w:p>
    <w:p>
      <w:pPr>
        <w:numPr>
          <w:ilvl w:val="0"/>
          <w:numId w:val="119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1"/>
        </w:numPr>
        <w:pStyle w:val="Compact"/>
      </w:pPr>
      <w:r>
        <w:t xml:space="preserve">decreased emphasis on</w:t>
      </w:r>
    </w:p>
    <w:p>
      <w:pPr>
        <w:numPr>
          <w:ilvl w:val="1"/>
          <w:numId w:val="1192"/>
        </w:numPr>
        <w:pStyle w:val="Compact"/>
      </w:pPr>
      <w:r>
        <w:t xml:space="preserve">null hypothesis</w:t>
      </w:r>
    </w:p>
    <w:p>
      <w:pPr>
        <w:numPr>
          <w:ilvl w:val="1"/>
          <w:numId w:val="1192"/>
        </w:numPr>
        <w:pStyle w:val="Compact"/>
      </w:pPr>
      <w:r>
        <w:rPr>
          <w:iCs/>
          <w:i/>
        </w:rPr>
        <w:t xml:space="preserve">p</w:t>
      </w:r>
      <w:r>
        <w:t xml:space="preserve"> </w:t>
      </w:r>
      <w:r>
        <w:t xml:space="preserve">values</w:t>
      </w:r>
    </w:p>
    <w:p>
      <w:pPr>
        <w:numPr>
          <w:ilvl w:val="0"/>
          <w:numId w:val="1191"/>
        </w:numPr>
        <w:pStyle w:val="Compact"/>
      </w:pPr>
      <w:r>
        <w:t xml:space="preserve">increased emphasis on</w:t>
      </w:r>
    </w:p>
    <w:p>
      <w:pPr>
        <w:numPr>
          <w:ilvl w:val="1"/>
          <w:numId w:val="1193"/>
        </w:numPr>
        <w:pStyle w:val="Compact"/>
      </w:pPr>
      <w:r>
        <w:t xml:space="preserve">model residuals</w:t>
      </w:r>
    </w:p>
    <w:p>
      <w:pPr>
        <w:numPr>
          <w:ilvl w:val="1"/>
          <w:numId w:val="1193"/>
        </w:numPr>
        <w:pStyle w:val="Compact"/>
      </w:pPr>
      <w:r>
        <w:t xml:space="preserve">degrees of freedom</w:t>
      </w:r>
    </w:p>
    <w:p>
      <w:pPr>
        <w:numPr>
          <w:ilvl w:val="1"/>
          <w:numId w:val="119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4"/>
        </w:numPr>
        <w:pStyle w:val="Compact"/>
      </w:pPr>
      <w:r>
        <w:t xml:space="preserve">are more readily falsifiable</w:t>
      </w:r>
    </w:p>
    <w:p>
      <w:pPr>
        <w:numPr>
          <w:ilvl w:val="0"/>
          <w:numId w:val="1194"/>
        </w:numPr>
        <w:pStyle w:val="Compact"/>
      </w:pPr>
      <w:r>
        <w:t xml:space="preserve">require greater theoretical precision</w:t>
      </w:r>
    </w:p>
    <w:p>
      <w:pPr>
        <w:numPr>
          <w:ilvl w:val="0"/>
          <w:numId w:val="1194"/>
        </w:numPr>
        <w:pStyle w:val="Compact"/>
      </w:pPr>
      <w:r>
        <w:t xml:space="preserve">include assumptions that are more readily evaluated</w:t>
      </w:r>
    </w:p>
    <w:p>
      <w:pPr>
        <w:numPr>
          <w:ilvl w:val="0"/>
          <w:numId w:val="119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70"/>
    <w:bookmarkEnd w:id="471"/>
    <w:bookmarkStart w:id="480" w:name="ols-to-ml-for-estimation"/>
    <w:p>
      <w:pPr>
        <w:pStyle w:val="Heading2"/>
      </w:pPr>
      <w:r>
        <w:rPr>
          <w:rStyle w:val="SectionNumber"/>
        </w:rPr>
        <w:t xml:space="preserve">7.3</w:t>
      </w:r>
      <w:r>
        <w:tab/>
      </w:r>
      <w:r>
        <w:t xml:space="preserve">OLS to ML for Estimation</w:t>
      </w:r>
    </w:p>
    <w:bookmarkStart w:id="475"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9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96"/>
        </w:numPr>
        <w:pStyle w:val="Compact"/>
      </w:pPr>
      <w:r>
        <w:t xml:space="preserve">the mean of errors is zero, and</w:t>
      </w:r>
    </w:p>
    <w:p>
      <w:pPr>
        <w:numPr>
          <w:ilvl w:val="1"/>
          <w:numId w:val="119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95"/>
        </w:numPr>
        <w:pStyle w:val="Compact"/>
      </w:pPr>
      <w:r>
        <w:t xml:space="preserve">The solution to OLS regression is</w:t>
      </w:r>
      <w:r>
        <w:t xml:space="preserve"> </w:t>
      </w:r>
      <w:r>
        <w:rPr>
          <w:iCs/>
          <w:i/>
        </w:rPr>
        <w:t xml:space="preserve">analytic</w:t>
      </w:r>
    </w:p>
    <w:p>
      <w:pPr>
        <w:numPr>
          <w:ilvl w:val="1"/>
          <w:numId w:val="119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73" name="Picture"/>
            <a:graphic>
              <a:graphicData uri="http://schemas.openxmlformats.org/drawingml/2006/picture">
                <pic:pic>
                  <pic:nvPicPr>
                    <pic:cNvPr descr="07-SimpleMod_files/figure-docx/unnamed-chunk-6-1.png" id="474"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bookmarkEnd w:id="475"/>
    <w:bookmarkStart w:id="476"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8"/>
        </w:numPr>
        <w:pStyle w:val="Compact"/>
      </w:pPr>
      <w:r>
        <w:t xml:space="preserve">When there is one IV the MLE distribution behaves like a chi-square distribution (which also tests observed versus expected data).</w:t>
      </w:r>
    </w:p>
    <w:p>
      <w:pPr>
        <w:numPr>
          <w:ilvl w:val="0"/>
          <w:numId w:val="1198"/>
        </w:numPr>
        <w:pStyle w:val="Compact"/>
      </w:pPr>
      <w:r>
        <w:t xml:space="preserve">There is a point in the MLE curve that represents where the maximum likelihood exists that the data is likely given the model.</w:t>
      </w:r>
    </w:p>
    <w:p>
      <w:pPr>
        <w:numPr>
          <w:ilvl w:val="0"/>
          <w:numId w:val="119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200"/>
        </w:numPr>
        <w:pStyle w:val="Compact"/>
      </w:pPr>
      <w:r>
        <w:t xml:space="preserve">a statistical criteria is specified for the coefficients to be chosen</w:t>
      </w:r>
    </w:p>
    <w:p>
      <w:pPr>
        <w:numPr>
          <w:ilvl w:val="1"/>
          <w:numId w:val="1200"/>
        </w:numPr>
        <w:pStyle w:val="Compact"/>
      </w:pPr>
      <w:r>
        <w:t xml:space="preserve">different values of coefficients are tried</w:t>
      </w:r>
    </w:p>
    <w:p>
      <w:pPr>
        <w:numPr>
          <w:ilvl w:val="1"/>
          <w:numId w:val="120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200"/>
        </w:numPr>
        <w:pStyle w:val="Compact"/>
      </w:pPr>
      <w:r>
        <w:t xml:space="preserve">hopefully, a set of coefficients is found that makes the solution as close to the statistical criteria (i.e., maximum likelihood) as possible</w:t>
      </w:r>
    </w:p>
    <w:p>
      <w:pPr>
        <w:numPr>
          <w:ilvl w:val="0"/>
          <w:numId w:val="119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201"/>
        </w:numPr>
        <w:pStyle w:val="Compact"/>
      </w:pPr>
      <w:r>
        <w:t xml:space="preserve">multicollinearity among predictors</w:t>
      </w:r>
    </w:p>
    <w:p>
      <w:pPr>
        <w:numPr>
          <w:ilvl w:val="1"/>
          <w:numId w:val="1201"/>
        </w:numPr>
        <w:pStyle w:val="Compact"/>
      </w:pPr>
      <w:r>
        <w:t xml:space="preserve">a large number of predictors</w:t>
      </w:r>
    </w:p>
    <w:p>
      <w:pPr>
        <w:numPr>
          <w:ilvl w:val="1"/>
          <w:numId w:val="120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9"/>
        </w:numPr>
        <w:pStyle w:val="Compact"/>
      </w:pPr>
      <w:r>
        <w:t xml:space="preserve">MLE is a</w:t>
      </w:r>
      <w:r>
        <w:t xml:space="preserve"> </w:t>
      </w:r>
      <w:r>
        <w:rPr>
          <w:iCs/>
          <w:i/>
        </w:rPr>
        <w:t xml:space="preserve">full information model</w:t>
      </w:r>
    </w:p>
    <w:p>
      <w:pPr>
        <w:numPr>
          <w:ilvl w:val="1"/>
          <w:numId w:val="1202"/>
        </w:numPr>
        <w:pStyle w:val="Compact"/>
      </w:pPr>
      <w:r>
        <w:t xml:space="preserve">calculates the estimates of model parameters all at once</w:t>
      </w:r>
    </w:p>
    <w:p>
      <w:pPr>
        <w:numPr>
          <w:ilvl w:val="0"/>
          <w:numId w:val="1199"/>
        </w:numPr>
        <w:pStyle w:val="Compact"/>
      </w:pPr>
      <w:r>
        <w:t xml:space="preserve">MLE is for large samples</w:t>
      </w:r>
    </w:p>
    <w:p>
      <w:pPr>
        <w:numPr>
          <w:ilvl w:val="0"/>
          <w:numId w:val="1199"/>
        </w:numPr>
        <w:pStyle w:val="Compact"/>
      </w:pPr>
      <w:r>
        <w:t xml:space="preserve">MLE assumptions include</w:t>
      </w:r>
    </w:p>
    <w:p>
      <w:pPr>
        <w:numPr>
          <w:ilvl w:val="1"/>
          <w:numId w:val="1203"/>
        </w:numPr>
        <w:pStyle w:val="Compact"/>
      </w:pPr>
      <w:r>
        <w:t xml:space="preserve">independence of observations</w:t>
      </w:r>
    </w:p>
    <w:p>
      <w:pPr>
        <w:numPr>
          <w:ilvl w:val="1"/>
          <w:numId w:val="1203"/>
        </w:numPr>
        <w:pStyle w:val="Compact"/>
      </w:pPr>
      <w:r>
        <w:t xml:space="preserve">multivariate normality of endogenous variables</w:t>
      </w:r>
    </w:p>
    <w:p>
      <w:pPr>
        <w:numPr>
          <w:ilvl w:val="1"/>
          <w:numId w:val="1203"/>
        </w:numPr>
        <w:pStyle w:val="Compact"/>
      </w:pPr>
      <w:r>
        <w:t xml:space="preserve">independence of exogeneous variables and disturbances</w:t>
      </w:r>
    </w:p>
    <w:p>
      <w:pPr>
        <w:numPr>
          <w:ilvl w:val="1"/>
          <w:numId w:val="1203"/>
        </w:numPr>
        <w:pStyle w:val="Compact"/>
      </w:pPr>
      <w:r>
        <w:t xml:space="preserve">correct specification of the model (MLE is only appropriate for testing theoretically informed models)</w:t>
      </w:r>
    </w:p>
    <w:bookmarkEnd w:id="476"/>
    <w:bookmarkStart w:id="477"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77"/>
    <w:bookmarkStart w:id="479"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78">
        <w:r>
          <w:rPr>
            <w:rStyle w:val="Hyperlink"/>
          </w:rPr>
          <w:t xml:space="preserve">ProcessMacro website</w:t>
        </w:r>
      </w:hyperlink>
      <w:r>
        <w:t xml:space="preserve">. The 2022 of Hayes’ textbook now includes instruction for using the Process Macro for R. Although PROCESS produces bias-corrected, bootstrapped confidence intervals, for models with indirect effects, PROCESS utilizes OLS as the estimator. Additionally, the Process Macro for R does not work like a typical R package. Further, at my latest review, I could not determine how to create figures (in R) that would represent the results. Thus, I am continuing to teach this topic with</w:t>
      </w:r>
      <w:r>
        <w:t xml:space="preserve"> </w:t>
      </w:r>
      <w:r>
        <w:rPr>
          <w:iCs/>
          <w:i/>
        </w:rPr>
        <w:t xml:space="preserve">lavaan</w:t>
      </w:r>
      <w:r>
        <w:t xml:space="preserve">.</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precursor to more complicated models.</w:t>
      </w:r>
    </w:p>
    <w:bookmarkEnd w:id="479"/>
    <w:bookmarkEnd w:id="480"/>
    <w:bookmarkStart w:id="491"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20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204"/>
        </w:numPr>
        <w:pStyle w:val="Compact"/>
      </w:pPr>
      <w:r>
        <w:t xml:space="preserve">Models that involve mediation need to use</w:t>
      </w:r>
      <w:r>
        <w:t xml:space="preserve"> </w:t>
      </w:r>
      <w:r>
        <w:rPr>
          <w:iCs/>
          <w:i/>
        </w:rPr>
        <w:t xml:space="preserve">lavaan</w:t>
      </w:r>
    </w:p>
    <w:p>
      <w:pPr>
        <w:numPr>
          <w:ilvl w:val="0"/>
          <w:numId w:val="1204"/>
        </w:numPr>
        <w:pStyle w:val="Compact"/>
      </w:pPr>
      <w:r>
        <w:t xml:space="preserve">SEM/CFA needs</w:t>
      </w:r>
      <w:r>
        <w:t xml:space="preserve"> </w:t>
      </w:r>
      <w:r>
        <w:rPr>
          <w:iCs/>
          <w:i/>
        </w:rPr>
        <w:t xml:space="preserve">lavaan</w:t>
      </w:r>
    </w:p>
    <w:p>
      <w:pPr>
        <w:numPr>
          <w:ilvl w:val="0"/>
          <w:numId w:val="120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90"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82" name="Picture"/>
            <a:graphic>
              <a:graphicData uri="http://schemas.openxmlformats.org/drawingml/2006/picture">
                <pic:pic>
                  <pic:nvPicPr>
                    <pic:cNvPr descr="images/SimpleMod/SimpleMedLV.jpg" id="483" name="Picture"/>
                    <pic:cNvPicPr>
                      <a:picLocks noChangeArrowheads="1" noChangeAspect="1"/>
                    </pic:cNvPicPr>
                  </pic:nvPicPr>
                  <pic:blipFill>
                    <a:blip r:embed="rId481"/>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 will do (or have done) in psychometrics. CFA is used to evaluate the structural validity of a scale or measure. In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85" name="Picture"/>
            <a:graphic>
              <a:graphicData uri="http://schemas.openxmlformats.org/drawingml/2006/picture">
                <pic:pic>
                  <pic:nvPicPr>
                    <pic:cNvPr descr="images/SimpleMod/SimpleMed.jpg" id="486" name="Picture"/>
                    <pic:cNvPicPr>
                      <a:picLocks noChangeArrowheads="1" noChangeAspect="1"/>
                    </pic:cNvPicPr>
                  </pic:nvPicPr>
                  <pic:blipFill>
                    <a:blip r:embed="rId484"/>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88" name="Picture"/>
            <a:graphic>
              <a:graphicData uri="http://schemas.openxmlformats.org/drawingml/2006/picture">
                <pic:pic>
                  <pic:nvPicPr>
                    <pic:cNvPr descr="images/SimpleMod/HybridMed.jpg" id="489" name="Picture"/>
                    <pic:cNvPicPr>
                      <a:picLocks noChangeArrowheads="1" noChangeAspect="1"/>
                    </pic:cNvPicPr>
                  </pic:nvPicPr>
                  <pic:blipFill>
                    <a:blip r:embed="rId487"/>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90"/>
    <w:bookmarkEnd w:id="491"/>
    <w:bookmarkStart w:id="492"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92"/>
    <w:bookmarkStart w:id="508"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 Of course you would precede both options with a thorough scrubbing, scoring, and data diagnostics. Please refer to the earlier lessons for workflows for those processes.</w:t>
      </w:r>
    </w:p>
    <w:p>
      <w:pPr>
        <w:pStyle w:val="CaptionedFigure"/>
      </w:pPr>
      <w:r>
        <w:drawing>
          <wp:inline>
            <wp:extent cx="5334000" cy="4435336"/>
            <wp:effectExtent b="0" l="0" r="0" t="0"/>
            <wp:docPr descr="Image of a simple mediation in path analysis" title="" id="494" name="Picture"/>
            <a:graphic>
              <a:graphicData uri="http://schemas.openxmlformats.org/drawingml/2006/picture">
                <pic:pic>
                  <pic:nvPicPr>
                    <pic:cNvPr descr="images/SimpleMod/OLS_MLEwrkflow.jpg" id="495" name="Picture"/>
                    <pic:cNvPicPr>
                      <a:picLocks noChangeArrowheads="1" noChangeAspect="1"/>
                    </pic:cNvPicPr>
                  </pic:nvPicPr>
                  <pic:blipFill>
                    <a:blip r:embed="rId493"/>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Start w:id="497" w:name="research-vignette-6"/>
    <w:p>
      <w:pPr>
        <w:pStyle w:val="Heading3"/>
      </w:pPr>
      <w:r>
        <w:rPr>
          <w:rStyle w:val="SectionNumber"/>
        </w:rPr>
        <w:t xml:space="preserve">7.6.1</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05"/>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205"/>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05"/>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05"/>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96" w:name="data-simulation-3"/>
    <w:p>
      <w:pPr>
        <w:pStyle w:val="Heading4"/>
      </w:pPr>
      <w:r>
        <w:rPr>
          <w:rStyle w:val="SectionNumber"/>
        </w:rPr>
        <w:t xml:space="preserve">7.6.1.1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NormalTok"/>
        </w:rPr>
        <w:t xml:space="preserve">col_index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colnames</w:t>
      </w:r>
      <w:r>
        <w:rPr>
          <w:rStyle w:val="NormalTok"/>
        </w:rPr>
        <w:t xml:space="preserve">(dfLewis))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 saveRDS(dfLewis, 'dfLewis.rds')</w:t>
      </w:r>
    </w:p>
    <w:p>
      <w:pPr>
        <w:pStyle w:val="FirstParagraph"/>
      </w:pPr>
      <w:r>
        <w:t xml:space="preserve">Once saved, you could clean your environment and bring the data back in from its .csv format.</w:t>
      </w:r>
    </w:p>
    <w:p>
      <w:pPr>
        <w:pStyle w:val="SourceCode"/>
      </w:pPr>
      <w:r>
        <w:rPr>
          <w:rStyle w:val="CommentTok"/>
        </w:rPr>
        <w:t xml:space="preserve"># 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 dfLewis&lt;- read.csv ('dfLewis.csv', header = TRUE)</w:t>
      </w:r>
    </w:p>
    <w:bookmarkEnd w:id="496"/>
    <w:bookmarkEnd w:id="497"/>
    <w:bookmarkStart w:id="507" w:name="scrubbing-scoring-and-data-diagnostics-2"/>
    <w:p>
      <w:pPr>
        <w:pStyle w:val="Heading3"/>
      </w:pPr>
      <w:r>
        <w:rPr>
          <w:rStyle w:val="SectionNumber"/>
        </w:rPr>
        <w:t xml:space="preserve">7.6.2</w:t>
      </w:r>
      <w:r>
        <w:tab/>
      </w:r>
      <w:r>
        <w:t xml:space="preserve">Scrubbing, Scoring, and Data Diagnostics</w:t>
      </w:r>
    </w:p>
    <w:p>
      <w:pPr>
        <w:pStyle w:val="FirstParagraph"/>
      </w:pPr>
      <w:r>
        <w:t xml:space="preserve">Because the focus of this lesson is on moderation, we have used simulated data (which serves to avoid problems like missingness and non-normal distributions).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rPr>
          <w:rStyle w:val="NormalTok"/>
        </w:rPr>
        <w:t xml:space="preserve">Cntrlty_vars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"Cntrlty1"</w:t>
      </w:r>
      <w:r>
        <w:rPr>
          <w:rStyle w:val="NormalTok"/>
        </w:rPr>
        <w:t xml:space="preserve">, </w:t>
      </w:r>
      <w:r>
        <w:rPr>
          <w:rStyle w:val="StringTok"/>
        </w:rPr>
        <w:t xml:space="preserve">"Cntrlty2"</w:t>
      </w:r>
      <w:r>
        <w:rPr>
          <w:rStyle w:val="NormalTok"/>
        </w:rPr>
        <w:t xml:space="preserve">, </w:t>
      </w:r>
      <w:r>
        <w:rPr>
          <w:rStyle w:val="StringTok"/>
        </w:rPr>
        <w:t xml:space="preserve">"Cntrlty3"</w:t>
      </w:r>
      <w:r>
        <w:rPr>
          <w:rStyle w:val="NormalTok"/>
        </w:rPr>
        <w:t xml:space="preserve">, </w:t>
      </w:r>
      <w:r>
        <w:rPr>
          <w:rStyle w:val="StringTok"/>
        </w:rPr>
        <w:t xml:space="preserve">"Cntrlty4"</w:t>
      </w:r>
      <w:r>
        <w:rPr>
          <w:rStyle w:val="NormalTok"/>
        </w:rPr>
        <w:t xml:space="preserve">, </w:t>
      </w:r>
      <w:r>
        <w:rPr>
          <w:rStyle w:val="StringTok"/>
        </w:rPr>
        <w:t xml:space="preserve">"Cntrlty5"</w:t>
      </w:r>
      <w:r>
        <w:rPr>
          <w:rStyle w:val="NormalTok"/>
        </w:rPr>
        <w:t xml:space="preserve">,</w:t>
      </w:r>
      <w:r>
        <w:br/>
      </w:r>
      <w:r>
        <w:rPr>
          <w:rStyle w:val="NormalTok"/>
        </w:rPr>
        <w:t xml:space="preserve">    </w:t>
      </w:r>
      <w:r>
        <w:rPr>
          <w:rStyle w:val="StringTok"/>
        </w:rPr>
        <w:t xml:space="preserve">"Cntrlty6"</w:t>
      </w:r>
      <w:r>
        <w:rPr>
          <w:rStyle w:val="NormalTok"/>
        </w:rPr>
        <w:t xml:space="preserve">, </w:t>
      </w:r>
      <w:r>
        <w:rPr>
          <w:rStyle w:val="StringTok"/>
        </w:rPr>
        <w:t xml:space="preserve">"Cntrlty7"</w:t>
      </w:r>
      <w:r>
        <w:rPr>
          <w:rStyle w:val="NormalTok"/>
        </w:rPr>
        <w:t xml:space="preserve">, </w:t>
      </w:r>
      <w:r>
        <w:rPr>
          <w:rStyle w:val="StringTok"/>
        </w:rPr>
        <w:t xml:space="preserve">"Cntrlty8"</w:t>
      </w:r>
      <w:r>
        <w:rPr>
          <w:rStyle w:val="NormalTok"/>
        </w:rPr>
        <w:t xml:space="preserve">, </w:t>
      </w:r>
      <w:r>
        <w:rPr>
          <w:rStyle w:val="StringTok"/>
        </w:rPr>
        <w:t xml:space="preserve">"Cntrlty9"</w:t>
      </w:r>
      <w:r>
        <w:rPr>
          <w:rStyle w:val="NormalTok"/>
        </w:rPr>
        <w:t xml:space="preserve">, </w:t>
      </w:r>
      <w:r>
        <w:rPr>
          <w:rStyle w:val="StringTok"/>
        </w:rPr>
        <w:t xml:space="preserve">"Cntrlty10"</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Centrality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Cntrlty_vars],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Centrality,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w:t>
      </w:r>
      <w:r>
        <w:br/>
      </w:r>
      <w:r>
        <w:rPr>
          <w:rStyle w:val="VerbatimChar"/>
        </w:rPr>
        <w:t xml:space="preserve">  1. GRMS       2.56 0.72                         </w:t>
      </w:r>
      <w:r>
        <w:br/>
      </w:r>
      <w:r>
        <w:rPr>
          <w:rStyle w:val="VerbatimChar"/>
        </w:rPr>
        <w:t xml:space="preserve">                                                  </w:t>
      </w:r>
      <w:r>
        <w:br/>
      </w:r>
      <w:r>
        <w:rPr>
          <w:rStyle w:val="VerbatimChar"/>
        </w:rPr>
        <w:t xml:space="preserve">  2. Centrality 3.94 0.76 .24**                   </w:t>
      </w:r>
      <w:r>
        <w:br/>
      </w:r>
      <w:r>
        <w:rPr>
          <w:rStyle w:val="VerbatimChar"/>
        </w:rPr>
        <w:t xml:space="preserve">                          [.11, .36]              </w:t>
      </w:r>
      <w:r>
        <w:br/>
      </w:r>
      <w:r>
        <w:rPr>
          <w:rStyle w:val="VerbatimChar"/>
        </w:rPr>
        <w:t xml:space="preserve">                                                  </w:t>
      </w:r>
      <w:r>
        <w:br/>
      </w:r>
      <w:r>
        <w:rPr>
          <w:rStyle w:val="VerbatimChar"/>
        </w:rPr>
        <w:t xml:space="preserve">  3. MntlHlth   3.16 0.81 -.56**       -.09       </w:t>
      </w:r>
      <w:r>
        <w:br/>
      </w:r>
      <w:r>
        <w:rPr>
          <w:rStyle w:val="VerbatimChar"/>
        </w:rPr>
        <w:t xml:space="preserve">                          [-.64, -.47] [-.21, .04]</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The</w:t>
      </w:r>
      <w:r>
        <w:t xml:space="preserve"> </w:t>
      </w:r>
      <w:r>
        <w:rPr>
          <w:iCs/>
          <w:i/>
        </w:rPr>
        <w:t xml:space="preserve">psych::pairs.panels</w:t>
      </w:r>
      <w:r>
        <w:t xml:space="preserve"> </w:t>
      </w:r>
      <w:r>
        <w:t xml:space="preserve">function provides another view.</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499" name="Picture"/>
            <a:graphic>
              <a:graphicData uri="http://schemas.openxmlformats.org/drawingml/2006/picture">
                <pic:pic>
                  <pic:nvPicPr>
                    <pic:cNvPr descr="07-SimpleMod_files/figure-docx/unnamed-chunk-16-1.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p>
      <w:pPr>
        <w:pStyle w:val="BodyText"/>
      </w:pPr>
      <w:r>
        <w:t xml:space="preserve">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included a moderated mediation. Within this larger model were two moderated paths. As we work up to analyzing that moderated mediation, we will work a simple moderation predicting mental health from gendered racial microaggressions, moderated by gendered racial identity centrality.</w:t>
      </w:r>
    </w:p>
    <w:p>
      <w:pPr>
        <w:pStyle w:val="CaptionedFigure"/>
      </w:pPr>
      <w:r>
        <w:drawing>
          <wp:inline>
            <wp:extent cx="4015686" cy="1330036"/>
            <wp:effectExtent b="0" l="0" r="0" t="0"/>
            <wp:docPr descr="Conceptual diagram of a proposed simple moderation model using Kim et al. data" title="" id="502" name="Picture"/>
            <a:graphic>
              <a:graphicData uri="http://schemas.openxmlformats.org/drawingml/2006/picture">
                <pic:pic>
                  <pic:nvPicPr>
                    <pic:cNvPr descr="images/SimpleMod/Lewis_SimpMod_Conceptual.png" id="503" name="Picture"/>
                    <pic:cNvPicPr>
                      <a:picLocks noChangeArrowheads="1" noChangeAspect="1"/>
                    </pic:cNvPicPr>
                  </pic:nvPicPr>
                  <pic:blipFill>
                    <a:blip r:embed="rId501"/>
                    <a:stretch>
                      <a:fillRect/>
                    </a:stretch>
                  </pic:blipFill>
                  <pic:spPr bwMode="auto">
                    <a:xfrm>
                      <a:off x="0" y="0"/>
                      <a:ext cx="4015686" cy="1330036"/>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4149969" cy="2225253"/>
            <wp:effectExtent b="0" l="0" r="0" t="0"/>
            <wp:docPr descr="Statistical diagram of a proposed simple moderation model using Kim et al. data" title="" id="505" name="Picture"/>
            <a:graphic>
              <a:graphicData uri="http://schemas.openxmlformats.org/drawingml/2006/picture">
                <pic:pic>
                  <pic:nvPicPr>
                    <pic:cNvPr descr="images/SimpleMod/Lewis_SimpMod_Statistical.png" id="506" name="Picture"/>
                    <pic:cNvPicPr>
                      <a:picLocks noChangeArrowheads="1" noChangeAspect="1"/>
                    </pic:cNvPicPr>
                  </pic:nvPicPr>
                  <pic:blipFill>
                    <a:blip r:embed="rId504"/>
                    <a:stretch>
                      <a:fillRect/>
                    </a:stretch>
                  </pic:blipFill>
                  <pic:spPr bwMode="auto">
                    <a:xfrm>
                      <a:off x="0" y="0"/>
                      <a:ext cx="4149969" cy="2225253"/>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507"/>
    <w:bookmarkEnd w:id="508"/>
    <w:bookmarkStart w:id="526" w:name="X34185744b7a69a188408e90780dbab2e65c988b"/>
    <w:p>
      <w:pPr>
        <w:pStyle w:val="Heading2"/>
      </w:pPr>
      <w:r>
        <w:rPr>
          <w:rStyle w:val="SectionNumber"/>
        </w:rPr>
        <w:t xml:space="preserve">7.7</w:t>
      </w:r>
      <w:r>
        <w:tab/>
      </w:r>
      <w:r>
        <w:t xml:space="preserve">Working the Simple Moderation with OLS and MLE</w:t>
      </w:r>
    </w:p>
    <w:bookmarkStart w:id="516" w:name="ols-with-lm"/>
    <w:p>
      <w:pPr>
        <w:pStyle w:val="Heading3"/>
      </w:pPr>
      <w:r>
        <w:rPr>
          <w:rStyle w:val="SectionNumber"/>
        </w:rPr>
        <w:t xml:space="preserve">7.7.1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gendered racial identity centrality (Centrality) as a moderator to the relationship between gendered racial microaggressions (GRMS) on mental health (MntlHlth).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jtools::summ</w:t>
      </w:r>
      <w:r>
        <w:t xml:space="preserve"> </w:t>
      </w:r>
      <w:r>
        <w:t xml:space="preserve">function to produce a journal-friendly table and</w:t>
      </w:r>
      <w:r>
        <w:t xml:space="preserve"> </w:t>
      </w:r>
      <w:r>
        <w:rPr>
          <w:iCs/>
          <w:i/>
        </w:rPr>
        <w:t xml:space="preserve">interactions::interaction_plot</w:t>
      </w:r>
      <w:r>
        <w:t xml:space="preserve"> </w:t>
      </w:r>
      <w:r>
        <w:t xml:space="preserve">for information rich figures.</w:t>
      </w:r>
    </w:p>
    <w:p>
      <w:pPr>
        <w:pStyle w:val="SourceCode"/>
      </w:pPr>
      <w:r>
        <w:rPr>
          <w:rStyle w:val="NormalTok"/>
        </w:rPr>
        <w:t xml:space="preserve">LewisSimpMod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CommentTok"/>
        </w:rPr>
        <w:t xml:space="preserve"># the base R output if you prefer this view summary(LewisSimpMod)</w:t>
      </w:r>
    </w:p>
    <w:p>
      <w:pPr>
        <w:pStyle w:val="FirstParagraph"/>
      </w:pPr>
      <w:r>
        <w:rPr>
          <w:bCs/>
          <w:b/>
        </w:rPr>
        <w:t xml:space="preserve">Table 3</w:t>
      </w:r>
    </w:p>
    <w:p>
      <w:pPr>
        <w:pStyle w:val="SourceCode"/>
      </w:pPr>
      <w:r>
        <w:rPr>
          <w:rStyle w:val="NormalTok"/>
        </w:rPr>
        <w:t xml:space="preserve">LewisSimpMod_summ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(LewisSimpMod,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LewisSimpMod_summ</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37.386</w:t>
      </w:r>
    </w:p>
    <w:p>
      <w:pPr>
        <w:pStyle w:val="BodyText"/>
      </w:pPr>
      <w:r>
        <w:t xml:space="preserve">R²</w:t>
      </w:r>
    </w:p>
    <w:p>
      <w:pPr>
        <w:pStyle w:val="BodyText"/>
      </w:pPr>
      <w:r>
        <w:t xml:space="preserve">0.331</w:t>
      </w:r>
    </w:p>
    <w:p>
      <w:pPr>
        <w:pStyle w:val="BodyText"/>
      </w:pPr>
      <w:r>
        <w:t xml:space="preserve">Adj. R²</w:t>
      </w:r>
    </w:p>
    <w:p>
      <w:pPr>
        <w:pStyle w:val="BodyText"/>
      </w:pPr>
      <w:r>
        <w:t xml:space="preserve">0.322</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6.138</w:t>
      </w:r>
    </w:p>
    <w:p>
      <w:pPr>
        <w:pStyle w:val="BodyText"/>
      </w:pPr>
      <w:r>
        <w:t xml:space="preserve">0.767</w:t>
      </w:r>
    </w:p>
    <w:p>
      <w:pPr>
        <w:pStyle w:val="BodyText"/>
      </w:pPr>
      <w:r>
        <w:t xml:space="preserve">8.007</w:t>
      </w:r>
    </w:p>
    <w:p>
      <w:pPr>
        <w:pStyle w:val="BodyText"/>
      </w:pPr>
      <w:r>
        <w:t xml:space="preserve">0.000</w:t>
      </w:r>
    </w:p>
    <w:p>
      <w:pPr>
        <w:pStyle w:val="BodyText"/>
      </w:pPr>
      <w:r>
        <w:t xml:space="preserve">GRMS</w:t>
      </w:r>
    </w:p>
    <w:p>
      <w:pPr>
        <w:pStyle w:val="BodyText"/>
      </w:pPr>
      <w:r>
        <w:t xml:space="preserve">-1.248</w:t>
      </w:r>
    </w:p>
    <w:p>
      <w:pPr>
        <w:pStyle w:val="BodyText"/>
      </w:pPr>
      <w:r>
        <w:t xml:space="preserve">0.290</w:t>
      </w:r>
    </w:p>
    <w:p>
      <w:pPr>
        <w:pStyle w:val="BodyText"/>
      </w:pPr>
      <w:r>
        <w:t xml:space="preserve">-4.299</w:t>
      </w:r>
    </w:p>
    <w:p>
      <w:pPr>
        <w:pStyle w:val="BodyText"/>
      </w:pPr>
      <w:r>
        <w:t xml:space="preserve">0.000</w:t>
      </w:r>
    </w:p>
    <w:p>
      <w:pPr>
        <w:pStyle w:val="BodyText"/>
      </w:pPr>
      <w:r>
        <w:t xml:space="preserve">Centrality</w:t>
      </w:r>
    </w:p>
    <w:p>
      <w:pPr>
        <w:pStyle w:val="BodyText"/>
      </w:pPr>
      <w:r>
        <w:t xml:space="preserve">-0.351</w:t>
      </w:r>
    </w:p>
    <w:p>
      <w:pPr>
        <w:pStyle w:val="BodyText"/>
      </w:pPr>
      <w:r>
        <w:t xml:space="preserve">0.199</w:t>
      </w:r>
    </w:p>
    <w:p>
      <w:pPr>
        <w:pStyle w:val="BodyText"/>
      </w:pPr>
      <w:r>
        <w:t xml:space="preserve">-1.764</w:t>
      </w:r>
    </w:p>
    <w:p>
      <w:pPr>
        <w:pStyle w:val="BodyText"/>
      </w:pPr>
      <w:r>
        <w:t xml:space="preserve">0.079</w:t>
      </w:r>
    </w:p>
    <w:p>
      <w:pPr>
        <w:pStyle w:val="BodyText"/>
      </w:pPr>
      <w:r>
        <w:t xml:space="preserve">GRMS:Centrality</w:t>
      </w:r>
    </w:p>
    <w:p>
      <w:pPr>
        <w:pStyle w:val="BodyText"/>
      </w:pPr>
      <w:r>
        <w:t xml:space="preserve">0.157</w:t>
      </w:r>
    </w:p>
    <w:p>
      <w:pPr>
        <w:pStyle w:val="BodyText"/>
      </w:pPr>
      <w:r>
        <w:t xml:space="preserve">0.073</w:t>
      </w:r>
    </w:p>
    <w:p>
      <w:pPr>
        <w:pStyle w:val="BodyText"/>
      </w:pPr>
      <w:r>
        <w:t xml:space="preserve">2.132</w:t>
      </w:r>
    </w:p>
    <w:p>
      <w:pPr>
        <w:pStyle w:val="BodyText"/>
      </w:pPr>
      <w:r>
        <w:t xml:space="preserve">0.034</w:t>
      </w:r>
    </w:p>
    <w:p>
      <w:pPr>
        <w:pStyle w:val="BodyText"/>
      </w:pPr>
      <w:r>
        <w:t xml:space="preserve"> </w:t>
      </w:r>
      <w:r>
        <w:t xml:space="preserve">Standard errors: OLS</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LewSimpModOLS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(LewisSimpMod))</w:t>
      </w:r>
      <w:r>
        <w:br/>
      </w:r>
      <w:r>
        <w:rPr>
          <w:rStyle w:val="FunctionTok"/>
        </w:rPr>
        <w:t xml:space="preserve">write.csv</w:t>
      </w:r>
      <w:r>
        <w:rPr>
          <w:rStyle w:val="NormalTok"/>
        </w:rPr>
        <w:t xml:space="preserve">(LewSimpModOLS, </w:t>
      </w:r>
      <w:r>
        <w:rPr>
          <w:rStyle w:val="StringTok"/>
        </w:rPr>
        <w:t xml:space="preserve">"LewSimpModOLS.csv"</w:t>
      </w:r>
      <w:r>
        <w:rPr>
          <w:rStyle w:val="NormalTok"/>
        </w:rPr>
        <w:t xml:space="preserve">)</w:t>
      </w:r>
    </w:p>
    <w:p>
      <w:pPr>
        <w:pStyle w:val="FirstParagraph"/>
      </w:pPr>
      <w:r>
        <w:t xml:space="preserve">Looking at these results we can see that the predictors account for about 33% of variance in anxiety. Further, there is a statistically significant interaction of GRMS and Centrality on MntlHlth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illustrate these effects.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0" name="Picture"/>
            <a:graphic>
              <a:graphicData uri="http://schemas.openxmlformats.org/drawingml/2006/picture">
                <pic:pic>
                  <pic:nvPicPr>
                    <pic:cNvPr descr="07-SimpleMod_files/figure-docx/unnamed-chunk-20-1.png" id="511"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3" name="Picture"/>
            <a:graphic>
              <a:graphicData uri="http://schemas.openxmlformats.org/drawingml/2006/picture">
                <pic:pic>
                  <pic:nvPicPr>
                    <pic:cNvPr descr="07-SimpleMod_files/figure-docx/unnamed-chunk-20-2.png" id="514" name="Picture"/>
                    <pic:cNvPicPr>
                      <a:picLocks noChangeArrowheads="1" noChangeAspect="1"/>
                    </pic:cNvPicPr>
                  </pic:nvPicPr>
                  <pic:blipFill>
                    <a:blip r:embed="rId5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Centrality is the moderator) illustrates that the slope representing the effect of gendered racial microaggressions on mental health is steepest for those with the lowest levels of gendered racial identity centrality. In fact, those with the lowest levels of gendered racial identity centrality have the highest mental health (when gendered racial microaggressions are low) and the lowest mental health (when gendered racial microaggressions are high). In contrast, the slope is less steep for those with the highest levels of gendered racial identity centrality.</w:t>
      </w:r>
    </w:p>
    <w:p>
      <w:pPr>
        <w:pStyle w:val="BodyText"/>
      </w:pPr>
      <w:r>
        <w:t xml:space="preserve">The second figure represents the same data, but positions gendered racial microaggressions as the moderator. Here we really see the effect of gendered racial micoaggresions as both a main effect (i.e., alone, it had a statistically significant effect on mental health) and as it interacts with gendered racial identity centrality. Those who experience the lowest levels of gendered racial microaggressions have the highest levels of mental health and there</w:t>
      </w:r>
      <w:r>
        <w:t xml:space="preserve"> </w:t>
      </w:r>
      <w:r>
        <w:rPr>
          <w:iCs/>
          <w:i/>
        </w:rPr>
        <w:t xml:space="preserve">appears to be</w:t>
      </w:r>
      <w:r>
        <w:t xml:space="preserve"> </w:t>
      </w:r>
      <w:r>
        <w:t xml:space="preserve">(we’ll need to check the simple slopes to be certain) a negative slope such that mental health scores are lower as centrality scores increase. In contrast, those reporting the highest levels of microaggresions have the highest mental health scores. However, there is a positive slope such that mental health scores increase (again we’ll need to check the simple slopes to see if this is a statistically significant increase) with centrality.</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BodyText"/>
      </w:pPr>
      <w:r>
        <w:t xml:space="preserve">This first analysis corresponds with the first plot, where centrality is the moderator.</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JOHNSON-NEYMAN INTERVAL </w:t>
      </w:r>
      <w:r>
        <w:br/>
      </w:r>
      <w:r>
        <w:br/>
      </w:r>
      <w:r>
        <w:rPr>
          <w:rStyle w:val="VerbatimChar"/>
        </w:rPr>
        <w:t xml:space="preserve">When Centrality is OUTSIDE the interval [5.92, 58.37], the slope of GRMS is</w:t>
      </w:r>
      <w:r>
        <w:br/>
      </w:r>
      <w:r>
        <w:rPr>
          <w:rStyle w:val="VerbatimChar"/>
        </w:rPr>
        <w:t xml:space="preserve">p &lt; .05.</w:t>
      </w:r>
      <w:r>
        <w:br/>
      </w:r>
      <w:r>
        <w:br/>
      </w:r>
      <w:r>
        <w:rPr>
          <w:rStyle w:val="VerbatimChar"/>
        </w:rPr>
        <w:t xml:space="preserve">Note: The range of observed values of Centrality is [1.90, 6.00]</w:t>
      </w:r>
      <w:r>
        <w:br/>
      </w:r>
      <w:r>
        <w:br/>
      </w:r>
      <w:r>
        <w:rPr>
          <w:rStyle w:val="VerbatimChar"/>
        </w:rPr>
        <w:t xml:space="preserve">SIMPLE SLOPES ANALYSIS </w:t>
      </w:r>
      <w:r>
        <w:br/>
      </w:r>
      <w:r>
        <w:br/>
      </w:r>
      <w:r>
        <w:rPr>
          <w:rStyle w:val="VerbatimChar"/>
        </w:rPr>
        <w:t xml:space="preserve">Slope of GRMS when Centrality = 3.182522 (- 1 SD): </w:t>
      </w:r>
      <w:r>
        <w:br/>
      </w:r>
      <w:r>
        <w:br/>
      </w:r>
      <w:r>
        <w:rPr>
          <w:rStyle w:val="VerbatimChar"/>
        </w:rPr>
        <w:t xml:space="preserve">   Est.   S.E.   t val.      p</w:t>
      </w:r>
      <w:r>
        <w:br/>
      </w:r>
      <w:r>
        <w:rPr>
          <w:rStyle w:val="VerbatimChar"/>
        </w:rPr>
        <w:t xml:space="preserve">------- ------ -------- ------</w:t>
      </w:r>
      <w:r>
        <w:br/>
      </w:r>
      <w:r>
        <w:rPr>
          <w:rStyle w:val="VerbatimChar"/>
        </w:rPr>
        <w:t xml:space="preserve">  -0.75   0.08    -9.36   0.00</w:t>
      </w:r>
      <w:r>
        <w:br/>
      </w:r>
      <w:r>
        <w:br/>
      </w:r>
      <w:r>
        <w:rPr>
          <w:rStyle w:val="VerbatimChar"/>
        </w:rPr>
        <w:t xml:space="preserve">Slope of GRMS when Centrality = 3.938095 (Mean): </w:t>
      </w:r>
      <w:r>
        <w:br/>
      </w:r>
      <w:r>
        <w:br/>
      </w:r>
      <w:r>
        <w:rPr>
          <w:rStyle w:val="VerbatimChar"/>
        </w:rPr>
        <w:t xml:space="preserve">   Est.   S.E.   t val.      p</w:t>
      </w:r>
      <w:r>
        <w:br/>
      </w:r>
      <w:r>
        <w:rPr>
          <w:rStyle w:val="VerbatimChar"/>
        </w:rPr>
        <w:t xml:space="preserve">------- ------ -------- ------</w:t>
      </w:r>
      <w:r>
        <w:br/>
      </w:r>
      <w:r>
        <w:rPr>
          <w:rStyle w:val="VerbatimChar"/>
        </w:rPr>
        <w:t xml:space="preserve">  -0.63   0.06   -10.01   0.00</w:t>
      </w:r>
      <w:r>
        <w:br/>
      </w:r>
      <w:r>
        <w:br/>
      </w:r>
      <w:r>
        <w:rPr>
          <w:rStyle w:val="VerbatimChar"/>
        </w:rPr>
        <w:t xml:space="preserve">Slope of GRMS when Centrality = 4.693668 (+ 1 SD): </w:t>
      </w:r>
      <w:r>
        <w:br/>
      </w:r>
      <w:r>
        <w:br/>
      </w:r>
      <w:r>
        <w:rPr>
          <w:rStyle w:val="VerbatimChar"/>
        </w:rPr>
        <w:t xml:space="preserve">   Est.   S.E.   t val.      p</w:t>
      </w:r>
      <w:r>
        <w:br/>
      </w:r>
      <w:r>
        <w:rPr>
          <w:rStyle w:val="VerbatimChar"/>
        </w:rPr>
        <w:t xml:space="preserve">------- ------ -------- ------</w:t>
      </w:r>
      <w:r>
        <w:br/>
      </w:r>
      <w:r>
        <w:rPr>
          <w:rStyle w:val="VerbatimChar"/>
        </w:rPr>
        <w:t xml:space="preserve">  -0.51   0.09    -5.85   0.00</w:t>
      </w:r>
    </w:p>
    <w:p>
      <w:pPr>
        <w:pStyle w:val="FirstParagraph"/>
      </w:pPr>
      <w:r>
        <w:t xml:space="preserve">The Johnson-Neyman in this case is a bit tricky to interpret. It tells us that the slope representing the effect of GRMS on mental health is statistically significant when the value of centrality is</w:t>
      </w:r>
      <w:r>
        <w:t xml:space="preserve"> </w:t>
      </w:r>
      <w:r>
        <w:rPr>
          <w:iCs/>
          <w:i/>
        </w:rPr>
        <w:t xml:space="preserve">outside</w:t>
      </w:r>
      <w:r>
        <w:t xml:space="preserve"> </w:t>
      </w:r>
      <w:r>
        <w:t xml:space="preserve">the values of 5.92 to 58.37. Curiously, our centrality values ranged from 1 to 6. Thus, in our sample, there would be a statistically significant effect of GRMS on mental health at nearly all levels of centrality.</w:t>
      </w:r>
    </w:p>
    <w:p>
      <w:pPr>
        <w:pStyle w:val="BodyText"/>
      </w:pPr>
      <w:r>
        <w:t xml:space="preserve">I find the simple slopes analysis to be easier to read. Here, we are presented the regression coefficient representing the effect of GRMS on mental health at three levels of centrality (i.e., mean and +/1 1SD). With all</w:t>
      </w:r>
      <w:r>
        <w:t xml:space="preserve"> </w:t>
      </w:r>
      <w:r>
        <w:rPr>
          <w:iCs/>
          <w:i/>
        </w:rPr>
        <w:t xml:space="preserve">p</w:t>
      </w:r>
      <w:r>
        <w:t xml:space="preserve"> </w:t>
      </w:r>
      <w:r>
        <w:t xml:space="preserve">values less than 0.05, GRMS has a statistically significant effect on mental health irrespective of the level of gendered racial identity centrality.</w:t>
      </w:r>
    </w:p>
    <w:p>
      <w:pPr>
        <w:pStyle w:val="BodyText"/>
      </w:pPr>
      <w:r>
        <w:t xml:space="preserve">If we switch the roles of the independent and moderator values, we can see the same data, differently.</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w:t>
      </w:r>
    </w:p>
    <w:p>
      <w:pPr>
        <w:pStyle w:val="SourceCode"/>
      </w:pPr>
      <w:r>
        <w:rPr>
          <w:rStyle w:val="VerbatimChar"/>
        </w:rPr>
        <w:t xml:space="preserve">JOHNSON-NEYMAN INTERVAL </w:t>
      </w:r>
      <w:r>
        <w:br/>
      </w:r>
      <w:r>
        <w:br/>
      </w:r>
      <w:r>
        <w:rPr>
          <w:rStyle w:val="VerbatimChar"/>
        </w:rPr>
        <w:t xml:space="preserve">When GRMS is OUTSIDE the interval [-2.70, 3.17], the slope of Centrality is</w:t>
      </w:r>
      <w:r>
        <w:br/>
      </w:r>
      <w:r>
        <w:rPr>
          <w:rStyle w:val="VerbatimChar"/>
        </w:rPr>
        <w:t xml:space="preserve">p &lt; .05.</w:t>
      </w:r>
      <w:r>
        <w:br/>
      </w:r>
      <w:r>
        <w:br/>
      </w:r>
      <w:r>
        <w:rPr>
          <w:rStyle w:val="VerbatimChar"/>
        </w:rPr>
        <w:t xml:space="preserve">Note: The range of observed values of GRMS is [0.32, 4.24]</w:t>
      </w:r>
      <w:r>
        <w:br/>
      </w:r>
      <w:r>
        <w:br/>
      </w:r>
      <w:r>
        <w:rPr>
          <w:rStyle w:val="VerbatimChar"/>
        </w:rPr>
        <w:t xml:space="preserve">SIMPLE SLOPES ANALYSIS </w:t>
      </w:r>
      <w:r>
        <w:br/>
      </w:r>
      <w:r>
        <w:br/>
      </w:r>
      <w:r>
        <w:rPr>
          <w:rStyle w:val="VerbatimChar"/>
        </w:rPr>
        <w:t xml:space="preserve">Slope of Centrality when GRMS = 1.835658 (- 1 SD): </w:t>
      </w:r>
      <w:r>
        <w:br/>
      </w:r>
      <w:r>
        <w:br/>
      </w:r>
      <w:r>
        <w:rPr>
          <w:rStyle w:val="VerbatimChar"/>
        </w:rPr>
        <w:t xml:space="preserve">   Est.   S.E.   t val.      p</w:t>
      </w:r>
      <w:r>
        <w:br/>
      </w:r>
      <w:r>
        <w:rPr>
          <w:rStyle w:val="VerbatimChar"/>
        </w:rPr>
        <w:t xml:space="preserve">------- ------ -------- ------</w:t>
      </w:r>
      <w:r>
        <w:br/>
      </w:r>
      <w:r>
        <w:rPr>
          <w:rStyle w:val="VerbatimChar"/>
        </w:rPr>
        <w:t xml:space="preserve">  -0.06   0.08    -0.78   0.44</w:t>
      </w:r>
      <w:r>
        <w:br/>
      </w:r>
      <w:r>
        <w:br/>
      </w:r>
      <w:r>
        <w:rPr>
          <w:rStyle w:val="VerbatimChar"/>
        </w:rPr>
        <w:t xml:space="preserve">Slope of Centrality when GRMS = 2.557056 (Mean): </w:t>
      </w:r>
      <w:r>
        <w:br/>
      </w:r>
      <w:r>
        <w:br/>
      </w:r>
      <w:r>
        <w:rPr>
          <w:rStyle w:val="VerbatimChar"/>
        </w:rPr>
        <w:t xml:space="preserve">  Est.   S.E.   t val.      p</w:t>
      </w:r>
      <w:r>
        <w:br/>
      </w:r>
      <w:r>
        <w:rPr>
          <w:rStyle w:val="VerbatimChar"/>
        </w:rPr>
        <w:t xml:space="preserve">------ ------ -------- ------</w:t>
      </w:r>
      <w:r>
        <w:br/>
      </w:r>
      <w:r>
        <w:rPr>
          <w:rStyle w:val="VerbatimChar"/>
        </w:rPr>
        <w:t xml:space="preserve">  0.05   0.06     0.83   0.41</w:t>
      </w:r>
      <w:r>
        <w:br/>
      </w:r>
      <w:r>
        <w:br/>
      </w:r>
      <w:r>
        <w:rPr>
          <w:rStyle w:val="VerbatimChar"/>
        </w:rPr>
        <w:t xml:space="preserve">Slope of Centrality when GRMS = 3.278455 (+ 1 SD): </w:t>
      </w:r>
      <w:r>
        <w:br/>
      </w:r>
      <w:r>
        <w:br/>
      </w:r>
      <w:r>
        <w:rPr>
          <w:rStyle w:val="VerbatimChar"/>
        </w:rPr>
        <w:t xml:space="preserve">  Est.   S.E.   t val.      p</w:t>
      </w:r>
      <w:r>
        <w:br/>
      </w:r>
      <w:r>
        <w:rPr>
          <w:rStyle w:val="VerbatimChar"/>
        </w:rPr>
        <w:t xml:space="preserve">------ ------ -------- ------</w:t>
      </w:r>
      <w:r>
        <w:br/>
      </w:r>
      <w:r>
        <w:rPr>
          <w:rStyle w:val="VerbatimChar"/>
        </w:rPr>
        <w:t xml:space="preserve">  0.16   0.08     2.06   0.04</w:t>
      </w:r>
    </w:p>
    <w:p>
      <w:pPr>
        <w:pStyle w:val="FirstParagraph"/>
      </w:pPr>
      <w:r>
        <w:t xml:space="preserve">Again, the Johnson-Neyman can be a little tricky to interpret. Our GRMS scores could range from 0 to 5. Keeping this range in mind, we know that centrality has a statistically significant effect on mental health when centrality scores are 3.17 or greater.</w:t>
      </w:r>
    </w:p>
    <w:p>
      <w:pPr>
        <w:pStyle w:val="BodyText"/>
      </w:pPr>
      <w:r>
        <w:t xml:space="preserve">This is consistent with the simple slopes results where the statistically significant effect of centrality on mental health is observed when GRMS levels are one standard deviation above the mean.</w:t>
      </w:r>
    </w:p>
    <w:p>
      <w:pPr>
        <w:pStyle w:val="BodyText"/>
      </w:pPr>
      <w:r>
        <w:t xml:space="preserve">To write up these results you would report the follow-up analysis that is consistend with how you stated the hypothesis. In this case we evaluated</w:t>
      </w:r>
      <w:r>
        <w:t xml:space="preserve"> </w:t>
      </w:r>
      <w:r>
        <w:t xml:space="preserve">“</w:t>
      </w:r>
      <w:r>
        <w:t xml:space="preserve">the moderating effect of gendered racial identity centrality on the relationship between gendered racial microaggressions on mental health.</w:t>
      </w:r>
      <w:r>
        <w:t xml:space="preserve">”</w:t>
      </w:r>
      <w:r>
        <w:t xml:space="preserve"> </w:t>
      </w:r>
      <w:r>
        <w:t xml:space="preserve">Correspondingly, we would show the first figure and the first simple slopes analyses.</w:t>
      </w:r>
    </w:p>
    <w:bookmarkStart w:id="515" w:name="an-apa-style-write-up-of-ols-results"/>
    <w:p>
      <w:pPr>
        <w:pStyle w:val="Heading4"/>
      </w:pPr>
      <w:r>
        <w:rPr>
          <w:rStyle w:val="SectionNumber"/>
        </w:rPr>
        <w:t xml:space="preserve">7.7.1.1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(v. 4.3.1) function,</w:t>
      </w:r>
      <w:r>
        <w:t xml:space="preserve"> </w:t>
      </w:r>
      <w:r>
        <w:rPr>
          <w:iCs/>
          <w:i/>
        </w:rPr>
        <w:t xml:space="preserve">lm()</w:t>
      </w:r>
      <w:r>
        <w:t xml:space="preserve">. We specified a model predicting mental health (MntlHlth) from the interacting effects of gendered racial microaggressions (GRMS) and gendered racial identity centrality (Centrality).</w:t>
      </w:r>
    </w:p>
    <w:p>
      <w:pPr>
        <w:pStyle w:val="BodyText"/>
      </w:pPr>
      <w:r>
        <w:rPr>
          <w:bCs/>
          <w:b/>
        </w:rPr>
        <w:t xml:space="preserve">Results</w:t>
      </w:r>
    </w:p>
    <w:p>
      <w:pPr>
        <w:pStyle w:val="BodyText"/>
      </w:pPr>
      <w:r>
        <w:rPr>
          <w:bCs/>
          <w:b/>
        </w:rPr>
        <w:t xml:space="preserve">Preliminary Analyses</w:t>
      </w:r>
    </w:p>
    <w:p>
      <w:pPr>
        <w:numPr>
          <w:ilvl w:val="0"/>
          <w:numId w:val="1206"/>
        </w:numPr>
        <w:pStyle w:val="Compact"/>
      </w:pPr>
      <w:r>
        <w:t xml:space="preserve">Missing data analyses and managing missing data</w:t>
      </w:r>
    </w:p>
    <w:p>
      <w:pPr>
        <w:numPr>
          <w:ilvl w:val="0"/>
          <w:numId w:val="1206"/>
        </w:numPr>
        <w:pStyle w:val="Compact"/>
      </w:pPr>
      <w:r>
        <w:t xml:space="preserve">Bivariate correlations, means, SDs</w:t>
      </w:r>
    </w:p>
    <w:p>
      <w:pPr>
        <w:numPr>
          <w:ilvl w:val="0"/>
          <w:numId w:val="1206"/>
        </w:numPr>
        <w:pStyle w:val="Compact"/>
      </w:pPr>
      <w:r>
        <w:t xml:space="preserve">Distributional characteristics, assumptions, etc.</w:t>
      </w:r>
    </w:p>
    <w:p>
      <w:pPr>
        <w:numPr>
          <w:ilvl w:val="0"/>
          <w:numId w:val="120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mental health from gendered racial microaggressions, moderated by gendered racial identity centrality. Results supported a statistically significant interaction effect that accounted for 33% of the variance</w:t>
      </w:r>
      <w:r>
        <w:t xml:space="preserve"> </w:t>
      </w:r>
      <m:oMath>
        <m:d>
          <m:dPr>
            <m:begChr m:val="("/>
            <m:endChr m:val=")"/>
            <m:sepChr m:val=""/>
            <m:grow/>
          </m:dPr>
          <m:e>
            <m:r>
              <m:t>B</m:t>
            </m:r>
            <m:r>
              <m:rPr>
                <m:sty m:val="p"/>
              </m:rPr>
              <m:t>=</m:t>
            </m:r>
            <m:r>
              <m:t>0.157</m:t>
            </m:r>
            <m:r>
              <m:rPr>
                <m:sty m:val="p"/>
              </m:rPr>
              <m:t>,</m:t>
            </m:r>
            <m:r>
              <m:t>S</m:t>
            </m:r>
            <m:r>
              <m:t>E</m:t>
            </m:r>
            <m:r>
              <m:rPr>
                <m:sty m:val="p"/>
              </m:rPr>
              <m:t>=</m:t>
            </m:r>
            <m:r>
              <m:t>0.073</m:t>
            </m:r>
            <m:r>
              <m:rPr>
                <m:sty m:val="p"/>
              </m:rPr>
              <m:t>,</m:t>
            </m:r>
            <m:r>
              <m:t>t</m:t>
            </m:r>
            <m:r>
              <m:rPr>
                <m:sty m:val="p"/>
              </m:rPr>
              <m:t>=</m:t>
            </m:r>
            <m:r>
              <m:t>0.034</m:t>
            </m:r>
          </m:e>
        </m:d>
      </m:oMath>
      <w:r>
        <w:t xml:space="preserve">. Probing the interaction effect with Johnson-Neyman and analysis of simple slopes approaches indicated that the relationship between gendered racial microaggressions and mental health is statistically significant throughout the range of gendered racial identity centrality. Results are listed in Table 1 and illustrated in Figure 1.</w:t>
      </w:r>
    </w:p>
    <w:bookmarkEnd w:id="515"/>
    <w:bookmarkEnd w:id="516"/>
    <w:bookmarkStart w:id="523" w:name="mle-with-lavaansem"/>
    <w:p>
      <w:pPr>
        <w:pStyle w:val="Heading3"/>
      </w:pPr>
      <w:r>
        <w:rPr>
          <w:rStyle w:val="SectionNumber"/>
        </w:rPr>
        <w:t xml:space="preserve">7.7.2</w:t>
      </w:r>
      <w:r>
        <w:tab/>
      </w:r>
      <w:r>
        <w:t xml:space="preserve">MLE with</w:t>
      </w:r>
      <w:r>
        <w:t xml:space="preserve"> </w:t>
      </w:r>
      <w:r>
        <w:rPr>
          <w:iCs/>
          <w:i/>
        </w:rPr>
        <w:t xml:space="preserve">lavaan::sem()</w:t>
      </w:r>
    </w:p>
    <w:p>
      <w:pPr>
        <w:pStyle w:val="FirstParagraph"/>
      </w:pPr>
      <w:r>
        <w:t xml:space="preserve">Let’s specify this same problem with a path analysis (i.e., using manifest or observed variables) in</w:t>
      </w:r>
      <w:r>
        <w:t xml:space="preserve"> </w:t>
      </w:r>
      <w:r>
        <w:rPr>
          <w:iCs/>
          <w:i/>
        </w:rPr>
        <w:t xml:space="preserve">lavaan</w:t>
      </w:r>
      <w:r>
        <w:t xml:space="preserve">. There are a few things to note:</w:t>
      </w:r>
    </w:p>
    <w:p>
      <w:pPr>
        <w:numPr>
          <w:ilvl w:val="0"/>
          <w:numId w:val="120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7"/>
        </w:numPr>
        <w:pStyle w:val="Compact"/>
      </w:pPr>
      <w:r>
        <w:t xml:space="preserve">“</w:t>
      </w:r>
      <w:r>
        <w:t xml:space="preserve">Labels</w:t>
      </w:r>
      <w:r>
        <w:t xml:space="preserve">”</w:t>
      </w:r>
      <w:r>
        <w:t xml:space="preserve"> </w:t>
      </w:r>
      <w:r>
        <w:t xml:space="preserve">(e.g., b1, b2) are useful for identifying the paths.</w:t>
      </w:r>
    </w:p>
    <w:p>
      <w:pPr>
        <w:numPr>
          <w:ilvl w:val="1"/>
          <w:numId w:val="1208"/>
        </w:numPr>
        <w:pStyle w:val="Compact"/>
      </w:pPr>
      <w:r>
        <w:t xml:space="preserve">Later,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7"/>
        </w:numPr>
        <w:pStyle w:val="Compact"/>
      </w:pPr>
      <w:r>
        <w:t xml:space="preserve">Interactions are specified with a colon</w:t>
      </w:r>
    </w:p>
    <w:p>
      <w:pPr>
        <w:numPr>
          <w:ilvl w:val="0"/>
          <w:numId w:val="1207"/>
        </w:numPr>
        <w:pStyle w:val="Compact"/>
      </w:pPr>
      <w:r>
        <w:t xml:space="preserve">We can use hashtags internal to the code to makes notes to ourselves (or, in the case where your script will be available in an open science respository, inform others of your thought process)</w:t>
      </w:r>
    </w:p>
    <w:p>
      <w:pPr>
        <w:numPr>
          <w:ilvl w:val="0"/>
          <w:numId w:val="1207"/>
        </w:numPr>
        <w:pStyle w:val="Compact"/>
      </w:pPr>
      <w:r>
        <w:t xml:space="preserve">Following the specification of the model, we use the lavaan function</w:t>
      </w:r>
      <w:r>
        <w:t xml:space="preserve"> </w:t>
      </w:r>
      <w:r>
        <w:rPr>
          <w:iCs/>
          <w:i/>
        </w:rPr>
        <w:t xml:space="preserve">sem()</w:t>
      </w:r>
      <w:r>
        <w:t xml:space="preserve"> </w:t>
      </w:r>
      <w:r>
        <w:t xml:space="preserve">to conduct the estimation</w:t>
      </w:r>
    </w:p>
    <w:p>
      <w:pPr>
        <w:numPr>
          <w:ilvl w:val="1"/>
          <w:numId w:val="1209"/>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9"/>
        </w:numPr>
        <w:pStyle w:val="Compact"/>
      </w:pPr>
      <w:r>
        <w:t xml:space="preserve">bootstraping is an MLE tool that gives us greater power (more later in mediation)</w:t>
      </w:r>
    </w:p>
    <w:p>
      <w:pPr>
        <w:numPr>
          <w:ilvl w:val="1"/>
          <w:numId w:val="1209"/>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NormalTok"/>
        </w:rPr>
        <w:t xml:space="preserve">LewisSimpModMLE </w:t>
      </w:r>
      <w:r>
        <w:rPr>
          <w:rStyle w:val="OtherTok"/>
        </w:rPr>
        <w:t xml:space="preserve">&lt;-</w:t>
      </w:r>
      <w:r>
        <w:rPr>
          <w:rStyle w:val="NormalTok"/>
        </w:rPr>
        <w:t xml:space="preserve"> </w:t>
      </w:r>
      <w:r>
        <w:rPr>
          <w:rStyle w:val="StringTok"/>
        </w:rPr>
        <w:t xml:space="preserve">"</w:t>
      </w:r>
      <w:r>
        <w:br/>
      </w:r>
      <w:r>
        <w:rPr>
          <w:rStyle w:val="StringTok"/>
        </w:rPr>
        <w:t xml:space="preserve">    MntlHlth ~ b1*GRMS + b2*Centrality + b3*GRMS:Centrality</w:t>
      </w:r>
      <w:r>
        <w:br/>
      </w:r>
      <w:r>
        <w:rPr>
          <w:rStyle w:val="StringTok"/>
        </w:rPr>
        <w:t xml:space="preserve">    </w:t>
      </w:r>
      <w:r>
        <w:br/>
      </w:r>
      <w:r>
        <w:rPr>
          <w:rStyle w:val="StringTok"/>
        </w:rPr>
        <w:t xml:space="preserve">    #intercept (constant) of MntlHlth</w:t>
      </w:r>
      <w:r>
        <w:br/>
      </w:r>
      <w:r>
        <w:rPr>
          <w:rStyle w:val="StringTok"/>
        </w:rPr>
        <w:t xml:space="preserve">    MntlHlth ~ MntlHlth.mean*1</w:t>
      </w:r>
      <w:r>
        <w:br/>
      </w:r>
      <w:r>
        <w:rPr>
          <w:rStyle w:val="StringTok"/>
        </w:rPr>
        <w:t xml:space="preserve">    #mean of W (Centrality, in this case) for use in simple slopes</w:t>
      </w:r>
      <w:r>
        <w:br/>
      </w:r>
      <w:r>
        <w:rPr>
          <w:rStyle w:val="StringTok"/>
        </w:rPr>
        <w:t xml:space="preserve">    Centrality ~ Centrality.mean*1</w:t>
      </w:r>
      <w:r>
        <w:br/>
      </w:r>
      <w:r>
        <w:rPr>
          <w:rStyle w:val="StringTok"/>
        </w:rPr>
        <w:t xml:space="preserve">    #variance of W (Centrality, in this case) for use in simple slopes</w:t>
      </w:r>
      <w:r>
        <w:br/>
      </w:r>
      <w:r>
        <w:rPr>
          <w:rStyle w:val="StringTok"/>
        </w:rPr>
        <w:t xml:space="preserve">    Centrality ~~Centrality.var*Centrality</w:t>
      </w:r>
      <w:r>
        <w:br/>
      </w:r>
      <w:r>
        <w:br/>
      </w:r>
      <w:r>
        <w:rPr>
          <w:rStyle w:val="StringTok"/>
        </w:rPr>
        <w:t xml:space="preserve">    #simple slopes</w:t>
      </w:r>
      <w:r>
        <w:br/>
      </w:r>
      <w:r>
        <w:rPr>
          <w:rStyle w:val="StringTok"/>
        </w:rPr>
        <w:t xml:space="preserve">    SD.below := b1 + b3*(Centrality.mean - sqrt(Centrality.var))</w:t>
      </w:r>
      <w:r>
        <w:br/>
      </w:r>
      <w:r>
        <w:rPr>
          <w:rStyle w:val="StringTok"/>
        </w:rPr>
        <w:t xml:space="preserve">    mean := b1 + b3*(Centrality.mean)</w:t>
      </w:r>
      <w:r>
        <w:br/>
      </w:r>
      <w:r>
        <w:rPr>
          <w:rStyle w:val="StringTok"/>
        </w:rPr>
        <w:t xml:space="preserve">    SD.above := b1 + b3*(Centrality.mean + sqrt(Centrality.var))</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asking for bootstrapped confidence intervals</w:t>
      </w:r>
      <w:r>
        <w:br/>
      </w:r>
      <w:r>
        <w:rPr>
          <w:rStyle w:val="NormalTok"/>
        </w:rPr>
        <w:t xml:space="preserve">LewMLEfit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(LewisSimpModMLE, </w:t>
      </w:r>
      <w:r>
        <w:rPr>
          <w:rStyle w:val="AttributeTok"/>
        </w:rPr>
        <w:t xml:space="preserve">data =</w:t>
      </w:r>
      <w:r>
        <w:rPr>
          <w:rStyle w:val="NormalTok"/>
        </w:rPr>
        <w:t xml:space="preserve"> Lewis_df,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[Centrality]; These</w:t>
      </w:r>
      <w:r>
        <w:br/>
      </w:r>
      <w:r>
        <w:rPr>
          <w:rStyle w:val="VerbatimChar"/>
        </w:rPr>
        <w:t xml:space="preserve">    variables will now be treated as random introducing additional</w:t>
      </w:r>
      <w:r>
        <w:br/>
      </w:r>
      <w:r>
        <w:rPr>
          <w:rStyle w:val="VerbatimChar"/>
        </w:rPr>
        <w:t xml:space="preserve">    free parameters. If you wish to treat those variables as fixed,</w:t>
      </w:r>
      <w:r>
        <w:br/>
      </w:r>
      <w:r>
        <w:rPr>
          <w:rStyle w:val="VerbatimChar"/>
        </w:rPr>
        <w:t xml:space="preserve">    remove these formulas from the model syntax. Otherwise, consider</w:t>
      </w:r>
      <w:r>
        <w:br/>
      </w:r>
      <w:r>
        <w:rPr>
          <w:rStyle w:val="VerbatimChar"/>
        </w:rPr>
        <w:t xml:space="preserve">    adding the fixed.x = FALSE option.</w:t>
      </w:r>
    </w:p>
    <w:p>
      <w:pPr>
        <w:pStyle w:val="SourceCode"/>
      </w:pPr>
      <w:r>
        <w:rPr>
          <w:rStyle w:val="NormalTok"/>
        </w:rPr>
        <w:t xml:space="preserve">LewisMLEsummary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(LewMLEfit,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LewisMLEParamEsts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(LewMLEfit,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LewisMLEsummary</w:t>
      </w:r>
    </w:p>
    <w:p>
      <w:pPr>
        <w:pStyle w:val="SourceCode"/>
      </w:pPr>
      <w:r>
        <w:rPr>
          <w:rStyle w:val="VerbatimChar"/>
        </w:rPr>
        <w:t xml:space="preserve">lavaan 0.6.16 ended normally after 14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231</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567.225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659.975</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0.137</w:t>
      </w:r>
      <w:r>
        <w:br/>
      </w:r>
      <w:r>
        <w:rPr>
          <w:rStyle w:val="VerbatimChar"/>
        </w:rPr>
        <w:t xml:space="preserve">  Tucker-Lewis Index (TLI)                      -1.157</w:t>
      </w:r>
      <w:r>
        <w:br/>
      </w:r>
      <w:r>
        <w:rPr>
          <w:rStyle w:val="VerbatimChar"/>
        </w:rPr>
        <w:t xml:space="preserve">                                                      </w:t>
      </w:r>
      <w:r>
        <w:br/>
      </w:r>
      <w:r>
        <w:rPr>
          <w:rStyle w:val="VerbatimChar"/>
        </w:rPr>
        <w:t xml:space="preserve">  Robust Comparative Fit Index (CFI)             0.137</w:t>
      </w:r>
      <w:r>
        <w:br/>
      </w:r>
      <w:r>
        <w:rPr>
          <w:rStyle w:val="VerbatimChar"/>
        </w:rPr>
        <w:t xml:space="preserve">  Robust Tucker-Lewis Index (TLI)               -1.157</w:t>
      </w:r>
      <w:r>
        <w:br/>
      </w:r>
      <w:r>
        <w:br/>
      </w:r>
      <w:r>
        <w:rPr>
          <w:rStyle w:val="VerbatimChar"/>
        </w:rPr>
        <w:t xml:space="preserve">Loglikelihood and Information Criteria:</w:t>
      </w:r>
      <w:r>
        <w:br/>
      </w:r>
      <w:r>
        <w:br/>
      </w:r>
      <w:r>
        <w:rPr>
          <w:rStyle w:val="VerbatimChar"/>
        </w:rPr>
        <w:t xml:space="preserve">  Loglikelihood user model (H0)               -494.947</w:t>
      </w:r>
      <w:r>
        <w:br/>
      </w:r>
      <w:r>
        <w:rPr>
          <w:rStyle w:val="VerbatimChar"/>
        </w:rPr>
        <w:t xml:space="preserve">  Loglikelihood unrestricted model (H1)       -211.334</w:t>
      </w:r>
      <w:r>
        <w:br/>
      </w:r>
      <w:r>
        <w:rPr>
          <w:rStyle w:val="VerbatimChar"/>
        </w:rPr>
        <w:t xml:space="preserve">                                                      </w:t>
      </w:r>
      <w:r>
        <w:br/>
      </w:r>
      <w:r>
        <w:rPr>
          <w:rStyle w:val="VerbatimChar"/>
        </w:rPr>
        <w:t xml:space="preserve">  Akaike (AIC)                                1003.894</w:t>
      </w:r>
      <w:r>
        <w:br/>
      </w:r>
      <w:r>
        <w:rPr>
          <w:rStyle w:val="VerbatimChar"/>
        </w:rPr>
        <w:t xml:space="preserve">  Bayesian (BIC)                              1027.991</w:t>
      </w:r>
      <w:r>
        <w:br/>
      </w:r>
      <w:r>
        <w:rPr>
          <w:rStyle w:val="VerbatimChar"/>
        </w:rPr>
        <w:t xml:space="preserve">  Sample-size adjusted Bayesian (SABIC)       1005.805</w:t>
      </w:r>
      <w:r>
        <w:br/>
      </w:r>
      <w:r>
        <w:br/>
      </w:r>
      <w:r>
        <w:rPr>
          <w:rStyle w:val="VerbatimChar"/>
        </w:rPr>
        <w:t xml:space="preserve">Root Mean Square Error of Approximation:</w:t>
      </w:r>
      <w:r>
        <w:br/>
      </w:r>
      <w:r>
        <w:br/>
      </w:r>
      <w:r>
        <w:rPr>
          <w:rStyle w:val="VerbatimChar"/>
        </w:rPr>
        <w:t xml:space="preserve">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0.218</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GRMS      (b1)   -1.248    0.308   -4.052    0.000   -1.820   -0.550</w:t>
      </w:r>
      <w:r>
        <w:br/>
      </w:r>
      <w:r>
        <w:rPr>
          <w:rStyle w:val="VerbatimChar"/>
        </w:rPr>
        <w:t xml:space="preserve">    Centralty (b2)   -0.351    0.205   -1.712    0.087   -0.713    0.097</w:t>
      </w:r>
      <w:r>
        <w:br/>
      </w:r>
      <w:r>
        <w:rPr>
          <w:rStyle w:val="VerbatimChar"/>
        </w:rPr>
        <w:t xml:space="preserve">    GRMS:Cntr (b3)    0.157    0.079    1.984    0.047   -0.016    0.304</w:t>
      </w:r>
      <w:r>
        <w:br/>
      </w:r>
      <w:r>
        <w:rPr>
          <w:rStyle w:val="VerbatimChar"/>
        </w:rPr>
        <w:t xml:space="preserve">   Std.lv  Std.all</w:t>
      </w:r>
      <w:r>
        <w:br/>
      </w:r>
      <w:r>
        <w:rPr>
          <w:rStyle w:val="VerbatimChar"/>
        </w:rPr>
        <w:t xml:space="preserve">                  </w:t>
      </w:r>
      <w:r>
        <w:br/>
      </w:r>
      <w:r>
        <w:rPr>
          <w:rStyle w:val="VerbatimChar"/>
        </w:rPr>
        <w:t xml:space="preserve">   -1.248   -1.033</w:t>
      </w:r>
      <w:r>
        <w:br/>
      </w:r>
      <w:r>
        <w:rPr>
          <w:rStyle w:val="VerbatimChar"/>
        </w:rPr>
        <w:t xml:space="preserve">   -0.351   -0.304</w:t>
      </w:r>
      <w:r>
        <w:br/>
      </w:r>
      <w:r>
        <w:rPr>
          <w:rStyle w:val="VerbatimChar"/>
        </w:rPr>
        <w:t xml:space="preserve">    0.157    0.684</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.MntlHlt (MnH.)    6.138    0.783    7.840    0.000    4.285    7.481</w:t>
      </w:r>
      <w:r>
        <w:br/>
      </w:r>
      <w:r>
        <w:rPr>
          <w:rStyle w:val="VerbatimChar"/>
        </w:rPr>
        <w:t xml:space="preserve">    Cntrlty (Cnt.)    3.938    0.049   79.569    0.000    3.836    4.035</w:t>
      </w:r>
      <w:r>
        <w:br/>
      </w:r>
      <w:r>
        <w:rPr>
          <w:rStyle w:val="VerbatimChar"/>
        </w:rPr>
        <w:t xml:space="preserve">   Std.lv  Std.all</w:t>
      </w:r>
      <w:r>
        <w:br/>
      </w:r>
      <w:r>
        <w:rPr>
          <w:rStyle w:val="VerbatimChar"/>
        </w:rPr>
        <w:t xml:space="preserve">    6.138    7.054</w:t>
      </w:r>
      <w:r>
        <w:br/>
      </w:r>
      <w:r>
        <w:rPr>
          <w:rStyle w:val="VerbatimChar"/>
        </w:rPr>
        <w:t xml:space="preserve">    3.938    5.223</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Cntrlty (Cnt.)    0.568    0.054   10.608    0.000    0.464    0.675</w:t>
      </w:r>
      <w:r>
        <w:br/>
      </w:r>
      <w:r>
        <w:rPr>
          <w:rStyle w:val="VerbatimChar"/>
        </w:rPr>
        <w:t xml:space="preserve">   .MntlHlt           0.438    0.040   10.834    0.000    0.357    0.510</w:t>
      </w:r>
      <w:r>
        <w:br/>
      </w:r>
      <w:r>
        <w:rPr>
          <w:rStyle w:val="VerbatimChar"/>
        </w:rPr>
        <w:t xml:space="preserve">   Std.lv  Std.all</w:t>
      </w:r>
      <w:r>
        <w:br/>
      </w:r>
      <w:r>
        <w:rPr>
          <w:rStyle w:val="VerbatimChar"/>
        </w:rPr>
        <w:t xml:space="preserve">    0.568    1.000</w:t>
      </w:r>
      <w:r>
        <w:br/>
      </w:r>
      <w:r>
        <w:rPr>
          <w:rStyle w:val="VerbatimChar"/>
        </w:rPr>
        <w:t xml:space="preserve">    0.438    0.578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-0.750    0.078   -9.605    0.000   -0.884   -0.570</w:t>
      </w:r>
      <w:r>
        <w:br/>
      </w:r>
      <w:r>
        <w:rPr>
          <w:rStyle w:val="VerbatimChar"/>
        </w:rPr>
        <w:t xml:space="preserve">    mean             -0.632    0.059  -10.760    0.000   -0.742   -0.511</w:t>
      </w:r>
      <w:r>
        <w:br/>
      </w:r>
      <w:r>
        <w:rPr>
          <w:rStyle w:val="VerbatimChar"/>
        </w:rPr>
        <w:t xml:space="preserve">    SD.above         -0.514    0.088   -5.812    0.000   -0.688   -0.341</w:t>
      </w:r>
      <w:r>
        <w:br/>
      </w:r>
      <w:r>
        <w:rPr>
          <w:rStyle w:val="VerbatimChar"/>
        </w:rPr>
        <w:t xml:space="preserve">   Std.lv  Std.all</w:t>
      </w:r>
      <w:r>
        <w:br/>
      </w:r>
      <w:r>
        <w:rPr>
          <w:rStyle w:val="VerbatimChar"/>
        </w:rPr>
        <w:t xml:space="preserve">   -0.750    1.855</w:t>
      </w:r>
      <w:r>
        <w:br/>
      </w:r>
      <w:r>
        <w:rPr>
          <w:rStyle w:val="VerbatimChar"/>
        </w:rPr>
        <w:t xml:space="preserve">   -0.632    2.539</w:t>
      </w:r>
      <w:r>
        <w:br/>
      </w:r>
      <w:r>
        <w:rPr>
          <w:rStyle w:val="VerbatimChar"/>
        </w:rPr>
        <w:t xml:space="preserve">   -0.514    3.223</w:t>
      </w:r>
    </w:p>
    <w:p>
      <w:pPr>
        <w:pStyle w:val="SourceCode"/>
      </w:pPr>
      <w:r>
        <w:rPr>
          <w:rStyle w:val="NormalTok"/>
        </w:rPr>
        <w:t xml:space="preserve">LewisMLEParamEsts</w:t>
      </w:r>
    </w:p>
    <w:p>
      <w:pPr>
        <w:pStyle w:val="SourceCode"/>
      </w:pPr>
      <w:r>
        <w:rPr>
          <w:rStyle w:val="VerbatimChar"/>
        </w:rPr>
        <w:t xml:space="preserve">               lhs op                                          rhs</w:t>
      </w:r>
      <w:r>
        <w:br/>
      </w:r>
      <w:r>
        <w:rPr>
          <w:rStyle w:val="VerbatimChar"/>
        </w:rPr>
        <w:t xml:space="preserve">1         MntlHlth  ~                                         GRMS</w:t>
      </w:r>
      <w:r>
        <w:br/>
      </w:r>
      <w:r>
        <w:rPr>
          <w:rStyle w:val="VerbatimChar"/>
        </w:rPr>
        <w:t xml:space="preserve">2         MntlHlth  ~                                   Centrality</w:t>
      </w:r>
      <w:r>
        <w:br/>
      </w:r>
      <w:r>
        <w:rPr>
          <w:rStyle w:val="VerbatimChar"/>
        </w:rPr>
        <w:t xml:space="preserve">3         MntlHlth  ~                              GRMS:Centrality</w:t>
      </w:r>
      <w:r>
        <w:br/>
      </w:r>
      <w:r>
        <w:rPr>
          <w:rStyle w:val="VerbatimChar"/>
        </w:rPr>
        <w:t xml:space="preserve">4         MntlHlth ~1                                             </w:t>
      </w:r>
      <w:r>
        <w:br/>
      </w:r>
      <w:r>
        <w:rPr>
          <w:rStyle w:val="VerbatimChar"/>
        </w:rPr>
        <w:t xml:space="preserve">5       Centrality ~1                                             </w:t>
      </w:r>
      <w:r>
        <w:br/>
      </w:r>
      <w:r>
        <w:rPr>
          <w:rStyle w:val="VerbatimChar"/>
        </w:rPr>
        <w:t xml:space="preserve">6       Centrality ~~                                   Centrality</w:t>
      </w:r>
      <w:r>
        <w:br/>
      </w:r>
      <w:r>
        <w:rPr>
          <w:rStyle w:val="VerbatimChar"/>
        </w:rPr>
        <w:t xml:space="preserve">7         MntlHlth ~~                                     MntlHlth</w:t>
      </w:r>
      <w:r>
        <w:br/>
      </w:r>
      <w:r>
        <w:rPr>
          <w:rStyle w:val="VerbatimChar"/>
        </w:rPr>
        <w:t xml:space="preserve">8             GRMS ~~                                         GRMS</w:t>
      </w:r>
      <w:r>
        <w:br/>
      </w:r>
      <w:r>
        <w:rPr>
          <w:rStyle w:val="VerbatimChar"/>
        </w:rPr>
        <w:t xml:space="preserve">9             GRMS ~~                              GRMS:Centrality</w:t>
      </w:r>
      <w:r>
        <w:br/>
      </w:r>
      <w:r>
        <w:rPr>
          <w:rStyle w:val="VerbatimChar"/>
        </w:rPr>
        <w:t xml:space="preserve">10 GRMS:Centrality ~~                              GRMS:Centrality</w:t>
      </w:r>
      <w:r>
        <w:br/>
      </w:r>
      <w:r>
        <w:rPr>
          <w:rStyle w:val="VerbatimChar"/>
        </w:rPr>
        <w:t xml:space="preserve">11            GRMS ~1                                             </w:t>
      </w:r>
      <w:r>
        <w:br/>
      </w:r>
      <w:r>
        <w:rPr>
          <w:rStyle w:val="VerbatimChar"/>
        </w:rPr>
        <w:t xml:space="preserve">12 GRMS:Centrality ~1                                             </w:t>
      </w:r>
      <w:r>
        <w:br/>
      </w:r>
      <w:r>
        <w:rPr>
          <w:rStyle w:val="VerbatimChar"/>
        </w:rPr>
        <w:t xml:space="preserve">13        SD.below := b1+b3*(Centrality.mean-sqrt(Centrality.var))</w:t>
      </w:r>
      <w:r>
        <w:br/>
      </w:r>
      <w:r>
        <w:rPr>
          <w:rStyle w:val="VerbatimChar"/>
        </w:rPr>
        <w:t xml:space="preserve">14            mean :=                      b1+b3*(Centrality.mean)</w:t>
      </w:r>
      <w:r>
        <w:br/>
      </w:r>
      <w:r>
        <w:rPr>
          <w:rStyle w:val="VerbatimChar"/>
        </w:rPr>
        <w:t xml:space="preserve">15        SD.above := b1+b3*(Centrality.mean+sqrt(Centrality.var))</w:t>
      </w:r>
      <w:r>
        <w:br/>
      </w:r>
      <w:r>
        <w:rPr>
          <w:rStyle w:val="VerbatimChar"/>
        </w:rPr>
        <w:t xml:space="preserve">             label    est    se       z pvalue ci.lower ci.upper std.lv std.all</w:t>
      </w:r>
      <w:r>
        <w:br/>
      </w:r>
      <w:r>
        <w:rPr>
          <w:rStyle w:val="VerbatimChar"/>
        </w:rPr>
        <w:t xml:space="preserve">1               b1 -1.248 0.308  -4.052  0.000   -1.822   -0.550 -1.248  -1.033</w:t>
      </w:r>
      <w:r>
        <w:br/>
      </w:r>
      <w:r>
        <w:rPr>
          <w:rStyle w:val="VerbatimChar"/>
        </w:rPr>
        <w:t xml:space="preserve">2               b2 -0.351 0.205  -1.712  0.087   -0.706    0.118 -0.351  -0.304</w:t>
      </w:r>
      <w:r>
        <w:br/>
      </w:r>
      <w:r>
        <w:rPr>
          <w:rStyle w:val="VerbatimChar"/>
        </w:rPr>
        <w:t xml:space="preserve">3               b3  0.157 0.079   1.984  0.047   -0.013    0.305  0.157   0.684</w:t>
      </w:r>
      <w:r>
        <w:br/>
      </w:r>
      <w:r>
        <w:rPr>
          <w:rStyle w:val="VerbatimChar"/>
        </w:rPr>
        <w:t xml:space="preserve">4    MntlHlth.mean  6.138 0.783   7.840  0.000    4.191    7.438  6.138   7.054</w:t>
      </w:r>
      <w:r>
        <w:br/>
      </w:r>
      <w:r>
        <w:rPr>
          <w:rStyle w:val="VerbatimChar"/>
        </w:rPr>
        <w:t xml:space="preserve">5  Centrality.mean  3.938 0.049  79.569  0.000    3.834    4.035  3.938   5.223</w:t>
      </w:r>
      <w:r>
        <w:br/>
      </w:r>
      <w:r>
        <w:rPr>
          <w:rStyle w:val="VerbatimChar"/>
        </w:rPr>
        <w:t xml:space="preserve">6   Centrality.var  0.568 0.054  10.608  0.000    0.469    0.682  0.568   1.000</w:t>
      </w:r>
      <w:r>
        <w:br/>
      </w:r>
      <w:r>
        <w:rPr>
          <w:rStyle w:val="VerbatimChar"/>
        </w:rPr>
        <w:t xml:space="preserve">7                   0.438 0.040  10.834  0.000    0.372    0.536  0.438   0.578</w:t>
      </w:r>
      <w:r>
        <w:br/>
      </w:r>
      <w:r>
        <w:rPr>
          <w:rStyle w:val="VerbatimChar"/>
        </w:rPr>
        <w:t xml:space="preserve">8                   0.518 0.000      NA     NA    0.518    0.518  0.518   1.000</w:t>
      </w:r>
      <w:r>
        <w:br/>
      </w:r>
      <w:r>
        <w:rPr>
          <w:rStyle w:val="VerbatimChar"/>
        </w:rPr>
        <w:t xml:space="preserve">9                   2.334 0.000      NA     NA    2.334    2.334  2.334   0.853</w:t>
      </w:r>
      <w:r>
        <w:br/>
      </w:r>
      <w:r>
        <w:rPr>
          <w:rStyle w:val="VerbatimChar"/>
        </w:rPr>
        <w:t xml:space="preserve">10                 14.446 0.000      NA     NA   14.446   14.446 14.446   1.000</w:t>
      </w:r>
      <w:r>
        <w:br/>
      </w:r>
      <w:r>
        <w:rPr>
          <w:rStyle w:val="VerbatimChar"/>
        </w:rPr>
        <w:t xml:space="preserve">11                  2.557 0.000      NA     NA    2.557    2.557  2.557   3.552</w:t>
      </w:r>
      <w:r>
        <w:br/>
      </w:r>
      <w:r>
        <w:rPr>
          <w:rStyle w:val="VerbatimChar"/>
        </w:rPr>
        <w:t xml:space="preserve">12                 10.199 0.000      NA     NA   10.199   10.199 10.199   2.683</w:t>
      </w:r>
      <w:r>
        <w:br/>
      </w:r>
      <w:r>
        <w:rPr>
          <w:rStyle w:val="VerbatimChar"/>
        </w:rPr>
        <w:t xml:space="preserve">13        SD.below -0.750 0.078  -9.605  0.000   -0.887   -0.574 -0.750   1.855</w:t>
      </w:r>
      <w:r>
        <w:br/>
      </w:r>
      <w:r>
        <w:rPr>
          <w:rStyle w:val="VerbatimChar"/>
        </w:rPr>
        <w:t xml:space="preserve">14            mean -0.632 0.059 -10.760  0.000   -0.742   -0.513 -0.632   2.539</w:t>
      </w:r>
      <w:r>
        <w:br/>
      </w:r>
      <w:r>
        <w:rPr>
          <w:rStyle w:val="VerbatimChar"/>
        </w:rPr>
        <w:t xml:space="preserve">15        SD.above -0.514 0.088  -5.812  0.000   -0.688   -0.341 -0.514   3.223</w:t>
      </w:r>
      <w:r>
        <w:br/>
      </w:r>
      <w:r>
        <w:rPr>
          <w:rStyle w:val="VerbatimChar"/>
        </w:rPr>
        <w:t xml:space="preserve">   std.nox</w:t>
      </w:r>
      <w:r>
        <w:br/>
      </w:r>
      <w:r>
        <w:rPr>
          <w:rStyle w:val="VerbatimChar"/>
        </w:rPr>
        <w:t xml:space="preserve">1   -1.435</w:t>
      </w:r>
      <w:r>
        <w:br/>
      </w:r>
      <w:r>
        <w:rPr>
          <w:rStyle w:val="VerbatimChar"/>
        </w:rPr>
        <w:t xml:space="preserve">2   -0.290</w:t>
      </w:r>
      <w:r>
        <w:br/>
      </w:r>
      <w:r>
        <w:rPr>
          <w:rStyle w:val="VerbatimChar"/>
        </w:rPr>
        <w:t xml:space="preserve">3    0.180</w:t>
      </w:r>
      <w:r>
        <w:br/>
      </w:r>
      <w:r>
        <w:rPr>
          <w:rStyle w:val="VerbatimChar"/>
        </w:rPr>
        <w:t xml:space="preserve">4    7.054</w:t>
      </w:r>
      <w:r>
        <w:br/>
      </w:r>
      <w:r>
        <w:rPr>
          <w:rStyle w:val="VerbatimChar"/>
        </w:rPr>
        <w:t xml:space="preserve">5    5.223</w:t>
      </w:r>
      <w:r>
        <w:br/>
      </w:r>
      <w:r>
        <w:rPr>
          <w:rStyle w:val="VerbatimChar"/>
        </w:rPr>
        <w:t xml:space="preserve">6    1.000</w:t>
      </w:r>
      <w:r>
        <w:br/>
      </w:r>
      <w:r>
        <w:rPr>
          <w:rStyle w:val="VerbatimChar"/>
        </w:rPr>
        <w:t xml:space="preserve">7    0.578</w:t>
      </w:r>
      <w:r>
        <w:br/>
      </w:r>
      <w:r>
        <w:rPr>
          <w:rStyle w:val="VerbatimChar"/>
        </w:rPr>
        <w:t xml:space="preserve">8    0.518</w:t>
      </w:r>
      <w:r>
        <w:br/>
      </w:r>
      <w:r>
        <w:rPr>
          <w:rStyle w:val="VerbatimChar"/>
        </w:rPr>
        <w:t xml:space="preserve">9    2.334</w:t>
      </w:r>
      <w:r>
        <w:br/>
      </w:r>
      <w:r>
        <w:rPr>
          <w:rStyle w:val="VerbatimChar"/>
        </w:rPr>
        <w:t xml:space="preserve">10  14.446</w:t>
      </w:r>
      <w:r>
        <w:br/>
      </w:r>
      <w:r>
        <w:rPr>
          <w:rStyle w:val="VerbatimChar"/>
        </w:rPr>
        <w:t xml:space="preserve">11   2.557</w:t>
      </w:r>
      <w:r>
        <w:br/>
      </w:r>
      <w:r>
        <w:rPr>
          <w:rStyle w:val="VerbatimChar"/>
        </w:rPr>
        <w:t xml:space="preserve">12  10.199</w:t>
      </w:r>
      <w:r>
        <w:br/>
      </w:r>
      <w:r>
        <w:rPr>
          <w:rStyle w:val="VerbatimChar"/>
        </w:rPr>
        <w:t xml:space="preserve">13  -0.675</w:t>
      </w:r>
      <w:r>
        <w:br/>
      </w:r>
      <w:r>
        <w:rPr>
          <w:rStyle w:val="VerbatimChar"/>
        </w:rPr>
        <w:t xml:space="preserve">14  -0.495</w:t>
      </w:r>
      <w:r>
        <w:br/>
      </w:r>
      <w:r>
        <w:rPr>
          <w:rStyle w:val="VerbatimChar"/>
        </w:rPr>
        <w:t xml:space="preserve">15  -0.315</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(LewMLEfit, </w:t>
      </w:r>
      <w:r>
        <w:rPr>
          <w:rStyle w:val="StringTok"/>
        </w:rPr>
        <w:t xml:space="preserve">"rsquare"</w:t>
      </w:r>
      <w:r>
        <w:rPr>
          <w:rStyle w:val="NormalTok"/>
        </w:rPr>
        <w:t xml:space="preserve">)</w:t>
      </w:r>
    </w:p>
    <w:p>
      <w:pPr>
        <w:pStyle w:val="SourceCode"/>
      </w:pPr>
      <w:r>
        <w:rPr>
          <w:rStyle w:val="VerbatimChar"/>
        </w:rPr>
        <w:t xml:space="preserve">MntlHlth </w:t>
      </w:r>
      <w:r>
        <w:br/>
      </w:r>
      <w:r>
        <w:rPr>
          <w:rStyle w:val="VerbatimChar"/>
        </w:rPr>
        <w:t xml:space="preserve">   0.422 </w:t>
      </w:r>
    </w:p>
    <w:p>
      <w:pPr>
        <w:pStyle w:val="FirstParagraph"/>
      </w:pPr>
      <w:r>
        <w:t xml:space="preserve">Our model accounts for 42% of the variance in mental health.</w:t>
      </w:r>
    </w:p>
    <w:p>
      <w:pPr>
        <w:pStyle w:val="BodyText"/>
      </w:pPr>
      <w:r>
        <w:t xml:space="preserve">To create a table outside of R, you can export these results as a .csv file (which can be opened in Excel).</w:t>
      </w:r>
    </w:p>
    <w:p>
      <w:pPr>
        <w:pStyle w:val="SourceCode"/>
      </w:pPr>
      <w:r>
        <w:rPr>
          <w:rStyle w:val="FunctionTok"/>
        </w:rPr>
        <w:t xml:space="preserve">write.csv</w:t>
      </w:r>
      <w:r>
        <w:rPr>
          <w:rStyle w:val="NormalTok"/>
        </w:rPr>
        <w:t xml:space="preserve">(LewisMLEParamEsts, </w:t>
      </w:r>
      <w:r>
        <w:rPr>
          <w:rStyle w:val="AttributeTok"/>
        </w:rPr>
        <w:t xml:space="preserve">file =</w:t>
      </w:r>
      <w:r>
        <w:rPr>
          <w:rStyle w:val="NormalTok"/>
        </w:rPr>
        <w:t xml:space="preserve"> </w:t>
      </w:r>
      <w:r>
        <w:rPr>
          <w:rStyle w:val="StringTok"/>
        </w:rPr>
        <w:t xml:space="preserve">"LewisMLEParamEsts.csv"</w:t>
      </w:r>
      <w:r>
        <w:rPr>
          <w:rStyle w:val="NormalTok"/>
        </w:rPr>
        <w:t xml:space="preserve">)</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6.138</m:t>
          </m:r>
          <m:r>
            <m:rPr>
              <m:sty m:val="p"/>
            </m:rPr>
            <m:t>+</m:t>
          </m:r>
          <m:d>
            <m:dPr>
              <m:begChr m:val="("/>
              <m:endChr m:val=")"/>
              <m:sepChr m:val=""/>
              <m:grow/>
            </m:dPr>
            <m:e>
              <m:r>
                <m:rPr>
                  <m:sty m:val="p"/>
                </m:rPr>
                <m:t>−</m:t>
              </m:r>
              <m:r>
                <m:t>1.248</m:t>
              </m:r>
            </m:e>
          </m:d>
          <m:r>
            <m:t>X</m:t>
          </m:r>
          <m:r>
            <m:rPr>
              <m:sty m:val="p"/>
            </m:rPr>
            <m:t>+</m:t>
          </m:r>
          <m:d>
            <m:dPr>
              <m:begChr m:val="("/>
              <m:endChr m:val=")"/>
              <m:sepChr m:val=""/>
              <m:grow/>
            </m:dPr>
            <m:e>
              <m:r>
                <m:rPr>
                  <m:sty m:val="p"/>
                </m:rPr>
                <m:t>−</m:t>
              </m:r>
              <m:r>
                <m:t>0.351</m:t>
              </m:r>
            </m:e>
          </m:d>
          <m:r>
            <m:t>W</m:t>
          </m:r>
          <m:r>
            <m:rPr>
              <m:sty m:val="p"/>
            </m:rPr>
            <m:t>+</m:t>
          </m:r>
          <m:r>
            <m:t>1.57</m:t>
          </m:r>
          <m:r>
            <m:t>X</m:t>
          </m:r>
          <m:r>
            <m:t>W</m:t>
          </m:r>
        </m:oMath>
      </m:oMathPara>
    </w:p>
    <w:p>
      <w:pPr>
        <w:pStyle w:val="FirstParagraph"/>
      </w:pPr>
      <w:r>
        <w:t xml:space="preserve">While the</w:t>
      </w:r>
      <w:r>
        <w:t xml:space="preserve"> </w:t>
      </w:r>
      <w:r>
        <w:rPr>
          <w:iCs/>
          <w:i/>
        </w:rPr>
        <w:t xml:space="preserve">p</w:t>
      </w:r>
      <w:r>
        <w:t xml:space="preserve"> </w:t>
      </w:r>
      <w:r>
        <w:t xml:space="preserve">values will wiggle around, it is reassuring that the regression weights are consistent across the OLS and MLE results. It is typical for the MLE</w:t>
      </w:r>
      <w:r>
        <w:t xml:space="preserve"> </w:t>
      </w:r>
      <w:r>
        <w:rPr>
          <w:iCs/>
          <w:i/>
        </w:rPr>
        <w:t xml:space="preserve">p</w:t>
      </w:r>
      <w:r>
        <w:t xml:space="preserve"> </w:t>
      </w:r>
      <w:r>
        <w:t xml:space="preserve">values to be less significant. This is, in part, due to the large sample size nature of this approach to data analysis.</w:t>
      </w:r>
    </w:p>
    <w:p>
      <w:pPr>
        <w:pStyle w:val="BodyText"/>
      </w:pPr>
      <w:r>
        <w:t xml:space="preserve">We can use our</w:t>
      </w:r>
      <w:r>
        <w:t xml:space="preserve"> </w:t>
      </w:r>
      <w:r>
        <w:rPr>
          <w:iCs/>
          <w:i/>
        </w:rPr>
        <w:t xml:space="preserve">lavaan</w:t>
      </w:r>
      <w:r>
        <w:t xml:space="preserve"> </w:t>
      </w:r>
      <w:r>
        <w:t xml:space="preserve">output to create a figure that is typical of path and structural equation modeling analyses. We start by feeding the</w:t>
      </w:r>
      <w:r>
        <w:t xml:space="preserve"> </w:t>
      </w:r>
      <w:r>
        <w:rPr>
          <w:iCs/>
          <w:i/>
        </w:rPr>
        <w:t xml:space="preserve">tidySEM::graph_model</w:t>
      </w:r>
      <w:r>
        <w:t xml:space="preserve"> </w:t>
      </w:r>
      <w:r>
        <w:t xml:space="preserve">function the fit object. The function will make it’s best guess for a figure. Typically, we will update it.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br/>
      </w:r>
      <w:r>
        <w:rPr>
          <w:rStyle w:val="VerbatimChar"/>
        </w:rPr>
        <w:t xml:space="preserve">Attaching package: 'lavaan'</w:t>
      </w:r>
    </w:p>
    <w:p>
      <w:pPr>
        <w:pStyle w:val="SourceCode"/>
      </w:pPr>
      <w:r>
        <w:rPr>
          <w:rStyle w:val="VerbatimChar"/>
        </w:rPr>
        <w:t xml:space="preserve">The following object is masked from 'package:psych':</w:t>
      </w:r>
      <w:r>
        <w:br/>
      </w:r>
      <w:r>
        <w:br/>
      </w:r>
      <w:r>
        <w:rPr>
          <w:rStyle w:val="VerbatimChar"/>
        </w:rPr>
        <w:t xml:space="preserve">    cor2cov</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Loading required package: OpenMx</w:t>
      </w:r>
    </w:p>
    <w:p>
      <w:pPr>
        <w:pStyle w:val="SourceCode"/>
      </w:pPr>
      <w:r>
        <w:br/>
      </w:r>
      <w:r>
        <w:rPr>
          <w:rStyle w:val="VerbatimChar"/>
        </w:rPr>
        <w:t xml:space="preserve">Attaching package: 'OpenMx'</w:t>
      </w:r>
    </w:p>
    <w:p>
      <w:pPr>
        <w:pStyle w:val="SourceCode"/>
      </w:pPr>
      <w:r>
        <w:rPr>
          <w:rStyle w:val="VerbatimChar"/>
        </w:rPr>
        <w:t xml:space="preserve">The following object is masked from 'package:psych':</w:t>
      </w:r>
      <w:r>
        <w:br/>
      </w:r>
      <w:r>
        <w:br/>
      </w:r>
      <w:r>
        <w:rPr>
          <w:rStyle w:val="VerbatimChar"/>
        </w:rPr>
        <w:t xml:space="preserve">    tr</w:t>
      </w:r>
    </w:p>
    <w:p>
      <w:pPr>
        <w:pStyle w:val="SourceCode"/>
      </w:pPr>
      <w:r>
        <w:rPr>
          <w:rStyle w:val="VerbatimChar"/>
        </w:rPr>
        <w:t xml:space="preserve">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LewMLEfit)</w:t>
      </w:r>
    </w:p>
    <w:p>
      <w:pPr>
        <w:pStyle w:val="FirstParagraph"/>
      </w:pPr>
      <w:r>
        <w:drawing>
          <wp:inline>
            <wp:extent cx="4620126" cy="3696101"/>
            <wp:effectExtent b="0" l="0" r="0" t="0"/>
            <wp:docPr descr="" title="" id="518" name="Picture"/>
            <a:graphic>
              <a:graphicData uri="http://schemas.openxmlformats.org/drawingml/2006/picture">
                <pic:pic>
                  <pic:nvPicPr>
                    <pic:cNvPr descr="07-SimpleMod_files/figure-docx/unnamed-chunk-26-1.png" id="519" name="Picture"/>
                    <pic:cNvPicPr>
                      <a:picLocks noChangeArrowheads="1" noChangeAspect="1"/>
                    </pic:cNvPicPr>
                  </pic:nvPicPr>
                  <pic:blipFill>
                    <a:blip r:embed="rId51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(LewMLEfit)</w:t>
      </w:r>
    </w:p>
    <w:p>
      <w:pPr>
        <w:pStyle w:val="SourceCode"/>
      </w:pPr>
      <w:r>
        <w:rPr>
          <w:rStyle w:val="VerbatimChar"/>
        </w:rPr>
        <w:t xml:space="preserve">     [,1]              [,2]   [,3]        </w:t>
      </w:r>
      <w:r>
        <w:br/>
      </w:r>
      <w:r>
        <w:rPr>
          <w:rStyle w:val="VerbatimChar"/>
        </w:rPr>
        <w:t xml:space="preserve">[1,] "GRMS:Centrality" NA     "Centrality"</w:t>
      </w:r>
      <w:r>
        <w:br/>
      </w:r>
      <w:r>
        <w:rPr>
          <w:rStyle w:val="VerbatimChar"/>
        </w:rPr>
        <w:t xml:space="preserve">[2,] "MntlHlth"        "GRMS" NA          </w:t>
      </w:r>
      <w:r>
        <w:br/>
      </w:r>
      <w:r>
        <w:rPr>
          <w:rStyle w:val="VerbatimChar"/>
        </w:rPr>
        <w:t xml:space="preserve">attr(,"class")</w:t>
      </w:r>
      <w:r>
        <w:br/>
      </w:r>
      <w:r>
        <w:rPr>
          <w:rStyle w:val="VerbatimChar"/>
        </w:rPr>
        <w:t xml:space="preserve">[1] "layout_matrix" "matrix"        "array"        </w:t>
      </w:r>
    </w:p>
    <w:p>
      <w:pPr>
        <w:pStyle w:val="FirstParagraph"/>
      </w:pPr>
      <w:r>
        <w:t xml:space="preserve">We can write code to remap them</w:t>
      </w:r>
    </w:p>
    <w:p>
      <w:pPr>
        <w:pStyle w:val="SourceCode"/>
      </w:pPr>
      <w:r>
        <w:rPr>
          <w:rStyle w:val="NormalTok"/>
        </w:rPr>
        <w:t xml:space="preserve">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"Centrality"</w:t>
      </w:r>
      <w:r>
        <w:rPr>
          <w:rStyle w:val="NormalTok"/>
        </w:rPr>
        <w:t xml:space="preserve">, </w:t>
      </w:r>
      <w:r>
        <w:rPr>
          <w:rStyle w:val="StringTok"/>
        </w:rPr>
        <w:t xml:space="preserve">"MntlHlth"</w:t>
      </w:r>
      <w:r>
        <w:rPr>
          <w:rStyle w:val="NormalTok"/>
        </w:rPr>
        <w:t xml:space="preserve">, </w:t>
      </w:r>
      <w:r>
        <w:rPr>
          <w:rStyle w:val="StringTok"/>
        </w:rPr>
        <w:t xml:space="preserve">"GRMS:Centrality"</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mod_map</w:t>
      </w:r>
    </w:p>
    <w:p>
      <w:pPr>
        <w:pStyle w:val="SourceCode"/>
      </w:pPr>
      <w:r>
        <w:rPr>
          <w:rStyle w:val="VerbatimChar"/>
        </w:rPr>
        <w:t xml:space="preserve">     [,1]              [,2]      </w:t>
      </w:r>
      <w:r>
        <w:br/>
      </w:r>
      <w:r>
        <w:rPr>
          <w:rStyle w:val="VerbatimChar"/>
        </w:rPr>
        <w:t xml:space="preserve">[1,] "GRMS"            ""        </w:t>
      </w:r>
      <w:r>
        <w:br/>
      </w:r>
      <w:r>
        <w:rPr>
          <w:rStyle w:val="VerbatimChar"/>
        </w:rPr>
        <w:t xml:space="preserve">[2,] "Centrality"      "MntlHlth"</w:t>
      </w:r>
      <w:r>
        <w:br/>
      </w:r>
      <w:r>
        <w:rPr>
          <w:rStyle w:val="VerbatimChar"/>
        </w:rPr>
        <w:t xml:space="preserve">[3,] "GRMS:Centrality"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(LewMLEfit, </w:t>
      </w:r>
      <w:r>
        <w:rPr>
          <w:rStyle w:val="AttributeTok"/>
        </w:rPr>
        <w:t xml:space="preserve">layout =</w:t>
      </w:r>
      <w:r>
        <w:rPr>
          <w:rStyle w:val="NormalTok"/>
        </w:rPr>
        <w:t xml:space="preserve"> 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521" name="Picture"/>
            <a:graphic>
              <a:graphicData uri="http://schemas.openxmlformats.org/drawingml/2006/picture">
                <pic:pic>
                  <pic:nvPicPr>
                    <pic:cNvPr descr="07-SimpleMod_files/figure-docx/unnamed-chunk-29-1.png" id="522" name="Picture"/>
                    <pic:cNvPicPr>
                      <a:picLocks noChangeArrowheads="1" noChangeAspect="1"/>
                    </pic:cNvPicPr>
                  </pic:nvPicPr>
                  <pic:blipFill>
                    <a:blip r:embed="rId5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bookmarkEnd w:id="523"/>
    <w:bookmarkStart w:id="524" w:name="tabling-the-data"/>
    <w:p>
      <w:pPr>
        <w:pStyle w:val="Heading3"/>
      </w:pPr>
      <w:r>
        <w:rPr>
          <w:rStyle w:val="SectionNumber"/>
        </w:rPr>
        <w:t xml:space="preserve">7.7.3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values are different by nearly 10%.</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MntlHlth (Intercept)</w:t>
            </w:r>
          </w:p>
        </w:tc>
        <w:tc>
          <w:tcPr/>
          <w:p>
            <w:pPr>
              <w:pStyle w:val="Compact"/>
              <w:jc w:val="center"/>
            </w:pPr>
            <w:r>
              <w:t xml:space="preserve">6.138</w:t>
            </w:r>
          </w:p>
        </w:tc>
        <w:tc>
          <w:tcPr/>
          <w:p>
            <w:pPr>
              <w:pStyle w:val="Compact"/>
              <w:jc w:val="center"/>
            </w:pPr>
            <w:r>
              <w:t xml:space="preserve">0.767</w:t>
            </w:r>
          </w:p>
        </w:tc>
        <w:tc>
          <w:tcPr/>
          <w:p>
            <w:pPr>
              <w:pStyle w:val="Compact"/>
              <w:jc w:val="center"/>
            </w:pPr>
            <w:r>
              <w:t xml:space="preserve">0.000</w:t>
            </w:r>
          </w:p>
        </w:tc>
        <w:tc>
          <w:tcPr/>
          <w:p>
            <w:pPr>
              <w:pStyle w:val="Compact"/>
              <w:jc w:val="center"/>
            </w:pPr>
            <w:r>
              <w:t xml:space="preserve">6.138</w:t>
            </w:r>
          </w:p>
        </w:tc>
        <w:tc>
          <w:tcPr/>
          <w:p>
            <w:pPr>
              <w:pStyle w:val="Compact"/>
              <w:jc w:val="center"/>
            </w:pPr>
            <w:r>
              <w:t xml:space="preserve">0.783</w:t>
            </w:r>
          </w:p>
        </w:tc>
        <w:tc>
          <w:tcPr/>
          <w:p>
            <w:pPr>
              <w:pStyle w:val="Compact"/>
              <w:jc w:val="center"/>
            </w:pPr>
            <w:r>
              <w:t xml:space="preserve">&lt;0.001</w:t>
            </w:r>
          </w:p>
        </w:tc>
      </w:tr>
      <w:tr>
        <w:tc>
          <w:tcPr/>
          <w:p>
            <w:pPr>
              <w:pStyle w:val="Compact"/>
              <w:jc w:val="left"/>
            </w:pPr>
            <w:r>
              <w:t xml:space="preserve">GRMS (X)</w:t>
            </w:r>
          </w:p>
        </w:tc>
        <w:tc>
          <w:tcPr/>
          <w:p>
            <w:pPr>
              <w:pStyle w:val="Compact"/>
              <w:jc w:val="center"/>
            </w:pPr>
            <w:r>
              <w:t xml:space="preserve">-1.248</w:t>
            </w:r>
          </w:p>
        </w:tc>
        <w:tc>
          <w:tcPr/>
          <w:p>
            <w:pPr>
              <w:pStyle w:val="Compact"/>
              <w:jc w:val="center"/>
            </w:pPr>
            <w:r>
              <w:t xml:space="preserve">0.290</w:t>
            </w:r>
          </w:p>
        </w:tc>
        <w:tc>
          <w:tcPr/>
          <w:p>
            <w:pPr>
              <w:pStyle w:val="Compact"/>
              <w:jc w:val="center"/>
            </w:pPr>
            <w:r>
              <w:t xml:space="preserve">0.000</w:t>
            </w:r>
          </w:p>
        </w:tc>
        <w:tc>
          <w:tcPr/>
          <w:p>
            <w:pPr>
              <w:pStyle w:val="Compact"/>
              <w:jc w:val="center"/>
            </w:pPr>
            <w:r>
              <w:t xml:space="preserve">-1.248</w:t>
            </w:r>
          </w:p>
        </w:tc>
        <w:tc>
          <w:tcPr/>
          <w:p>
            <w:pPr>
              <w:pStyle w:val="Compact"/>
              <w:jc w:val="center"/>
            </w:pPr>
            <w:r>
              <w:t xml:space="preserve">0.308</w:t>
            </w:r>
          </w:p>
        </w:tc>
        <w:tc>
          <w:tcPr/>
          <w:p>
            <w:pPr>
              <w:pStyle w:val="Compact"/>
              <w:jc w:val="center"/>
            </w:pPr>
            <w:r>
              <w:t xml:space="preserve">&lt;0.001</w:t>
            </w:r>
          </w:p>
        </w:tc>
      </w:tr>
      <w:tr>
        <w:tc>
          <w:tcPr/>
          <w:p>
            <w:pPr>
              <w:pStyle w:val="Compact"/>
              <w:jc w:val="left"/>
            </w:pPr>
            <w:r>
              <w:t xml:space="preserve">Centrality (W)</w:t>
            </w:r>
          </w:p>
        </w:tc>
        <w:tc>
          <w:tcPr/>
          <w:p>
            <w:pPr>
              <w:pStyle w:val="Compact"/>
              <w:jc w:val="center"/>
            </w:pPr>
            <w:r>
              <w:t xml:space="preserve">-0.351</w:t>
            </w:r>
          </w:p>
        </w:tc>
        <w:tc>
          <w:tcPr/>
          <w:p>
            <w:pPr>
              <w:pStyle w:val="Compact"/>
              <w:jc w:val="center"/>
            </w:pPr>
            <w:r>
              <w:t xml:space="preserve">0.199</w:t>
            </w:r>
          </w:p>
        </w:tc>
        <w:tc>
          <w:tcPr/>
          <w:p>
            <w:pPr>
              <w:pStyle w:val="Compact"/>
              <w:jc w:val="center"/>
            </w:pPr>
            <w:r>
              <w:t xml:space="preserve">0.079</w:t>
            </w:r>
          </w:p>
        </w:tc>
        <w:tc>
          <w:tcPr/>
          <w:p>
            <w:pPr>
              <w:pStyle w:val="Compact"/>
              <w:jc w:val="center"/>
            </w:pPr>
            <w:r>
              <w:t xml:space="preserve">-0.351</w:t>
            </w:r>
          </w:p>
        </w:tc>
        <w:tc>
          <w:tcPr/>
          <w:p>
            <w:pPr>
              <w:pStyle w:val="Compact"/>
              <w:jc w:val="center"/>
            </w:pPr>
            <w:r>
              <w:t xml:space="preserve">0.205</w:t>
            </w:r>
          </w:p>
        </w:tc>
        <w:tc>
          <w:tcPr/>
          <w:p>
            <w:pPr>
              <w:pStyle w:val="Compact"/>
              <w:jc w:val="center"/>
            </w:pPr>
            <w:r>
              <w:t xml:space="preserve">0.087</w:t>
            </w:r>
          </w:p>
        </w:tc>
      </w:tr>
      <w:tr>
        <w:tc>
          <w:tcPr/>
          <w:p>
            <w:pPr>
              <w:pStyle w:val="Compact"/>
              <w:jc w:val="left"/>
            </w:pPr>
            <w:r>
              <w:t xml:space="preserve">GRMS:GRIC (XY)</w:t>
            </w:r>
          </w:p>
        </w:tc>
        <w:tc>
          <w:tcPr/>
          <w:p>
            <w:pPr>
              <w:pStyle w:val="Compact"/>
              <w:jc w:val="center"/>
            </w:pPr>
            <w:r>
              <w:t xml:space="preserve">0.157</w:t>
            </w:r>
          </w:p>
        </w:tc>
        <w:tc>
          <w:tcPr/>
          <w:p>
            <w:pPr>
              <w:pStyle w:val="Compact"/>
              <w:jc w:val="center"/>
            </w:pPr>
            <w:r>
              <w:t xml:space="preserve">0.073</w:t>
            </w:r>
          </w:p>
        </w:tc>
        <w:tc>
          <w:tcPr/>
          <w:p>
            <w:pPr>
              <w:pStyle w:val="Compact"/>
              <w:jc w:val="center"/>
            </w:pPr>
            <w:r>
              <w:t xml:space="preserve">0.034</w:t>
            </w:r>
          </w:p>
        </w:tc>
        <w:tc>
          <w:tcPr/>
          <w:p>
            <w:pPr>
              <w:pStyle w:val="Compact"/>
              <w:jc w:val="center"/>
            </w:pPr>
            <w:r>
              <w:t xml:space="preserve">0.157</w:t>
            </w:r>
          </w:p>
        </w:tc>
        <w:tc>
          <w:tcPr/>
          <w:p>
            <w:pPr>
              <w:pStyle w:val="Compact"/>
              <w:jc w:val="center"/>
            </w:pPr>
            <w:r>
              <w:t xml:space="preserve">0.079</w:t>
            </w:r>
          </w:p>
        </w:tc>
        <w:tc>
          <w:tcPr/>
          <w:p>
            <w:pPr>
              <w:pStyle w:val="Compact"/>
              <w:jc w:val="center"/>
            </w:pPr>
            <w:r>
              <w:t xml:space="preserve">0.047</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0.331</w:t>
            </w:r>
          </w:p>
        </w:tc>
        <w:tc>
          <w:tcPr/>
          <w:p>
            <w:pPr>
              <w:pStyle w:val="Compact"/>
              <w:jc w:val="center"/>
            </w:pPr>
            <w:r>
              <w:t xml:space="preserve">0.422</w:t>
            </w:r>
          </w:p>
        </w:tc>
      </w:tr>
    </w:tbl>
    <w:bookmarkEnd w:id="524"/>
    <w:bookmarkStart w:id="525" w:name="apa-style-writeup-3"/>
    <w:p>
      <w:pPr>
        <w:pStyle w:val="Heading3"/>
      </w:pPr>
      <w:r>
        <w:rPr>
          <w:rStyle w:val="SectionNumber"/>
        </w:rPr>
        <w:t xml:space="preserve">7.7.4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model predicting mental health (MntlHlth) from the interacting effects of gendered racial microaggressions (GRMS) and gendered racial identity centrality (GRIC).</w:t>
      </w:r>
    </w:p>
    <w:p>
      <w:pPr>
        <w:pStyle w:val="BodyText"/>
      </w:pPr>
      <w:r>
        <w:rPr>
          <w:bCs/>
          <w:b/>
        </w:rPr>
        <w:t xml:space="preserve">Results</w:t>
      </w:r>
    </w:p>
    <w:p>
      <w:pPr>
        <w:pStyle w:val="BodyText"/>
      </w:pPr>
      <w:r>
        <w:rPr>
          <w:bCs/>
          <w:b/>
        </w:rPr>
        <w:t xml:space="preserve">Preliminary Analyses</w:t>
      </w:r>
    </w:p>
    <w:p>
      <w:pPr>
        <w:numPr>
          <w:ilvl w:val="0"/>
          <w:numId w:val="1210"/>
        </w:numPr>
        <w:pStyle w:val="Compact"/>
      </w:pPr>
      <w:r>
        <w:t xml:space="preserve">Missing data analyses and managing missing data</w:t>
      </w:r>
    </w:p>
    <w:p>
      <w:pPr>
        <w:numPr>
          <w:ilvl w:val="0"/>
          <w:numId w:val="1210"/>
        </w:numPr>
        <w:pStyle w:val="Compact"/>
      </w:pPr>
      <w:r>
        <w:t xml:space="preserve">Bivariate correlations, means, SDs</w:t>
      </w:r>
    </w:p>
    <w:p>
      <w:pPr>
        <w:numPr>
          <w:ilvl w:val="0"/>
          <w:numId w:val="1210"/>
        </w:numPr>
        <w:pStyle w:val="Compact"/>
      </w:pPr>
      <w:r>
        <w:t xml:space="preserve">Distributional characteristics, assumptions, etc.</w:t>
      </w:r>
    </w:p>
    <w:p>
      <w:pPr>
        <w:numPr>
          <w:ilvl w:val="0"/>
          <w:numId w:val="1210"/>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model with a statistically significant interaction effect that accounted for 42% of the variance. Probing the interaction effect with a simple slopes analysis indicated that the relationship between gendered racial microaggressions and mental health was significant throughout the centrality distribution (i.e.,</w:t>
      </w:r>
      <w:r>
        <w:t xml:space="preserve"> </w:t>
      </w:r>
      <m:oMath>
        <m:r>
          <m:t>M</m:t>
        </m:r>
        <m:r>
          <m:rPr>
            <m:sty m:val="p"/>
          </m:rPr>
          <m:t>±</m:t>
        </m:r>
        <m:r>
          <m:t>1</m:t>
        </m:r>
        <m:r>
          <m:t>S</m:t>
        </m:r>
        <m:r>
          <m:t>D</m:t>
        </m:r>
      </m:oMath>
      <w:r>
        <w:t xml:space="preserve">). Results are listed in Table 2. The effect of the significant interaction can be seen in Figure 1 where the slope of the gendered racial microaggresions and mental health relationship is sharpest for those with the lowest levels of gendered racial identity centrality.</w:t>
      </w:r>
    </w:p>
    <w:bookmarkEnd w:id="525"/>
    <w:bookmarkEnd w:id="526"/>
    <w:bookmarkStart w:id="527" w:name="stay-tuned-2"/>
    <w:p>
      <w:pPr>
        <w:pStyle w:val="Heading2"/>
      </w:pPr>
      <w:r>
        <w:rPr>
          <w:rStyle w:val="SectionNumber"/>
        </w:rPr>
        <w:t xml:space="preserve">7.8</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527"/>
    <w:bookmarkStart w:id="528"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11"/>
        </w:numPr>
        <w:pStyle w:val="Compact"/>
      </w:pPr>
      <w:r>
        <w:t xml:space="preserve">As we transition from NHST to statistical modeling we also (generally) transition between OLS and MLE.</w:t>
      </w:r>
    </w:p>
    <w:p>
      <w:pPr>
        <w:numPr>
          <w:ilvl w:val="0"/>
          <w:numId w:val="1211"/>
        </w:numPr>
        <w:pStyle w:val="Compact"/>
      </w:pPr>
      <w:r>
        <w:t xml:space="preserve">I would use OLS with</w:t>
      </w:r>
    </w:p>
    <w:p>
      <w:pPr>
        <w:numPr>
          <w:ilvl w:val="1"/>
          <w:numId w:val="1212"/>
        </w:numPr>
        <w:pStyle w:val="Compact"/>
      </w:pPr>
      <w:r>
        <w:t xml:space="preserve">smaller sample sizes</w:t>
      </w:r>
    </w:p>
    <w:p>
      <w:pPr>
        <w:numPr>
          <w:ilvl w:val="1"/>
          <w:numId w:val="1212"/>
        </w:numPr>
        <w:pStyle w:val="Compact"/>
      </w:pPr>
      <w:r>
        <w:t xml:space="preserve">straightforward regression models (linear, multiple, simultaneous, hierarchical)</w:t>
      </w:r>
    </w:p>
    <w:p>
      <w:pPr>
        <w:numPr>
          <w:ilvl w:val="0"/>
          <w:numId w:val="1211"/>
        </w:numPr>
        <w:pStyle w:val="Compact"/>
      </w:pPr>
      <w:r>
        <w:t xml:space="preserve">I would use MLE with</w:t>
      </w:r>
    </w:p>
    <w:p>
      <w:pPr>
        <w:numPr>
          <w:ilvl w:val="1"/>
          <w:numId w:val="1213"/>
        </w:numPr>
        <w:pStyle w:val="Compact"/>
      </w:pPr>
      <w:r>
        <w:t xml:space="preserve">nonlinear models</w:t>
      </w:r>
    </w:p>
    <w:p>
      <w:pPr>
        <w:numPr>
          <w:ilvl w:val="1"/>
          <w:numId w:val="1213"/>
        </w:numPr>
        <w:pStyle w:val="Compact"/>
      </w:pPr>
      <w:r>
        <w:t xml:space="preserve">models involving latent variables</w:t>
      </w:r>
    </w:p>
    <w:p>
      <w:pPr>
        <w:numPr>
          <w:ilvl w:val="1"/>
          <w:numId w:val="1213"/>
        </w:numPr>
        <w:pStyle w:val="Compact"/>
      </w:pPr>
      <w:r>
        <w:t xml:space="preserve">models with indirect effects</w:t>
      </w:r>
    </w:p>
    <w:p>
      <w:pPr>
        <w:numPr>
          <w:ilvl w:val="1"/>
          <w:numId w:val="1213"/>
        </w:numPr>
        <w:pStyle w:val="Compact"/>
      </w:pPr>
      <w:r>
        <w:t xml:space="preserve">(larger sample sizes is prerequisite)</w:t>
      </w:r>
    </w:p>
    <w:bookmarkEnd w:id="528"/>
    <w:bookmarkStart w:id="533"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OLS(i.e.,</w:t>
      </w:r>
      <w:r>
        <w:t xml:space="preserve"> </w:t>
      </w:r>
      <w:r>
        <w:rPr>
          <w:iCs/>
          <w:i/>
        </w:rPr>
        <w:t xml:space="preserve">lm()</w:t>
      </w:r>
      <w:r>
        <w:t xml:space="preserve">) approach and the MLE(i.e.,</w:t>
      </w:r>
      <w:r>
        <w:t xml:space="preserve"> </w:t>
      </w:r>
      <w:r>
        <w:rPr>
          <w:iCs/>
          <w:i/>
        </w:rPr>
        <w:t xml:space="preserve">lavaan</w:t>
      </w:r>
      <w:r>
        <w:t xml:space="preserve">) approach and compare the results.</w:t>
      </w:r>
    </w:p>
    <w:bookmarkStart w:id="529"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529"/>
    <w:bookmarkStart w:id="530"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2017</w:t>
        </w:r>
      </w:hyperlink>
      <w:r>
        <w:t xml:space="preserve">)</w:t>
      </w:r>
      <w:r>
        <w:t xml:space="preserve"> </w:t>
      </w:r>
      <w:r>
        <w:t xml:space="preserve">study.</w:t>
      </w:r>
    </w:p>
    <w:bookmarkEnd w:id="530"/>
    <w:bookmarkStart w:id="531"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bookmarkEnd w:id="531"/>
    <w:bookmarkStart w:id="532" w:name="grading-rubric-6"/>
    <w:p>
      <w:pPr>
        <w:pStyle w:val="Heading3"/>
      </w:pPr>
      <w:r>
        <w:rPr>
          <w:rStyle w:val="SectionNumber"/>
        </w:rPr>
        <w:t xml:space="preserve">7.10.4</w:t>
      </w:r>
      <w:r>
        <w:tab/>
      </w:r>
      <w:r>
        <w:t xml:space="preserve">Grading Rubric</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OLS (i.e.,</w:t>
            </w:r>
            <w:r>
              <w:t xml:space="preserve"> </w:t>
            </w:r>
            <w:r>
              <w:rPr>
                <w:iCs/>
                <w:i/>
              </w:rPr>
              <w:t xml:space="preserve">lm()</w:t>
            </w:r>
            <w:r>
              <w:t xml:space="preserv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Probe the interaction with the simple slopes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Note similarities and differences in the OLS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12.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13.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65</w:t>
            </w:r>
          </w:p>
        </w:tc>
        <w:tc>
          <w:tcPr/>
          <w:p>
            <w:pPr>
              <w:pStyle w:val="Compact"/>
              <w:jc w:val="center"/>
            </w:pPr>
            <w:r>
              <w:t xml:space="preserve">_____</w:t>
            </w:r>
          </w:p>
        </w:tc>
      </w:tr>
    </w:tbl>
    <w:bookmarkEnd w:id="532"/>
    <w:bookmarkEnd w:id="533"/>
    <w:bookmarkStart w:id="536"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34" name="Picture"/>
            <a:graphic>
              <a:graphicData uri="http://schemas.openxmlformats.org/drawingml/2006/picture">
                <pic:pic>
                  <pic:nvPicPr>
                    <pic:cNvPr descr="images/film-strip-1.jpg" id="535"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p>
    <w:p>
      <w:pPr>
        <w:pStyle w:val="SourceCode"/>
      </w:pPr>
      <w:r>
        <w:br/>
      </w:r>
      <w:r>
        <w:rPr>
          <w:rStyle w:val="VerbatimChar"/>
        </w:rPr>
        <w:t xml:space="preserve">Attaching package: 'jtools'</w:t>
      </w:r>
    </w:p>
    <w:p>
      <w:pPr>
        <w:pStyle w:val="SourceCode"/>
      </w:pPr>
      <w:r>
        <w:rPr>
          <w:rStyle w:val="VerbatimChar"/>
        </w:rPr>
        <w:t xml:space="preserve">The following object is masked from 'package:tidySEM':</w:t>
      </w:r>
      <w:r>
        <w:br/>
      </w:r>
      <w:r>
        <w:br/>
      </w:r>
      <w:r>
        <w:rPr>
          <w:rStyle w:val="VerbatimChar"/>
        </w:rPr>
        <w:t xml:space="preserve">    get_data</w:t>
      </w:r>
    </w:p>
    <w:p>
      <w:pPr>
        <w:pStyle w:val="SourceCode"/>
      </w:pP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 The regression OLSmodel &lt;- lm(Y~X*W, data=my_df) summary(OLSmodel)</w:t>
      </w:r>
      <w:r>
        <w:br/>
      </w:r>
      <w:r>
        <w:br/>
      </w:r>
      <w:r>
        <w:rPr>
          <w:rStyle w:val="CommentTok"/>
        </w:rPr>
        <w:t xml:space="preserve"># Cool Table summ(OLSmodel, digits = 3)</w:t>
      </w:r>
      <w:r>
        <w:br/>
      </w:r>
      <w:r>
        <w:br/>
      </w:r>
      <w:r>
        <w:rPr>
          <w:rStyle w:val="CommentTok"/>
        </w:rPr>
        <w:t xml:space="preserve"># Probe Simple Slopes sim_slopes(OLSmodel, pred = X, modx = W)</w:t>
      </w:r>
      <w:r>
        <w:br/>
      </w:r>
      <w:r>
        <w:br/>
      </w:r>
      <w:r>
        <w:rPr>
          <w:rStyle w:val="CommentTok"/>
        </w:rPr>
        <w:t xml:space="preserve"># Figures interact_plot(OLSmodel, pred = W, modx = X)</w:t>
      </w:r>
      <w:r>
        <w:br/>
      </w:r>
      <w:r>
        <w:rPr>
          <w:rStyle w:val="CommentTok"/>
        </w:rPr>
        <w:t xml:space="preserve"># 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set.seed(210501)#needed for reproducibility because lavaan</w:t>
      </w:r>
      <w:r>
        <w:br/>
      </w:r>
      <w:r>
        <w:rPr>
          <w:rStyle w:val="CommentTok"/>
        </w:rPr>
        <w:t xml:space="preserve"># introduces randomness in the calculations MLEmodel &lt;- ' Y ~ b1*X +</w:t>
      </w:r>
      <w:r>
        <w:br/>
      </w:r>
      <w:r>
        <w:rPr>
          <w:rStyle w:val="CommentTok"/>
        </w:rPr>
        <w:t xml:space="preserve"># b2*W + b3*X:W intercept (constant) of Y Y ~ Y.mean*1 mean of W for</w:t>
      </w:r>
      <w:r>
        <w:br/>
      </w:r>
      <w:r>
        <w:rPr>
          <w:rStyle w:val="CommentTok"/>
        </w:rPr>
        <w:t xml:space="preserve"># use in simple slopes W ~ W.mean*1 variance of W for use in simple</w:t>
      </w:r>
      <w:r>
        <w:br/>
      </w:r>
      <w:r>
        <w:rPr>
          <w:rStyle w:val="CommentTok"/>
        </w:rPr>
        <w:t xml:space="preserv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bookmarkEnd w:id="536"/>
    <w:bookmarkStart w:id="568" w:name="homeworked-example-4"/>
    <w:p>
      <w:pPr>
        <w:pStyle w:val="Heading2"/>
      </w:pPr>
      <w:r>
        <w:rPr>
          <w:rStyle w:val="SectionNumber"/>
        </w:rPr>
        <w:t xml:space="preserve">7.12</w:t>
      </w:r>
      <w:r>
        <w:tab/>
      </w:r>
      <w:r>
        <w:t xml:space="preserve">Homeworked Example</w:t>
      </w:r>
    </w:p>
    <w:p>
      <w:pPr>
        <w:pStyle w:val="FirstParagraph"/>
      </w:pPr>
      <w:hyperlink r:id="rId5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moderation (i.e., moderated regression) with both ordinary least squares (i.e., with the</w:t>
      </w:r>
      <w:r>
        <w:t xml:space="preserve"> </w:t>
      </w:r>
      <w:r>
        <w:rPr>
          <w:iCs/>
          <w:i/>
        </w:rPr>
        <w:t xml:space="preserve">lm()</w:t>
      </w:r>
      <w:r>
        <w:t xml:space="preserve"> </w:t>
      </w:r>
      <w:r>
        <w:t xml:space="preserve">function in base R) and maximum likelihood estimators (i.e., with the</w:t>
      </w:r>
      <w:r>
        <w:t xml:space="preserve"> </w:t>
      </w:r>
      <w:r>
        <w:rPr>
          <w:iCs/>
          <w:i/>
        </w:rPr>
        <w:t xml:space="preserve">lavaan::sem</w:t>
      </w:r>
      <w:r>
        <w:t xml:space="preserve"> </w:t>
      </w:r>
      <w:r>
        <w:t xml:space="preserve">function package) and compare the results.</w:t>
      </w:r>
    </w:p>
    <w:bookmarkStart w:id="544" w:name="X01985e89e99f44cf03111b06cfa006460d97558"/>
    <w:p>
      <w:pPr>
        <w:pStyle w:val="Heading3"/>
      </w:pPr>
      <w:r>
        <w:t xml:space="preserve">Assign each variable to the X, Y, and W roles</w:t>
      </w:r>
    </w:p>
    <w:p>
      <w:pPr>
        <w:pStyle w:val="FirstParagraph"/>
      </w:pPr>
      <w:r>
        <w:t xml:space="preserve">Is the effect of centering on perceived value to the student moderated by socially responsive pedagogy?</w:t>
      </w:r>
    </w:p>
    <w:p>
      <w:pPr>
        <w:numPr>
          <w:ilvl w:val="0"/>
          <w:numId w:val="1214"/>
        </w:numPr>
        <w:pStyle w:val="Compact"/>
      </w:pPr>
      <w:r>
        <w:t xml:space="preserve">X = Centering, pre/re (0,1)</w:t>
      </w:r>
    </w:p>
    <w:p>
      <w:pPr>
        <w:numPr>
          <w:ilvl w:val="0"/>
          <w:numId w:val="1214"/>
        </w:numPr>
        <w:pStyle w:val="Compact"/>
      </w:pPr>
      <w:r>
        <w:t xml:space="preserve">W = Socially responsive pedagogy (1 to 4 scaling)</w:t>
      </w:r>
    </w:p>
    <w:p>
      <w:pPr>
        <w:numPr>
          <w:ilvl w:val="0"/>
          <w:numId w:val="1214"/>
        </w:numPr>
        <w:pStyle w:val="Compact"/>
      </w:pPr>
      <w:r>
        <w:t xml:space="preserve">Y = Value to the student (1 to 4 scaling)</w:t>
      </w:r>
    </w:p>
    <w:p>
      <w:pPr>
        <w:pStyle w:val="CaptionedFigure"/>
      </w:pPr>
      <w:r>
        <w:drawing>
          <wp:inline>
            <wp:extent cx="3958137" cy="1368402"/>
            <wp:effectExtent b="0" l="0" r="0" t="0"/>
            <wp:docPr descr="An image of the conceptual model of simple moderation for the homeworked example." title="" id="539" name="Picture"/>
            <a:graphic>
              <a:graphicData uri="http://schemas.openxmlformats.org/drawingml/2006/picture">
                <pic:pic>
                  <pic:nvPicPr>
                    <pic:cNvPr descr="Worked_Examples/images/HW_SimpMod1.png" id="540" name="Picture"/>
                    <pic:cNvPicPr>
                      <a:picLocks noChangeArrowheads="1" noChangeAspect="1"/>
                    </pic:cNvPicPr>
                  </pic:nvPicPr>
                  <pic:blipFill>
                    <a:blip r:embed="rId538"/>
                    <a:stretch>
                      <a:fillRect/>
                    </a:stretch>
                  </pic:blipFill>
                  <pic:spPr bwMode="auto">
                    <a:xfrm>
                      <a:off x="0" y="0"/>
                      <a:ext cx="3958137" cy="1368402"/>
                    </a:xfrm>
                    <a:prstGeom prst="rect">
                      <a:avLst/>
                    </a:prstGeom>
                    <a:noFill/>
                    <a:ln w="9525">
                      <a:noFill/>
                      <a:headEnd/>
                      <a:tailEnd/>
                    </a:ln>
                  </pic:spPr>
                </pic:pic>
              </a:graphicData>
            </a:graphic>
          </wp:inline>
        </w:drawing>
      </w:r>
    </w:p>
    <w:p>
      <w:pPr>
        <w:pStyle w:val="ImageCaption"/>
      </w:pPr>
      <w:r>
        <w:t xml:space="preserve">An image of the conceptual model of simple moderation for the homeworked example.</w:t>
      </w:r>
    </w:p>
    <w:p>
      <w:pPr>
        <w:pStyle w:val="CaptionedFigure"/>
      </w:pPr>
      <w:r>
        <w:drawing>
          <wp:inline>
            <wp:extent cx="5186722" cy="2973721"/>
            <wp:effectExtent b="0" l="0" r="0" t="0"/>
            <wp:docPr descr="An image of the statistical model of simple moderation for the homeworked example." title="" id="542" name="Picture"/>
            <a:graphic>
              <a:graphicData uri="http://schemas.openxmlformats.org/drawingml/2006/picture">
                <pic:pic>
                  <pic:nvPicPr>
                    <pic:cNvPr descr="Worked_Examples/images/HW_SimpMod2.png" id="543" name="Picture"/>
                    <pic:cNvPicPr>
                      <a:picLocks noChangeArrowheads="1" noChangeAspect="1"/>
                    </pic:cNvPicPr>
                  </pic:nvPicPr>
                  <pic:blipFill>
                    <a:blip r:embed="rId541"/>
                    <a:stretch>
                      <a:fillRect/>
                    </a:stretch>
                  </pic:blipFill>
                  <pic:spPr bwMode="auto">
                    <a:xfrm>
                      <a:off x="0" y="0"/>
                      <a:ext cx="5186722" cy="2973721"/>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544"/>
    <w:bookmarkStart w:id="548" w:name="X9e150736a813c6a4452f44a855f025fa902f20f"/>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and Valued variables</w:t>
      </w:r>
    </w:p>
    <w:p>
      <w:pPr>
        <w:pStyle w:val="SourceCode"/>
      </w:pP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546" name="Picture"/>
            <a:graphic>
              <a:graphicData uri="http://schemas.openxmlformats.org/drawingml/2006/picture">
                <pic:pic>
                  <pic:nvPicPr>
                    <pic:cNvPr descr="07-SimpleMod_files/figure-docx/unnamed-chunk-40-1.png" id="547" name="Picture"/>
                    <pic:cNvPicPr>
                      <a:picLocks noChangeArrowheads="1" noChangeAspect="1"/>
                    </pic:cNvPicPr>
                  </pic:nvPicPr>
                  <pic:blipFill>
                    <a:blip r:embed="rId545"/>
                    <a:stretch>
                      <a:fillRect/>
                    </a:stretch>
                  </pic:blipFill>
                  <pic:spPr bwMode="auto">
                    <a:xfrm>
                      <a:off x="0" y="0"/>
                      <a:ext cx="4620126" cy="3696101"/>
                    </a:xfrm>
                    <a:prstGeom prst="rect">
                      <a:avLst/>
                    </a:prstGeom>
                    <a:noFill/>
                    <a:ln w="9525">
                      <a:noFill/>
                      <a:headEnd/>
                      <a:tailEnd/>
                    </a:ln>
                  </pic:spPr>
                </pic:pic>
              </a:graphicData>
            </a:graphic>
          </wp:inline>
        </w:drawing>
      </w:r>
    </w:p>
    <w:bookmarkEnd w:id="548"/>
    <w:bookmarkStart w:id="549" w:name="specify-and-run-the-olslm-model"/>
    <w:p>
      <w:pPr>
        <w:pStyle w:val="Heading3"/>
      </w:pPr>
      <w:r>
        <w:t xml:space="preserve">Specify and run the OLS/</w:t>
      </w:r>
      <w:r>
        <w:rPr>
          <w:iCs/>
          <w:i/>
        </w:rPr>
        <w:t xml:space="preserve">lm()</w:t>
      </w:r>
      <w:r>
        <w:t xml:space="preserve"> </w:t>
      </w:r>
      <w:r>
        <w:t xml:space="preserve">model</w:t>
      </w:r>
    </w:p>
    <w:p>
      <w:pPr>
        <w:pStyle w:val="SourceCode"/>
      </w:pPr>
      <w:r>
        <w:rPr>
          <w:rStyle w:val="NormalTok"/>
        </w:rPr>
        <w:t xml:space="preserve">ReC_SimpMod </w:t>
      </w:r>
      <w:r>
        <w:rPr>
          <w:rStyle w:val="OtherTok"/>
        </w:rPr>
        <w:t xml:space="preserve">&lt;-</w:t>
      </w:r>
      <w:r>
        <w:rPr>
          <w:rStyle w:val="NormalTok"/>
        </w:rPr>
        <w:t xml:space="preserve"> </w:t>
      </w:r>
      <w:r>
        <w:rPr>
          <w:rStyle w:val="FunctionTok"/>
        </w:rPr>
        <w:t xml:space="preserve">lm</w:t>
      </w:r>
      <w:r>
        <w:rPr>
          <w:rStyle w:val="NormalTok"/>
        </w:rPr>
        <w:t xml:space="preserve">(Valued </w:t>
      </w:r>
      <w:r>
        <w:rPr>
          <w:rStyle w:val="SpecialCharTok"/>
        </w:rPr>
        <w:t xml:space="preserve">~</w:t>
      </w:r>
      <w:r>
        <w:rPr>
          <w:rStyle w:val="NormalTok"/>
        </w:rPr>
        <w:t xml:space="preserve"> Centering </w:t>
      </w:r>
      <w:r>
        <w:rPr>
          <w:rStyle w:val="SpecialCharTok"/>
        </w:rPr>
        <w:t xml:space="preserve">*</w:t>
      </w:r>
      <w:r>
        <w:rPr>
          <w:rStyle w:val="NormalTok"/>
        </w:rPr>
        <w:t xml:space="preserve"> SRPed,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(ReC_SimpMod)</w:t>
      </w:r>
    </w:p>
    <w:p>
      <w:pPr>
        <w:pStyle w:val="SourceCode"/>
      </w:pPr>
      <w:r>
        <w:br/>
      </w:r>
      <w:r>
        <w:rPr>
          <w:rStyle w:val="VerbatimChar"/>
        </w:rPr>
        <w:t xml:space="preserve">Call:</w:t>
      </w:r>
      <w:r>
        <w:br/>
      </w:r>
      <w:r>
        <w:rPr>
          <w:rStyle w:val="VerbatimChar"/>
        </w:rPr>
        <w:t xml:space="preserve">lm(formula = Valued ~ Centering * SRPed, data = babydf)</w:t>
      </w:r>
      <w:r>
        <w:br/>
      </w:r>
      <w:r>
        <w:br/>
      </w:r>
      <w:r>
        <w:rPr>
          <w:rStyle w:val="VerbatimChar"/>
        </w:rPr>
        <w:t xml:space="preserve">Residuals:</w:t>
      </w:r>
      <w:r>
        <w:br/>
      </w:r>
      <w:r>
        <w:rPr>
          <w:rStyle w:val="VerbatimChar"/>
        </w:rPr>
        <w:t xml:space="preserve">    Min      1Q  Median      3Q     Max </w:t>
      </w:r>
      <w:r>
        <w:br/>
      </w:r>
      <w:r>
        <w:rPr>
          <w:rStyle w:val="VerbatimChar"/>
        </w:rPr>
        <w:t xml:space="preserve">-1.7173 -0.3092  0.1286  0.4027  1.1286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1.0567     0.5631   1.876      0.0644 .  </w:t>
      </w:r>
      <w:r>
        <w:br/>
      </w:r>
      <w:r>
        <w:rPr>
          <w:rStyle w:val="VerbatimChar"/>
        </w:rPr>
        <w:t xml:space="preserve">CenteringRe        -0.5703     1.3183  -0.433      0.6665    </w:t>
      </w:r>
      <w:r>
        <w:br/>
      </w:r>
      <w:r>
        <w:rPr>
          <w:rStyle w:val="VerbatimChar"/>
        </w:rPr>
        <w:t xml:space="preserve">SRPed               0.7037     0.1272   5.530 0.000000422 ***</w:t>
      </w:r>
      <w:r>
        <w:br/>
      </w:r>
      <w:r>
        <w:rPr>
          <w:rStyle w:val="VerbatimChar"/>
        </w:rPr>
        <w:t xml:space="preserve">CenteringRe:SRPed   0.1185     0.2813   0.421      0.6748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0.5606 on 77 degrees of freedom</w:t>
      </w:r>
      <w:r>
        <w:br/>
      </w:r>
      <w:r>
        <w:rPr>
          <w:rStyle w:val="VerbatimChar"/>
        </w:rPr>
        <w:t xml:space="preserve">  (3 observations deleted due to missingness)</w:t>
      </w:r>
      <w:r>
        <w:br/>
      </w:r>
      <w:r>
        <w:rPr>
          <w:rStyle w:val="VerbatimChar"/>
        </w:rPr>
        <w:t xml:space="preserve">Multiple R-squared:  0.3674,    Adjusted R-squared:  0.3427 </w:t>
      </w:r>
      <w:r>
        <w:br/>
      </w:r>
      <w:r>
        <w:rPr>
          <w:rStyle w:val="VerbatimChar"/>
        </w:rPr>
        <w:t xml:space="preserve">F-statistic:  14.9 on 3 and 77 DF,  p-value: 0.00000009678</w:t>
      </w:r>
    </w:p>
    <w:p>
      <w:pPr>
        <w:pStyle w:val="FirstParagraph"/>
      </w:pPr>
      <w:r>
        <w:t xml:space="preserve">Although there is a statistically significant main effect for socially responsive pedagogy, all other effects (including the moderation effect) is non-significant. If this were</w:t>
      </w:r>
      <w:r>
        <w:t xml:space="preserve"> </w:t>
      </w:r>
      <w:r>
        <w:t xml:space="preserve">“</w:t>
      </w:r>
      <w:r>
        <w:t xml:space="preserve">real research</w:t>
      </w:r>
      <w:r>
        <w:t xml:space="preserve">”</w:t>
      </w:r>
      <w:r>
        <w:t xml:space="preserve"> </w:t>
      </w:r>
      <w:r>
        <w:t xml:space="preserve">we might stop, but let’s continue.</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ReC_SimpModOLS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(ReC_SimpMod))</w:t>
      </w:r>
      <w:r>
        <w:br/>
      </w:r>
      <w:r>
        <w:rPr>
          <w:rStyle w:val="FunctionTok"/>
        </w:rPr>
        <w:t xml:space="preserve">write.csv</w:t>
      </w:r>
      <w:r>
        <w:rPr>
          <w:rStyle w:val="NormalTok"/>
        </w:rPr>
        <w:t xml:space="preserve">(ReC_SimpModOLS, </w:t>
      </w:r>
      <w:r>
        <w:rPr>
          <w:rStyle w:val="StringTok"/>
        </w:rPr>
        <w:t xml:space="preserve">"ReC_SimpModOLS.csv"</w:t>
      </w:r>
      <w:r>
        <w:rPr>
          <w:rStyle w:val="NormalTok"/>
        </w:rPr>
        <w:t xml:space="preserve">)</w:t>
      </w:r>
    </w:p>
    <w:bookmarkEnd w:id="549"/>
    <w:bookmarkStart w:id="550" w:name="X6acfa5bc8179e56fb63d9e6246fc0cd57fae693"/>
    <w:p>
      <w:pPr>
        <w:pStyle w:val="Heading3"/>
      </w:pPr>
      <w:r>
        <w:t xml:space="preserve">Probe the interaction with the simple slopes and Johnson-Neyman approaches</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w:t>
      </w:r>
    </w:p>
    <w:p>
      <w:pPr>
        <w:pStyle w:val="SourceCode"/>
      </w:pPr>
      <w:r>
        <w:rPr>
          <w:rStyle w:val="VerbatimChar"/>
        </w:rPr>
        <w:t xml:space="preserve">Warning: Johnson-Neyman intervals are not available for factor moderators.</w:t>
      </w:r>
    </w:p>
    <w:p>
      <w:pPr>
        <w:pStyle w:val="SourceCode"/>
      </w:pPr>
      <w:r>
        <w:rPr>
          <w:rStyle w:val="VerbatimChar"/>
        </w:rPr>
        <w:t xml:space="preserve">SIMPLE SLOPES ANALYSIS </w:t>
      </w:r>
      <w:r>
        <w:br/>
      </w:r>
      <w:r>
        <w:br/>
      </w:r>
      <w:r>
        <w:rPr>
          <w:rStyle w:val="VerbatimChar"/>
        </w:rPr>
        <w:t xml:space="preserve">Slope of SRPed when Centering = Re: </w:t>
      </w:r>
      <w:r>
        <w:br/>
      </w:r>
      <w:r>
        <w:br/>
      </w:r>
      <w:r>
        <w:rPr>
          <w:rStyle w:val="VerbatimChar"/>
        </w:rPr>
        <w:t xml:space="preserve">  Est.   S.E.   t val.      p</w:t>
      </w:r>
      <w:r>
        <w:br/>
      </w:r>
      <w:r>
        <w:rPr>
          <w:rStyle w:val="VerbatimChar"/>
        </w:rPr>
        <w:t xml:space="preserve">------ ------ -------- ------</w:t>
      </w:r>
      <w:r>
        <w:br/>
      </w:r>
      <w:r>
        <w:rPr>
          <w:rStyle w:val="VerbatimChar"/>
        </w:rPr>
        <w:t xml:space="preserve">  0.82   0.25     3.28   0.00</w:t>
      </w:r>
      <w:r>
        <w:br/>
      </w:r>
      <w:r>
        <w:br/>
      </w:r>
      <w:r>
        <w:rPr>
          <w:rStyle w:val="VerbatimChar"/>
        </w:rPr>
        <w:t xml:space="preserve">Slope of SRPed when Centering = Pre: </w:t>
      </w:r>
      <w:r>
        <w:br/>
      </w:r>
      <w:r>
        <w:br/>
      </w:r>
      <w:r>
        <w:rPr>
          <w:rStyle w:val="VerbatimChar"/>
        </w:rPr>
        <w:t xml:space="preserve">  Est.   S.E.   t val.      p</w:t>
      </w:r>
      <w:r>
        <w:br/>
      </w:r>
      <w:r>
        <w:rPr>
          <w:rStyle w:val="VerbatimChar"/>
        </w:rPr>
        <w:t xml:space="preserve">------ ------ -------- ------</w:t>
      </w:r>
      <w:r>
        <w:br/>
      </w:r>
      <w:r>
        <w:rPr>
          <w:rStyle w:val="VerbatimChar"/>
        </w:rPr>
        <w:t xml:space="preserve">  0.70   0.13     5.53   0.00</w:t>
      </w:r>
    </w:p>
    <w:p>
      <w:pPr>
        <w:pStyle w:val="FirstParagraph"/>
      </w:pPr>
      <w:r>
        <w:t xml:space="preserve">Consistent with the main effect of socially responsive pedagogy, it has a positive effect on value at pre- and re-centered stages.</w:t>
      </w:r>
    </w:p>
    <w:bookmarkEnd w:id="550"/>
    <w:bookmarkStart w:id="554" w:name="create-an-interaction-figure"/>
    <w:p>
      <w:pPr>
        <w:pStyle w:val="Heading3"/>
      </w:pPr>
      <w:r>
        <w:t xml:space="preserve">Create an interaction figure</w:t>
      </w:r>
    </w:p>
    <w:p>
      <w:pPr>
        <w:pStyle w:val="SourceCode"/>
      </w:pPr>
      <w:r>
        <w:rPr>
          <w:rStyle w:val="FunctionTok"/>
        </w:rPr>
        <w:t xml:space="preserve">library</w:t>
      </w:r>
      <w:r>
        <w:rPr>
          <w:rStyle w:val="NormalTok"/>
        </w:rPr>
        <w:t xml:space="preserve">(ggplot2)</w:t>
      </w:r>
      <w:r>
        <w:br/>
      </w:r>
      <w:r>
        <w:rPr>
          <w:rStyle w:val="NormalTok"/>
        </w:rPr>
        <w:t xml:space="preserve">interactions</w:t>
      </w:r>
      <w:r>
        <w:rPr>
          <w:rStyle w:val="SpecialCharTok"/>
        </w:rPr>
        <w:t xml:space="preserve">::</w:t>
      </w:r>
      <w:r>
        <w:rPr>
          <w:rStyle w:val="FunctionTok"/>
        </w:rPr>
        <w:t xml:space="preserve">interact_plot</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552" name="Picture"/>
            <a:graphic>
              <a:graphicData uri="http://schemas.openxmlformats.org/drawingml/2006/picture">
                <pic:pic>
                  <pic:nvPicPr>
                    <pic:cNvPr descr="07-SimpleMod_files/figure-docx/unnamed-chunk-44-1.png" id="553" name="Picture"/>
                    <pic:cNvPicPr>
                      <a:picLocks noChangeArrowheads="1" noChangeAspect="1"/>
                    </pic:cNvPicPr>
                  </pic:nvPicPr>
                  <pic:blipFill>
                    <a:blip r:embed="rId5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the following code will not run because for this function, the x</w:t>
      </w:r>
      <w:r>
        <w:br/>
      </w:r>
      <w:r>
        <w:rPr>
          <w:rStyle w:val="CommentTok"/>
        </w:rPr>
        <w:t xml:space="preserve"># variable cannot be a factor</w:t>
      </w:r>
      <w:r>
        <w:br/>
      </w:r>
      <w:r>
        <w:rPr>
          <w:rStyle w:val="CommentTok"/>
        </w:rPr>
        <w:t xml:space="preserve"># interactions::interact_plot(ReC_SimpMod, pred = Centering, modx =</w:t>
      </w:r>
      <w:r>
        <w:br/>
      </w:r>
      <w:r>
        <w:rPr>
          <w:rStyle w:val="CommentTok"/>
        </w:rPr>
        <w:t xml:space="preserve"># SRPed)</w:t>
      </w:r>
    </w:p>
    <w:bookmarkEnd w:id="554"/>
    <w:bookmarkStart w:id="555" w:name="Xfff8cd3050ee39059e8224b5a6dd28da93e024c"/>
    <w:p>
      <w:pPr>
        <w:pStyle w:val="Heading3"/>
      </w:pPr>
      <w:r>
        <w:t xml:space="preserve">Create a table (a package-produced table is fine)</w:t>
      </w:r>
    </w:p>
    <w:p>
      <w:pPr>
        <w:pStyle w:val="SourceCode"/>
      </w:pPr>
      <w:r>
        <w:rPr>
          <w:rStyle w:val="NormalTok"/>
        </w:rPr>
        <w:t xml:space="preserve">ReC_SimpMod_summ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(ReC_SimpMod,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ReC_SimpMod_summ</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Valued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14.904</w:t>
      </w:r>
    </w:p>
    <w:p>
      <w:pPr>
        <w:pStyle w:val="BodyText"/>
      </w:pPr>
      <w:r>
        <w:t xml:space="preserve">R²</w:t>
      </w:r>
    </w:p>
    <w:p>
      <w:pPr>
        <w:pStyle w:val="BodyText"/>
      </w:pPr>
      <w:r>
        <w:t xml:space="preserve">0.367</w:t>
      </w:r>
    </w:p>
    <w:p>
      <w:pPr>
        <w:pStyle w:val="BodyText"/>
      </w:pPr>
      <w:r>
        <w:t xml:space="preserve">Adj. R²</w:t>
      </w:r>
    </w:p>
    <w:p>
      <w:pPr>
        <w:pStyle w:val="BodyText"/>
      </w:pPr>
      <w:r>
        <w:t xml:space="preserve">0.343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1.057</w:t>
      </w:r>
    </w:p>
    <w:p>
      <w:pPr>
        <w:pStyle w:val="BodyText"/>
      </w:pPr>
      <w:r>
        <w:t xml:space="preserve">0.563</w:t>
      </w:r>
    </w:p>
    <w:p>
      <w:pPr>
        <w:pStyle w:val="BodyText"/>
      </w:pPr>
      <w:r>
        <w:t xml:space="preserve">1.876</w:t>
      </w:r>
    </w:p>
    <w:p>
      <w:pPr>
        <w:pStyle w:val="BodyText"/>
      </w:pPr>
      <w:r>
        <w:t xml:space="preserve">0.064</w:t>
      </w:r>
    </w:p>
    <w:p>
      <w:pPr>
        <w:pStyle w:val="BodyText"/>
      </w:pPr>
      <w:r>
        <w:t xml:space="preserve">CenteringRe</w:t>
      </w:r>
    </w:p>
    <w:p>
      <w:pPr>
        <w:pStyle w:val="BodyText"/>
      </w:pPr>
      <w:r>
        <w:t xml:space="preserve">-0.570</w:t>
      </w:r>
    </w:p>
    <w:p>
      <w:pPr>
        <w:pStyle w:val="BodyText"/>
      </w:pPr>
      <w:r>
        <w:t xml:space="preserve">1.318</w:t>
      </w:r>
    </w:p>
    <w:p>
      <w:pPr>
        <w:pStyle w:val="BodyText"/>
      </w:pPr>
      <w:r>
        <w:t xml:space="preserve">-0.433</w:t>
      </w:r>
    </w:p>
    <w:p>
      <w:pPr>
        <w:pStyle w:val="BodyText"/>
      </w:pPr>
      <w:r>
        <w:t xml:space="preserve">0.667</w:t>
      </w:r>
    </w:p>
    <w:p>
      <w:pPr>
        <w:pStyle w:val="BodyText"/>
      </w:pPr>
      <w:r>
        <w:t xml:space="preserve">SRPed</w:t>
      </w:r>
    </w:p>
    <w:p>
      <w:pPr>
        <w:pStyle w:val="BodyText"/>
      </w:pPr>
      <w:r>
        <w:t xml:space="preserve">0.704</w:t>
      </w:r>
    </w:p>
    <w:p>
      <w:pPr>
        <w:pStyle w:val="BodyText"/>
      </w:pPr>
      <w:r>
        <w:t xml:space="preserve">0.127</w:t>
      </w:r>
    </w:p>
    <w:p>
      <w:pPr>
        <w:pStyle w:val="BodyText"/>
      </w:pPr>
      <w:r>
        <w:t xml:space="preserve">5.530</w:t>
      </w:r>
    </w:p>
    <w:p>
      <w:pPr>
        <w:pStyle w:val="BodyText"/>
      </w:pPr>
      <w:r>
        <w:t xml:space="preserve">0.000</w:t>
      </w:r>
    </w:p>
    <w:p>
      <w:pPr>
        <w:pStyle w:val="BodyText"/>
      </w:pPr>
      <w:r>
        <w:t xml:space="preserve">CenteringRe:SRPed</w:t>
      </w:r>
    </w:p>
    <w:p>
      <w:pPr>
        <w:pStyle w:val="BodyText"/>
      </w:pPr>
      <w:r>
        <w:t xml:space="preserve">0.118</w:t>
      </w:r>
    </w:p>
    <w:p>
      <w:pPr>
        <w:pStyle w:val="BodyText"/>
      </w:pPr>
      <w:r>
        <w:t xml:space="preserve">0.281</w:t>
      </w:r>
    </w:p>
    <w:p>
      <w:pPr>
        <w:pStyle w:val="BodyText"/>
      </w:pPr>
      <w:r>
        <w:t xml:space="preserve">0.421</w:t>
      </w:r>
    </w:p>
    <w:p>
      <w:pPr>
        <w:pStyle w:val="BodyText"/>
      </w:pPr>
      <w:r>
        <w:t xml:space="preserve">0.675</w:t>
      </w:r>
    </w:p>
    <w:p>
      <w:pPr>
        <w:pStyle w:val="BodyText"/>
      </w:pPr>
      <w:r>
        <w:t xml:space="preserve"> </w:t>
      </w:r>
      <w:r>
        <w:t xml:space="preserve">Standard errors: OLS</w:t>
      </w:r>
    </w:p>
    <w:bookmarkEnd w:id="555"/>
    <w:bookmarkStart w:id="556" w:name="Xa9478a52bf56bed132811b2faa54643843630fe"/>
    <w:p>
      <w:pPr>
        <w:pStyle w:val="Heading3"/>
      </w:pPr>
      <w:r>
        <w:t xml:space="preserve">Create an APA style write-up of the results</w:t>
      </w:r>
    </w:p>
    <w:p>
      <w:pPr>
        <w:pStyle w:val="FirstParagraph"/>
      </w:pPr>
      <w:r>
        <w:t xml:space="preserve">A multiple regression analysis was conducted to predict course value to the student from the centering (pre-, re-) stage, moderated by evaluation of socially responsive pedagogy. Although the model accounted for 37%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0.127</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56"/>
    <w:bookmarkStart w:id="557" w:name="Xf953586f4af6b3150f86411f65787dd87ed82f8"/>
    <w:p>
      <w:pPr>
        <w:pStyle w:val="Heading3"/>
      </w:pPr>
      <w:r>
        <w:t xml:space="preserve">Repeat the analysis in</w:t>
      </w:r>
      <w:r>
        <w:t xml:space="preserve"> </w:t>
      </w:r>
      <w:r>
        <w:rPr>
          <w:iCs/>
          <w:i/>
        </w:rPr>
        <w:t xml:space="preserve">lavaan</w:t>
      </w:r>
      <w:r>
        <w:t xml:space="preserve"> </w:t>
      </w:r>
      <w:r>
        <w:t xml:space="preserve">(specify the model to include probing the interaction)</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Classes 'data.table' and 'data.frame':  84 obs. of  4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CENTERING: num  1 1 1 1 1 1 1 1 1 1 ...</w:t>
      </w:r>
      <w:r>
        <w:br/>
      </w:r>
      <w:r>
        <w:rPr>
          <w:rStyle w:val="VerbatimChar"/>
        </w:rPr>
        <w:t xml:space="preserve"> - attr(*, ".internal.selfref")=&lt;externalptr&gt; </w:t>
      </w:r>
    </w:p>
    <w:p>
      <w:pPr>
        <w:pStyle w:val="SourceCode"/>
      </w:pPr>
      <w:r>
        <w:rPr>
          <w:rStyle w:val="NormalTok"/>
        </w:rPr>
        <w:t xml:space="preserve">ReC_SimpMod_MLE </w:t>
      </w:r>
      <w:r>
        <w:rPr>
          <w:rStyle w:val="OtherTok"/>
        </w:rPr>
        <w:t xml:space="preserve">&lt;-</w:t>
      </w:r>
      <w:r>
        <w:rPr>
          <w:rStyle w:val="NormalTok"/>
        </w:rPr>
        <w:t xml:space="preserve"> </w:t>
      </w:r>
      <w:r>
        <w:rPr>
          <w:rStyle w:val="StringTok"/>
        </w:rPr>
        <w:t xml:space="preserve">"</w:t>
      </w:r>
      <w:r>
        <w:br/>
      </w:r>
      <w:r>
        <w:rPr>
          <w:rStyle w:val="StringTok"/>
        </w:rPr>
        <w:t xml:space="preserve">    Valued ~ b1*CENTERING + b2*SRPed + b3*CENTERING:SRPed</w:t>
      </w:r>
      <w:r>
        <w:br/>
      </w:r>
      <w:r>
        <w:rPr>
          <w:rStyle w:val="StringTok"/>
        </w:rPr>
        <w:t xml:space="preserve">    </w:t>
      </w:r>
      <w:r>
        <w:br/>
      </w:r>
      <w:r>
        <w:rPr>
          <w:rStyle w:val="StringTok"/>
        </w:rPr>
        <w:t xml:space="preserve">    #intercept (constant) of Valued</w:t>
      </w:r>
      <w:r>
        <w:br/>
      </w:r>
      <w:r>
        <w:rPr>
          <w:rStyle w:val="StringTok"/>
        </w:rPr>
        <w:t xml:space="preserve">    Valued ~ Valued.mean*1</w:t>
      </w:r>
      <w:r>
        <w:br/>
      </w:r>
      <w:r>
        <w:rPr>
          <w:rStyle w:val="StringTok"/>
        </w:rPr>
        <w:t xml:space="preserve">    #mean of W (SRPed, in this case) for use in simple slopes</w:t>
      </w:r>
      <w:r>
        <w:br/>
      </w:r>
      <w:r>
        <w:rPr>
          <w:rStyle w:val="StringTok"/>
        </w:rPr>
        <w:t xml:space="preserve">    SRPed ~ SRPed.mean*1</w:t>
      </w:r>
      <w:r>
        <w:br/>
      </w:r>
      <w:r>
        <w:rPr>
          <w:rStyle w:val="StringTok"/>
        </w:rPr>
        <w:t xml:space="preserve">    #variance of W (SRPed, in this case) for use in simple slopes</w:t>
      </w:r>
      <w:r>
        <w:br/>
      </w:r>
      <w:r>
        <w:rPr>
          <w:rStyle w:val="StringTok"/>
        </w:rPr>
        <w:t xml:space="preserve">    SRPed ~~SRPed.var*SRPed</w:t>
      </w:r>
      <w:r>
        <w:br/>
      </w:r>
      <w:r>
        <w:br/>
      </w:r>
      <w:r>
        <w:rPr>
          <w:rStyle w:val="StringTok"/>
        </w:rPr>
        <w:t xml:space="preserve">    #simple slopes evaluating effect of SCRPed on Valued at each of the levels of centering</w:t>
      </w:r>
      <w:r>
        <w:br/>
      </w:r>
      <w:r>
        <w:rPr>
          <w:rStyle w:val="StringTok"/>
        </w:rPr>
        <w:t xml:space="preserve">    Pre := b2 + b3*(0)</w:t>
      </w:r>
      <w:r>
        <w:br/>
      </w:r>
      <w:r>
        <w:rPr>
          <w:rStyle w:val="StringTok"/>
        </w:rPr>
        <w:t xml:space="preserve">    Re := b2 + b3*(1)</w:t>
      </w:r>
      <w:r>
        <w:br/>
      </w:r>
      <w:r>
        <w:rPr>
          <w:rStyle w:val="StringTok"/>
        </w:rPr>
        <w:t xml:space="preserve">"</w:t>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reproducibility because lavaan introduces randomness in calculations</w:t>
      </w:r>
      <w:r>
        <w:br/>
      </w:r>
      <w:r>
        <w:rPr>
          <w:rStyle w:val="NormalTok"/>
        </w:rPr>
        <w:t xml:space="preserve">ReCMLEfit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(ReC_SimpMod_MLE, </w:t>
      </w:r>
      <w:r>
        <w:rPr>
          <w:rStyle w:val="AttributeTok"/>
        </w:rPr>
        <w:t xml:space="preserve">data =</w:t>
      </w:r>
      <w:r>
        <w:rPr>
          <w:rStyle w:val="NormalTok"/>
        </w:rPr>
        <w:t xml:space="preserve"> babydf,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lav_data_full(data = data, group = group, cluster = cluster, : lavaan WARNING: 3 cases were deleted due to missing values in </w:t>
      </w:r>
      <w:r>
        <w:br/>
      </w:r>
      <w:r>
        <w:rPr>
          <w:rStyle w:val="VerbatimChar"/>
        </w:rPr>
        <w:t xml:space="preserve">          exogenous variable(s), while fixed.x = TRUE.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[SRPed];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ReCMLEsummary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ReCMLEsummary</w:t>
      </w:r>
    </w:p>
    <w:p>
      <w:pPr>
        <w:pStyle w:val="SourceCode"/>
      </w:pPr>
      <w:r>
        <w:rPr>
          <w:rStyle w:val="VerbatimChar"/>
        </w:rPr>
        <w:t xml:space="preserve">lavaan 0.6.16 ended normally after 12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Used       Total</w:t>
      </w:r>
      <w:r>
        <w:br/>
      </w:r>
      <w:r>
        <w:rPr>
          <w:rStyle w:val="VerbatimChar"/>
        </w:rPr>
        <w:t xml:space="preserve">  Number of observations                            81          84</w:t>
      </w:r>
      <w:r>
        <w:br/>
      </w:r>
      <w:r>
        <w:rPr>
          <w:rStyle w:val="VerbatimChar"/>
        </w:rPr>
        <w:t xml:space="preserve">  Number of missing patterns                         1            </w:t>
      </w:r>
      <w:r>
        <w:br/>
      </w:r>
      <w:r>
        <w:br/>
      </w:r>
      <w:r>
        <w:rPr>
          <w:rStyle w:val="VerbatimChar"/>
        </w:rPr>
        <w:t xml:space="preserve">Model Test User Model:</w:t>
      </w:r>
      <w:r>
        <w:br/>
      </w:r>
      <w:r>
        <w:rPr>
          <w:rStyle w:val="VerbatimChar"/>
        </w:rPr>
        <w:t xml:space="preserve">                                                      </w:t>
      </w:r>
      <w:r>
        <w:br/>
      </w:r>
      <w:r>
        <w:rPr>
          <w:rStyle w:val="VerbatimChar"/>
        </w:rPr>
        <w:t xml:space="preserve">  Test statistic                                25.909</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62.994</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0.588</w:t>
      </w:r>
      <w:r>
        <w:br/>
      </w:r>
      <w:r>
        <w:rPr>
          <w:rStyle w:val="VerbatimChar"/>
        </w:rPr>
        <w:t xml:space="preserve">  Tucker-Lewis Index (TLI)                      -0.031</w:t>
      </w:r>
      <w:r>
        <w:br/>
      </w:r>
      <w:r>
        <w:rPr>
          <w:rStyle w:val="VerbatimChar"/>
        </w:rPr>
        <w:t xml:space="preserve">                                                      </w:t>
      </w:r>
      <w:r>
        <w:br/>
      </w:r>
      <w:r>
        <w:rPr>
          <w:rStyle w:val="VerbatimChar"/>
        </w:rPr>
        <w:t xml:space="preserve">  Robust Comparative Fit Index (CFI)             0.588</w:t>
      </w:r>
      <w:r>
        <w:br/>
      </w:r>
      <w:r>
        <w:rPr>
          <w:rStyle w:val="VerbatimChar"/>
        </w:rPr>
        <w:t xml:space="preserve">  Robust Tucker-Lewis Index (TLI)               -0.031</w:t>
      </w:r>
      <w:r>
        <w:br/>
      </w:r>
      <w:r>
        <w:br/>
      </w:r>
      <w:r>
        <w:rPr>
          <w:rStyle w:val="VerbatimChar"/>
        </w:rPr>
        <w:t xml:space="preserve">Loglikelihood and Information Criteria:</w:t>
      </w:r>
      <w:r>
        <w:br/>
      </w:r>
      <w:r>
        <w:br/>
      </w:r>
      <w:r>
        <w:rPr>
          <w:rStyle w:val="VerbatimChar"/>
        </w:rPr>
        <w:t xml:space="preserve">  Loglikelihood user model (H0)               -136.024</w:t>
      </w:r>
      <w:r>
        <w:br/>
      </w:r>
      <w:r>
        <w:rPr>
          <w:rStyle w:val="VerbatimChar"/>
        </w:rPr>
        <w:t xml:space="preserve">  Loglikelihood unrestricted model (H1)       -123.069</w:t>
      </w:r>
      <w:r>
        <w:br/>
      </w:r>
      <w:r>
        <w:rPr>
          <w:rStyle w:val="VerbatimChar"/>
        </w:rPr>
        <w:t xml:space="preserve">                                                      </w:t>
      </w:r>
      <w:r>
        <w:br/>
      </w:r>
      <w:r>
        <w:rPr>
          <w:rStyle w:val="VerbatimChar"/>
        </w:rPr>
        <w:t xml:space="preserve">  Akaike (AIC)                                 286.048</w:t>
      </w:r>
      <w:r>
        <w:br/>
      </w:r>
      <w:r>
        <w:rPr>
          <w:rStyle w:val="VerbatimChar"/>
        </w:rPr>
        <w:t xml:space="preserve">  Bayesian (BIC)                               302.809</w:t>
      </w:r>
      <w:r>
        <w:br/>
      </w:r>
      <w:r>
        <w:rPr>
          <w:rStyle w:val="VerbatimChar"/>
        </w:rPr>
        <w:t xml:space="preserve">  Sample-size adjusted Bayesian (SABIC)        280.733</w:t>
      </w:r>
      <w:r>
        <w:br/>
      </w:r>
      <w:r>
        <w:br/>
      </w:r>
      <w:r>
        <w:rPr>
          <w:rStyle w:val="VerbatimChar"/>
        </w:rPr>
        <w:t xml:space="preserve">Root Mean Square Error of Approximation:</w:t>
      </w:r>
      <w:r>
        <w:br/>
      </w:r>
      <w:r>
        <w:br/>
      </w:r>
      <w:r>
        <w:rPr>
          <w:rStyle w:val="VerbatimChar"/>
        </w:rPr>
        <w:t xml:space="preserve">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0.140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CENTERING (b1)   -0.570    1.138   -0.501    0.616   -2.882    1.692</w:t>
      </w:r>
      <w:r>
        <w:br/>
      </w:r>
      <w:r>
        <w:rPr>
          <w:rStyle w:val="VerbatimChar"/>
        </w:rPr>
        <w:t xml:space="preserve">    SRPed     (b2)    0.704    0.152    4.634    0.000    0.356    0.953</w:t>
      </w:r>
      <w:r>
        <w:br/>
      </w:r>
      <w:r>
        <w:rPr>
          <w:rStyle w:val="VerbatimChar"/>
        </w:rPr>
        <w:t xml:space="preserve">    CENTERING (b3)    0.118    0.250    0.474    0.635   -0.373    0.643</w:t>
      </w:r>
      <w:r>
        <w:br/>
      </w:r>
      <w:r>
        <w:rPr>
          <w:rStyle w:val="VerbatimChar"/>
        </w:rPr>
        <w:t xml:space="preserve">   Std.lv  Std.all</w:t>
      </w:r>
      <w:r>
        <w:br/>
      </w:r>
      <w:r>
        <w:rPr>
          <w:rStyle w:val="VerbatimChar"/>
        </w:rPr>
        <w:t xml:space="preserve">                  </w:t>
      </w:r>
      <w:r>
        <w:br/>
      </w:r>
      <w:r>
        <w:rPr>
          <w:rStyle w:val="VerbatimChar"/>
        </w:rPr>
        <w:t xml:space="preserve">   -0.570   -0.405</w:t>
      </w:r>
      <w:r>
        <w:br/>
      </w:r>
      <w:r>
        <w:rPr>
          <w:rStyle w:val="VerbatimChar"/>
        </w:rPr>
        <w:t xml:space="preserve">    0.704    0.594</w:t>
      </w:r>
      <w:r>
        <w:br/>
      </w:r>
      <w:r>
        <w:rPr>
          <w:rStyle w:val="VerbatimChar"/>
        </w:rPr>
        <w:t xml:space="preserve">    0.118    0.400</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.Valued  (Vld.)    1.057    0.675    1.564    0.118   -0.025    2.594</w:t>
      </w:r>
      <w:r>
        <w:br/>
      </w:r>
      <w:r>
        <w:rPr>
          <w:rStyle w:val="VerbatimChar"/>
        </w:rPr>
        <w:t xml:space="preserve">    SRPed   (SRP.)    4.512    0.061   74.224    0.000    4.389    4.635</w:t>
      </w:r>
      <w:r>
        <w:br/>
      </w:r>
      <w:r>
        <w:rPr>
          <w:rStyle w:val="VerbatimChar"/>
        </w:rPr>
        <w:t xml:space="preserve">   Std.lv  Std.all</w:t>
      </w:r>
      <w:r>
        <w:br/>
      </w:r>
      <w:r>
        <w:rPr>
          <w:rStyle w:val="VerbatimChar"/>
        </w:rPr>
        <w:t xml:space="preserve">    1.057    1.553</w:t>
      </w:r>
      <w:r>
        <w:br/>
      </w:r>
      <w:r>
        <w:rPr>
          <w:rStyle w:val="VerbatimChar"/>
        </w:rPr>
        <w:t xml:space="preserve">    4.512    7.856</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SRPed   (SRP.)    0.330    0.060    5.500    0.000    0.214    0.453</w:t>
      </w:r>
      <w:r>
        <w:br/>
      </w:r>
      <w:r>
        <w:rPr>
          <w:rStyle w:val="VerbatimChar"/>
        </w:rPr>
        <w:t xml:space="preserve">   .Valued            0.299    0.055    5.428    0.000    0.182    0.391</w:t>
      </w:r>
      <w:r>
        <w:br/>
      </w:r>
      <w:r>
        <w:rPr>
          <w:rStyle w:val="VerbatimChar"/>
        </w:rPr>
        <w:t xml:space="preserve">   Std.lv  Std.all</w:t>
      </w:r>
      <w:r>
        <w:br/>
      </w:r>
      <w:r>
        <w:rPr>
          <w:rStyle w:val="VerbatimChar"/>
        </w:rPr>
        <w:t xml:space="preserve">    0.330    1.000</w:t>
      </w:r>
      <w:r>
        <w:br/>
      </w:r>
      <w:r>
        <w:rPr>
          <w:rStyle w:val="VerbatimChar"/>
        </w:rPr>
        <w:t xml:space="preserve">    0.299    0.645</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Pre               0.704    0.152    4.632    0.000    0.356    0.953</w:t>
      </w:r>
      <w:r>
        <w:br/>
      </w:r>
      <w:r>
        <w:rPr>
          <w:rStyle w:val="VerbatimChar"/>
        </w:rPr>
        <w:t xml:space="preserve">    Re                0.822    0.199    4.124    0.000    0.368    1.182</w:t>
      </w:r>
      <w:r>
        <w:br/>
      </w:r>
      <w:r>
        <w:rPr>
          <w:rStyle w:val="VerbatimChar"/>
        </w:rPr>
        <w:t xml:space="preserve">   Std.lv  Std.all</w:t>
      </w:r>
      <w:r>
        <w:br/>
      </w:r>
      <w:r>
        <w:rPr>
          <w:rStyle w:val="VerbatimChar"/>
        </w:rPr>
        <w:t xml:space="preserve">    0.704    0.594</w:t>
      </w:r>
      <w:r>
        <w:br/>
      </w:r>
      <w:r>
        <w:rPr>
          <w:rStyle w:val="VerbatimChar"/>
        </w:rPr>
        <w:t xml:space="preserve">    0.822    0.994</w:t>
      </w:r>
    </w:p>
    <w:p>
      <w:pPr>
        <w:pStyle w:val="SourceCode"/>
      </w:pPr>
      <w:r>
        <w:rPr>
          <w:rStyle w:val="NormalTok"/>
        </w:rPr>
        <w:t xml:space="preserve">ReCMLEParamEsts</w:t>
      </w:r>
    </w:p>
    <w:p>
      <w:pPr>
        <w:pStyle w:val="SourceCode"/>
      </w:pPr>
      <w:r>
        <w:rPr>
          <w:rStyle w:val="VerbatimChar"/>
        </w:rPr>
        <w:t xml:space="preserve">               lhs op             rhs       label    est    se      z pvalue</w:t>
      </w:r>
      <w:r>
        <w:br/>
      </w:r>
      <w:r>
        <w:rPr>
          <w:rStyle w:val="VerbatimChar"/>
        </w:rPr>
        <w:t xml:space="preserve">1           Valued  ~       CENTERING          b1 -0.570 1.138 -0.501  0.616</w:t>
      </w:r>
      <w:r>
        <w:br/>
      </w:r>
      <w:r>
        <w:rPr>
          <w:rStyle w:val="VerbatimChar"/>
        </w:rPr>
        <w:t xml:space="preserve">2           Valued  ~           SRPed          b2  0.704 0.152  4.634  0.000</w:t>
      </w:r>
      <w:r>
        <w:br/>
      </w:r>
      <w:r>
        <w:rPr>
          <w:rStyle w:val="VerbatimChar"/>
        </w:rPr>
        <w:t xml:space="preserve">3           Valued  ~ CENTERING:SRPed          b3  0.118 0.250  0.474  0.635</w:t>
      </w:r>
      <w:r>
        <w:br/>
      </w:r>
      <w:r>
        <w:rPr>
          <w:rStyle w:val="VerbatimChar"/>
        </w:rPr>
        <w:t xml:space="preserve">4           Valued ~1                 Valued.mean  1.057 0.675  1.564  0.118</w:t>
      </w:r>
      <w:r>
        <w:br/>
      </w:r>
      <w:r>
        <w:rPr>
          <w:rStyle w:val="VerbatimChar"/>
        </w:rPr>
        <w:t xml:space="preserve">5            SRPed ~1                  SRPed.mean  4.512 0.061 74.224  0.000</w:t>
      </w:r>
      <w:r>
        <w:br/>
      </w:r>
      <w:r>
        <w:rPr>
          <w:rStyle w:val="VerbatimChar"/>
        </w:rPr>
        <w:t xml:space="preserve">6            SRPed ~~           SRPed   SRPed.var  0.330 0.060  5.500  0.000</w:t>
      </w:r>
      <w:r>
        <w:br/>
      </w:r>
      <w:r>
        <w:rPr>
          <w:rStyle w:val="VerbatimChar"/>
        </w:rPr>
        <w:t xml:space="preserve">7           Valued ~~          Valued              0.299 0.055  5.428  0.000</w:t>
      </w:r>
      <w:r>
        <w:br/>
      </w:r>
      <w:r>
        <w:rPr>
          <w:rStyle w:val="VerbatimChar"/>
        </w:rPr>
        <w:t xml:space="preserve">8        CENTERING ~~       CENTERING              0.233 0.000     NA     NA</w:t>
      </w:r>
      <w:r>
        <w:br/>
      </w:r>
      <w:r>
        <w:rPr>
          <w:rStyle w:val="VerbatimChar"/>
        </w:rPr>
        <w:t xml:space="preserve">9        CENTERING ~~ CENTERING:SRPed              1.104 0.000     NA     NA</w:t>
      </w:r>
      <w:r>
        <w:br/>
      </w:r>
      <w:r>
        <w:rPr>
          <w:rStyle w:val="VerbatimChar"/>
        </w:rPr>
        <w:t xml:space="preserve">10 CENTERING:SRPed ~~ CENTERING:SRPed              5.286 0.000     NA     NA</w:t>
      </w:r>
      <w:r>
        <w:br/>
      </w:r>
      <w:r>
        <w:rPr>
          <w:rStyle w:val="VerbatimChar"/>
        </w:rPr>
        <w:t xml:space="preserve">11       CENTERING ~1                              0.370 0.000     NA     NA</w:t>
      </w:r>
      <w:r>
        <w:br/>
      </w:r>
      <w:r>
        <w:rPr>
          <w:rStyle w:val="VerbatimChar"/>
        </w:rPr>
        <w:t xml:space="preserve">12 CENTERING:SRPed ~1                              1.753 0.000     NA     NA</w:t>
      </w:r>
      <w:r>
        <w:br/>
      </w:r>
      <w:r>
        <w:rPr>
          <w:rStyle w:val="VerbatimChar"/>
        </w:rPr>
        <w:t xml:space="preserve">13             Pre :=       b2+b3*(0)         Pre  0.704 0.152  4.632  0.000</w:t>
      </w:r>
      <w:r>
        <w:br/>
      </w:r>
      <w:r>
        <w:rPr>
          <w:rStyle w:val="VerbatimChar"/>
        </w:rPr>
        <w:t xml:space="preserve">14              Re :=       b2+b3*(1)          Re  0.822 0.199  4.124  0.000</w:t>
      </w:r>
      <w:r>
        <w:br/>
      </w:r>
      <w:r>
        <w:rPr>
          <w:rStyle w:val="VerbatimChar"/>
        </w:rPr>
        <w:t xml:space="preserve">   ci.lower ci.upper std.lv std.all std.nox</w:t>
      </w:r>
      <w:r>
        <w:br/>
      </w:r>
      <w:r>
        <w:rPr>
          <w:rStyle w:val="VerbatimChar"/>
        </w:rPr>
        <w:t xml:space="preserve">1    -2.760    1.778 -0.570  -0.405  -0.838</w:t>
      </w:r>
      <w:r>
        <w:br/>
      </w:r>
      <w:r>
        <w:rPr>
          <w:rStyle w:val="VerbatimChar"/>
        </w:rPr>
        <w:t xml:space="preserve">2     0.390    0.974  0.704   0.594   0.499</w:t>
      </w:r>
      <w:r>
        <w:br/>
      </w:r>
      <w:r>
        <w:rPr>
          <w:rStyle w:val="VerbatimChar"/>
        </w:rPr>
        <w:t xml:space="preserve">3    -0.415    0.589  0.118   0.400   0.174</w:t>
      </w:r>
      <w:r>
        <w:br/>
      </w:r>
      <w:r>
        <w:rPr>
          <w:rStyle w:val="VerbatimChar"/>
        </w:rPr>
        <w:t xml:space="preserve">4    -0.153    2.465  1.057   1.553   1.553</w:t>
      </w:r>
      <w:r>
        <w:br/>
      </w:r>
      <w:r>
        <w:rPr>
          <w:rStyle w:val="VerbatimChar"/>
        </w:rPr>
        <w:t xml:space="preserve">5     4.373    4.620  4.512   7.856   7.856</w:t>
      </w:r>
      <w:r>
        <w:br/>
      </w:r>
      <w:r>
        <w:rPr>
          <w:rStyle w:val="VerbatimChar"/>
        </w:rPr>
        <w:t xml:space="preserve">6     0.229    0.470  0.330   1.000   1.000</w:t>
      </w:r>
      <w:r>
        <w:br/>
      </w:r>
      <w:r>
        <w:rPr>
          <w:rStyle w:val="VerbatimChar"/>
        </w:rPr>
        <w:t xml:space="preserve">7     0.205    0.423  0.299   0.645   0.645</w:t>
      </w:r>
      <w:r>
        <w:br/>
      </w:r>
      <w:r>
        <w:rPr>
          <w:rStyle w:val="VerbatimChar"/>
        </w:rPr>
        <w:t xml:space="preserve">8     0.233    0.233  0.233   1.000   0.233</w:t>
      </w:r>
      <w:r>
        <w:br/>
      </w:r>
      <w:r>
        <w:rPr>
          <w:rStyle w:val="VerbatimChar"/>
        </w:rPr>
        <w:t xml:space="preserve">9     1.104    1.104  1.104   0.994   1.104</w:t>
      </w:r>
      <w:r>
        <w:br/>
      </w:r>
      <w:r>
        <w:rPr>
          <w:rStyle w:val="VerbatimChar"/>
        </w:rPr>
        <w:t xml:space="preserve">10    5.286    5.286  5.286   1.000   5.286</w:t>
      </w:r>
      <w:r>
        <w:br/>
      </w:r>
      <w:r>
        <w:rPr>
          <w:rStyle w:val="VerbatimChar"/>
        </w:rPr>
        <w:t xml:space="preserve">11    0.370    0.370  0.370   0.767   0.370</w:t>
      </w:r>
      <w:r>
        <w:br/>
      </w:r>
      <w:r>
        <w:rPr>
          <w:rStyle w:val="VerbatimChar"/>
        </w:rPr>
        <w:t xml:space="preserve">12    1.753    1.753  1.753   0.762   1.753</w:t>
      </w:r>
      <w:r>
        <w:br/>
      </w:r>
      <w:r>
        <w:rPr>
          <w:rStyle w:val="VerbatimChar"/>
        </w:rPr>
        <w:t xml:space="preserve">13    0.390    0.974  0.704   0.594   0.499</w:t>
      </w:r>
      <w:r>
        <w:br/>
      </w:r>
      <w:r>
        <w:rPr>
          <w:rStyle w:val="VerbatimChar"/>
        </w:rPr>
        <w:t xml:space="preserve">14    0.336    1.156  0.822   0.994   0.674</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(ReCMLEfit, </w:t>
      </w:r>
      <w:r>
        <w:rPr>
          <w:rStyle w:val="StringTok"/>
        </w:rPr>
        <w:t xml:space="preserve">"rsquare"</w:t>
      </w:r>
      <w:r>
        <w:rPr>
          <w:rStyle w:val="NormalTok"/>
        </w:rPr>
        <w:t xml:space="preserve">)</w:t>
      </w:r>
    </w:p>
    <w:p>
      <w:pPr>
        <w:pStyle w:val="SourceCode"/>
      </w:pPr>
      <w:r>
        <w:rPr>
          <w:rStyle w:val="VerbatimChar"/>
        </w:rPr>
        <w:t xml:space="preserve">Valued </w:t>
      </w:r>
      <w:r>
        <w:br/>
      </w:r>
      <w:r>
        <w:rPr>
          <w:rStyle w:val="VerbatimChar"/>
        </w:rPr>
        <w:t xml:space="preserve"> 0.355 </w:t>
      </w:r>
    </w:p>
    <w:p>
      <w:pPr>
        <w:pStyle w:val="FirstParagraph"/>
      </w:pPr>
      <w:r>
        <w:t xml:space="preserve">Our model accounts for 36% of the variance in value to the student.</w:t>
      </w:r>
    </w:p>
    <w:p>
      <w:pPr>
        <w:pStyle w:val="BodyText"/>
      </w:pPr>
      <w:r>
        <w:t xml:space="preserve">To create a table outside of R, I can export these results as a .csv file (which can be opened in Excel).</w:t>
      </w:r>
    </w:p>
    <w:p>
      <w:pPr>
        <w:pStyle w:val="SourceCode"/>
      </w:pPr>
      <w:r>
        <w:rPr>
          <w:rStyle w:val="FunctionTok"/>
        </w:rPr>
        <w:t xml:space="preserve">write.csv</w:t>
      </w:r>
      <w:r>
        <w:rPr>
          <w:rStyle w:val="NormalTok"/>
        </w:rPr>
        <w:t xml:space="preserve">(ReCMLEParamEsts, </w:t>
      </w:r>
      <w:r>
        <w:rPr>
          <w:rStyle w:val="AttributeTok"/>
        </w:rPr>
        <w:t xml:space="preserve">file =</w:t>
      </w:r>
      <w:r>
        <w:rPr>
          <w:rStyle w:val="NormalTok"/>
        </w:rPr>
        <w:t xml:space="preserve"> </w:t>
      </w:r>
      <w:r>
        <w:rPr>
          <w:rStyle w:val="StringTok"/>
        </w:rPr>
        <w:t xml:space="preserve">"ReCMLEParamEsts.csv"</w:t>
      </w:r>
      <w:r>
        <w:rPr>
          <w:rStyle w:val="NormalTok"/>
        </w:rPr>
        <w:t xml:space="preserve">)</w:t>
      </w:r>
    </w:p>
    <w:bookmarkEnd w:id="557"/>
    <w:bookmarkStart w:id="564" w:name="create-a-model-figure"/>
    <w:p>
      <w:pPr>
        <w:pStyle w:val="Heading3"/>
      </w:pPr>
      <w:r>
        <w:t xml:space="preserve">Create a model figure</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ReCMLEfit)</w:t>
      </w:r>
    </w:p>
    <w:p>
      <w:pPr>
        <w:pStyle w:val="FirstParagraph"/>
      </w:pPr>
      <w:r>
        <w:drawing>
          <wp:inline>
            <wp:extent cx="4620126" cy="3696101"/>
            <wp:effectExtent b="0" l="0" r="0" t="0"/>
            <wp:docPr descr="" title="" id="559" name="Picture"/>
            <a:graphic>
              <a:graphicData uri="http://schemas.openxmlformats.org/drawingml/2006/picture">
                <pic:pic>
                  <pic:nvPicPr>
                    <pic:cNvPr descr="07-SimpleMod_files/figure-docx/unnamed-chunk-51-1.png" id="560" name="Picture"/>
                    <pic:cNvPicPr>
                      <a:picLocks noChangeArrowheads="1" noChangeAspect="1"/>
                    </pic:cNvPicPr>
                  </pic:nvPicPr>
                  <pic:blipFill>
                    <a:blip r:embed="rId5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(ReCMLEfit)</w:t>
      </w:r>
    </w:p>
    <w:p>
      <w:pPr>
        <w:pStyle w:val="SourceCode"/>
      </w:pPr>
      <w:r>
        <w:rPr>
          <w:rStyle w:val="VerbatimChar"/>
        </w:rPr>
        <w:t xml:space="preserve">     [,1]              [,2]        [,3]   </w:t>
      </w:r>
      <w:r>
        <w:br/>
      </w:r>
      <w:r>
        <w:rPr>
          <w:rStyle w:val="VerbatimChar"/>
        </w:rPr>
        <w:t xml:space="preserve">[1,] NA                "CENTERING" NA     </w:t>
      </w:r>
      <w:r>
        <w:br/>
      </w:r>
      <w:r>
        <w:rPr>
          <w:rStyle w:val="VerbatimChar"/>
        </w:rPr>
        <w:t xml:space="preserve">[2,] "CENTERING:SRPed" "Valued"    "SRPed"</w:t>
      </w:r>
      <w:r>
        <w:br/>
      </w:r>
      <w:r>
        <w:rPr>
          <w:rStyle w:val="VerbatimChar"/>
        </w:rPr>
        <w:t xml:space="preserve">attr(,"class")</w:t>
      </w:r>
      <w:r>
        <w:br/>
      </w:r>
      <w:r>
        <w:rPr>
          <w:rStyle w:val="VerbatimChar"/>
        </w:rPr>
        <w:t xml:space="preserve">[1] "layout_matrix" "matrix"        "array"        </w:t>
      </w:r>
    </w:p>
    <w:p>
      <w:pPr>
        <w:pStyle w:val="SourceCode"/>
      </w:pPr>
      <w:r>
        <w:rPr>
          <w:rStyle w:val="NormalTok"/>
        </w:rPr>
        <w:t xml:space="preserve">ReCmod_map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"Valued"</w:t>
      </w:r>
      <w:r>
        <w:rPr>
          <w:rStyle w:val="NormalTok"/>
        </w:rPr>
        <w:t xml:space="preserve">, </w:t>
      </w:r>
      <w:r>
        <w:rPr>
          <w:rStyle w:val="StringTok"/>
        </w:rPr>
        <w:t xml:space="preserve">"CENTERING:SRPed"</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ReCmod_map</w:t>
      </w:r>
    </w:p>
    <w:p>
      <w:pPr>
        <w:pStyle w:val="SourceCode"/>
      </w:pPr>
      <w:r>
        <w:rPr>
          <w:rStyle w:val="VerbatimChar"/>
        </w:rPr>
        <w:t xml:space="preserve">     [,1]              [,2]    </w:t>
      </w:r>
      <w:r>
        <w:br/>
      </w:r>
      <w:r>
        <w:rPr>
          <w:rStyle w:val="VerbatimChar"/>
        </w:rPr>
        <w:t xml:space="preserve">[1,] "CENTERING"       ""      </w:t>
      </w:r>
      <w:r>
        <w:br/>
      </w:r>
      <w:r>
        <w:rPr>
          <w:rStyle w:val="VerbatimChar"/>
        </w:rPr>
        <w:t xml:space="preserve">[2,] "SRPed"           "Valued"</w:t>
      </w:r>
      <w:r>
        <w:br/>
      </w:r>
      <w:r>
        <w:rPr>
          <w:rStyle w:val="VerbatimChar"/>
        </w:rPr>
        <w:t xml:space="preserve">[3,] "CENTERING:SRPed"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(ReCMLEfit, </w:t>
      </w:r>
      <w:r>
        <w:rPr>
          <w:rStyle w:val="AttributeTok"/>
        </w:rPr>
        <w:t xml:space="preserve">layout =</w:t>
      </w:r>
      <w:r>
        <w:rPr>
          <w:rStyle w:val="NormalTok"/>
        </w:rPr>
        <w:t xml:space="preserve"> ReCmod_map,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4.25</w:t>
      </w:r>
      <w:r>
        <w:rPr>
          <w:rStyle w:val="NormalTok"/>
        </w:rPr>
        <w:t xml:space="preserve">)</w:t>
      </w:r>
    </w:p>
    <w:p>
      <w:pPr>
        <w:pStyle w:val="FirstParagraph"/>
      </w:pPr>
      <w:r>
        <w:drawing>
          <wp:inline>
            <wp:extent cx="4620126" cy="3696101"/>
            <wp:effectExtent b="0" l="0" r="0" t="0"/>
            <wp:docPr descr="" title="" id="562" name="Picture"/>
            <a:graphic>
              <a:graphicData uri="http://schemas.openxmlformats.org/drawingml/2006/picture">
                <pic:pic>
                  <pic:nvPicPr>
                    <pic:cNvPr descr="07-SimpleMod_files/figure-docx/unnamed-chunk-54-1.png" id="563" name="Picture"/>
                    <pic:cNvPicPr>
                      <a:picLocks noChangeArrowheads="1" noChangeAspect="1"/>
                    </pic:cNvPicPr>
                  </pic:nvPicPr>
                  <pic:blipFill>
                    <a:blip r:embed="rId561"/>
                    <a:stretch>
                      <a:fillRect/>
                    </a:stretch>
                  </pic:blipFill>
                  <pic:spPr bwMode="auto">
                    <a:xfrm>
                      <a:off x="0" y="0"/>
                      <a:ext cx="4620126" cy="3696101"/>
                    </a:xfrm>
                    <a:prstGeom prst="rect">
                      <a:avLst/>
                    </a:prstGeom>
                    <a:noFill/>
                    <a:ln w="9525">
                      <a:noFill/>
                      <a:headEnd/>
                      <a:tailEnd/>
                    </a:ln>
                  </pic:spPr>
                </pic:pic>
              </a:graphicData>
            </a:graphic>
          </wp:inline>
        </w:drawing>
      </w:r>
    </w:p>
    <w:bookmarkEnd w:id="564"/>
    <w:bookmarkStart w:id="565" w:name="create-a-table"/>
    <w:p>
      <w:pPr>
        <w:pStyle w:val="Heading3"/>
      </w:pPr>
      <w:r>
        <w:t xml:space="preserve">Create a table</w:t>
      </w:r>
    </w:p>
    <w:p>
      <w:pPr>
        <w:pStyle w:val="FirstParagraph"/>
      </w:pPr>
      <w:r>
        <w:t xml:space="preserve">For a regular write-up, I would have only done the OLS or the MLE and had half of the table below. However, tabling it together will help me contrast the results.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 for the ReCentering Analysis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Valued (Intercept)</w:t>
            </w:r>
          </w:p>
        </w:tc>
        <w:tc>
          <w:tcPr/>
          <w:p>
            <w:pPr>
              <w:pStyle w:val="Compact"/>
              <w:jc w:val="center"/>
            </w:pPr>
            <w:r>
              <w:t xml:space="preserve">1.057</w:t>
            </w:r>
          </w:p>
        </w:tc>
        <w:tc>
          <w:tcPr/>
          <w:p>
            <w:pPr>
              <w:pStyle w:val="Compact"/>
              <w:jc w:val="center"/>
            </w:pPr>
            <w:r>
              <w:t xml:space="preserve">0.563</w:t>
            </w:r>
          </w:p>
        </w:tc>
        <w:tc>
          <w:tcPr/>
          <w:p>
            <w:pPr>
              <w:pStyle w:val="Compact"/>
              <w:jc w:val="center"/>
            </w:pPr>
            <w:r>
              <w:t xml:space="preserve">0.064</w:t>
            </w:r>
          </w:p>
        </w:tc>
        <w:tc>
          <w:tcPr/>
          <w:p>
            <w:pPr>
              <w:pStyle w:val="Compact"/>
              <w:jc w:val="center"/>
            </w:pPr>
            <w:r>
              <w:t xml:space="preserve">1.057</w:t>
            </w:r>
          </w:p>
        </w:tc>
        <w:tc>
          <w:tcPr/>
          <w:p>
            <w:pPr>
              <w:pStyle w:val="Compact"/>
              <w:jc w:val="center"/>
            </w:pPr>
            <w:r>
              <w:t xml:space="preserve">0.675</w:t>
            </w:r>
          </w:p>
        </w:tc>
        <w:tc>
          <w:tcPr/>
          <w:p>
            <w:pPr>
              <w:pStyle w:val="Compact"/>
              <w:jc w:val="center"/>
            </w:pPr>
            <w:r>
              <w:t xml:space="preserve">0.118</w:t>
            </w:r>
          </w:p>
        </w:tc>
      </w:tr>
      <w:tr>
        <w:tc>
          <w:tcPr/>
          <w:p>
            <w:pPr>
              <w:pStyle w:val="Compact"/>
              <w:jc w:val="left"/>
            </w:pPr>
            <w:r>
              <w:t xml:space="preserve">Centering (X)</w:t>
            </w:r>
          </w:p>
        </w:tc>
        <w:tc>
          <w:tcPr/>
          <w:p>
            <w:pPr>
              <w:pStyle w:val="Compact"/>
              <w:jc w:val="center"/>
            </w:pPr>
            <w:r>
              <w:t xml:space="preserve">-0.570</w:t>
            </w:r>
          </w:p>
        </w:tc>
        <w:tc>
          <w:tcPr/>
          <w:p>
            <w:pPr>
              <w:pStyle w:val="Compact"/>
              <w:jc w:val="center"/>
            </w:pPr>
            <w:r>
              <w:t xml:space="preserve">1.318</w:t>
            </w:r>
          </w:p>
        </w:tc>
        <w:tc>
          <w:tcPr/>
          <w:p>
            <w:pPr>
              <w:pStyle w:val="Compact"/>
              <w:jc w:val="center"/>
            </w:pPr>
            <w:r>
              <w:t xml:space="preserve">0.667</w:t>
            </w:r>
          </w:p>
        </w:tc>
        <w:tc>
          <w:tcPr/>
          <w:p>
            <w:pPr>
              <w:pStyle w:val="Compact"/>
              <w:jc w:val="center"/>
            </w:pPr>
            <w:r>
              <w:t xml:space="preserve">-0.570</w:t>
            </w:r>
          </w:p>
        </w:tc>
        <w:tc>
          <w:tcPr/>
          <w:p>
            <w:pPr>
              <w:pStyle w:val="Compact"/>
              <w:jc w:val="center"/>
            </w:pPr>
            <w:r>
              <w:t xml:space="preserve">1.138</w:t>
            </w:r>
          </w:p>
        </w:tc>
        <w:tc>
          <w:tcPr/>
          <w:p>
            <w:pPr>
              <w:pStyle w:val="Compact"/>
              <w:jc w:val="center"/>
            </w:pPr>
            <w:r>
              <w:t xml:space="preserve">0.616</w:t>
            </w:r>
          </w:p>
        </w:tc>
      </w:tr>
      <w:tr>
        <w:tc>
          <w:tcPr/>
          <w:p>
            <w:pPr>
              <w:pStyle w:val="Compact"/>
              <w:jc w:val="left"/>
            </w:pPr>
            <w:r>
              <w:t xml:space="preserve">SRPed (W)</w:t>
            </w:r>
          </w:p>
        </w:tc>
        <w:tc>
          <w:tcPr/>
          <w:p>
            <w:pPr>
              <w:pStyle w:val="Compact"/>
              <w:jc w:val="center"/>
            </w:pPr>
            <w:r>
              <w:t xml:space="preserve">0.704</w:t>
            </w:r>
          </w:p>
        </w:tc>
        <w:tc>
          <w:tcPr/>
          <w:p>
            <w:pPr>
              <w:pStyle w:val="Compact"/>
              <w:jc w:val="center"/>
            </w:pPr>
            <w:r>
              <w:t xml:space="preserve">0.127</w:t>
            </w:r>
          </w:p>
        </w:tc>
        <w:tc>
          <w:tcPr/>
          <w:p>
            <w:pPr>
              <w:pStyle w:val="Compact"/>
              <w:jc w:val="center"/>
            </w:pPr>
            <w:r>
              <w:t xml:space="preserve">&lt;0.001</w:t>
            </w:r>
          </w:p>
        </w:tc>
        <w:tc>
          <w:tcPr/>
          <w:p>
            <w:pPr>
              <w:pStyle w:val="Compact"/>
              <w:jc w:val="center"/>
            </w:pPr>
            <w:r>
              <w:t xml:space="preserve">0.704</w:t>
            </w:r>
          </w:p>
        </w:tc>
        <w:tc>
          <w:tcPr/>
          <w:p>
            <w:pPr>
              <w:pStyle w:val="Compact"/>
              <w:jc w:val="center"/>
            </w:pPr>
            <w:r>
              <w:t xml:space="preserve">0.152</w:t>
            </w:r>
          </w:p>
        </w:tc>
        <w:tc>
          <w:tcPr/>
          <w:p>
            <w:pPr>
              <w:pStyle w:val="Compact"/>
              <w:jc w:val="center"/>
            </w:pPr>
            <w:r>
              <w:t xml:space="preserve">&lt;0.001</w:t>
            </w:r>
          </w:p>
        </w:tc>
      </w:tr>
      <w:tr>
        <w:tc>
          <w:tcPr/>
          <w:p>
            <w:pPr>
              <w:pStyle w:val="Compact"/>
              <w:jc w:val="left"/>
            </w:pPr>
            <w:r>
              <w:t xml:space="preserve">Centering:SRPed(XY)</w:t>
            </w:r>
          </w:p>
        </w:tc>
        <w:tc>
          <w:tcPr/>
          <w:p>
            <w:pPr>
              <w:pStyle w:val="Compact"/>
              <w:jc w:val="center"/>
            </w:pPr>
            <w:r>
              <w:t xml:space="preserve">0.118</w:t>
            </w:r>
          </w:p>
        </w:tc>
        <w:tc>
          <w:tcPr/>
          <w:p>
            <w:pPr>
              <w:pStyle w:val="Compact"/>
              <w:jc w:val="center"/>
            </w:pPr>
            <w:r>
              <w:t xml:space="preserve">0.281</w:t>
            </w:r>
          </w:p>
        </w:tc>
        <w:tc>
          <w:tcPr/>
          <w:p>
            <w:pPr>
              <w:pStyle w:val="Compact"/>
              <w:jc w:val="center"/>
            </w:pPr>
            <w:r>
              <w:t xml:space="preserve">0.675</w:t>
            </w:r>
          </w:p>
        </w:tc>
        <w:tc>
          <w:tcPr/>
          <w:p>
            <w:pPr>
              <w:pStyle w:val="Compact"/>
              <w:jc w:val="center"/>
            </w:pPr>
            <w:r>
              <w:t xml:space="preserve">0.118</w:t>
            </w:r>
          </w:p>
        </w:tc>
        <w:tc>
          <w:tcPr/>
          <w:p>
            <w:pPr>
              <w:pStyle w:val="Compact"/>
              <w:jc w:val="center"/>
            </w:pPr>
            <w:r>
              <w:t xml:space="preserve">0.250</w:t>
            </w:r>
          </w:p>
        </w:tc>
        <w:tc>
          <w:tcPr/>
          <w:p>
            <w:pPr>
              <w:pStyle w:val="Compact"/>
              <w:jc w:val="center"/>
            </w:pPr>
            <w:r>
              <w:t xml:space="preserve">0.635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0.367</w:t>
            </w:r>
          </w:p>
        </w:tc>
        <w:tc>
          <w:tcPr/>
          <w:p>
            <w:pPr>
              <w:pStyle w:val="Compact"/>
              <w:jc w:val="center"/>
            </w:pPr>
            <w:r>
              <w:t xml:space="preserve">0.355</w:t>
            </w:r>
          </w:p>
        </w:tc>
      </w:tr>
    </w:tbl>
    <w:p/>
    <w:tbl>
      <w:tblPr>
        <w:tblStyle w:val="Table"/>
        <w:tblW w:type="pct" w:w="5000"/>
        <w:tblLook w:firstRow="0" w:lastRow="0" w:firstColumn="0" w:lastColumn="0" w:noHBand="0" w:noVBand="0" w:val="0000"/>
        <w:jc w:val="start"/>
      </w:tblPr>
      <w:tblGrid>
        <w:gridCol w:w="7920"/>
      </w:tblGrid>
    </w:tbl>
    <w:bookmarkEnd w:id="565"/>
    <w:bookmarkStart w:id="566" w:name="X5dfbf4ca73c060a3388e5a4f33a0609486bb701"/>
    <w:p>
      <w:pPr>
        <w:pStyle w:val="Heading3"/>
      </w:pPr>
      <w:r>
        <w:rPr>
          <w:rStyle w:val="SectionNumber"/>
        </w:rPr>
        <w:t xml:space="preserve">7.12.1</w:t>
      </w:r>
      <w:r>
        <w:tab/>
      </w:r>
      <w:r>
        <w:t xml:space="preserve">Note similarities and differences in the OLS results</w:t>
      </w:r>
    </w:p>
    <w:p>
      <w:pPr>
        <w:pStyle w:val="FirstParagraph"/>
      </w:pPr>
      <w:r>
        <w:t xml:space="preserve">Regression weights are identical;</w:t>
      </w:r>
      <w:r>
        <w:t xml:space="preserve"> </w:t>
      </w:r>
      <w:r>
        <w:rPr>
          <w:iCs/>
          <w:i/>
        </w:rPr>
        <w:t xml:space="preserve">p</w:t>
      </w:r>
      <w:r>
        <w:t xml:space="preserve"> </w:t>
      </w:r>
      <w:r>
        <w:t xml:space="preserve">values of the lavaan/MLE results are more conservative and</w:t>
      </w:r>
      <w:r>
        <w:t xml:space="preserve"> </w:t>
      </w:r>
      <m:oMath>
        <m:sSup>
          <m:e>
            <m:r>
              <m:t>R</m:t>
            </m:r>
          </m:e>
          <m:sup>
            <m:r>
              <m:t>2</m:t>
            </m:r>
          </m:sup>
        </m:sSup>
      </m:oMath>
      <w:r>
        <w:t xml:space="preserve"> </w:t>
      </w:r>
      <w:r>
        <w:t xml:space="preserve">of lavaan results is a tad lower.</w:t>
      </w:r>
    </w:p>
    <w:bookmarkEnd w:id="566"/>
    <w:bookmarkStart w:id="567" w:name="Xe839fe8a999da6e439c74e858a486e44f6c9d3d"/>
    <w:p>
      <w:pPr>
        <w:pStyle w:val="Heading3"/>
      </w:pPr>
      <w:r>
        <w:t xml:space="preserve">Represent your work in an APA-style write-up</w:t>
      </w:r>
    </w:p>
    <w:p>
      <w:pPr>
        <w:pStyle w:val="FirstParagraph"/>
      </w:pPr>
      <w:r>
        <w:t xml:space="preserve">A multiple regression analysis was conducted to predict course value to the student from the centering (pre-, re-) stage, moderated by evaluation of socially responsive pedagogy. Although the model accounted for 36%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0.163</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67"/>
    <w:bookmarkEnd w:id="568"/>
    <w:bookmarkEnd w:id="569"/>
    <w:bookmarkStart w:id="570" w:name="CPAnal"/>
    <w:p>
      <w:pPr>
        <w:pStyle w:val="Heading1"/>
      </w:pPr>
      <w:r>
        <w:t xml:space="preserve">CONDITIONAL PROCESS ANALYSIS</w:t>
      </w:r>
    </w:p>
    <w:bookmarkEnd w:id="570"/>
    <w:bookmarkStart w:id="650" w:name="ModMed"/>
    <w:p>
      <w:pPr>
        <w:pStyle w:val="Heading1"/>
      </w:pPr>
      <w:r>
        <w:rPr>
          <w:rStyle w:val="SectionNumber"/>
        </w:rPr>
        <w:t xml:space="preserve">8</w:t>
      </w:r>
      <w:r>
        <w:tab/>
      </w:r>
      <w:r>
        <w:t xml:space="preserve">Moderated Mediation</w:t>
      </w:r>
    </w:p>
    <w:p>
      <w:pPr>
        <w:pStyle w:val="FirstParagraph"/>
      </w:pPr>
      <w:hyperlink r:id="rId571">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77"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72"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15"/>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215"/>
        </w:numPr>
        <w:pStyle w:val="Compact"/>
      </w:pPr>
      <w:r>
        <w:t xml:space="preserve">Recognize conditional process modeling from R script.</w:t>
      </w:r>
    </w:p>
    <w:p>
      <w:pPr>
        <w:numPr>
          <w:ilvl w:val="0"/>
          <w:numId w:val="1215"/>
        </w:numPr>
        <w:pStyle w:val="Compact"/>
      </w:pPr>
      <w:r>
        <w:t xml:space="preserve">Using the R package</w:t>
      </w:r>
      <w:r>
        <w:t xml:space="preserve"> </w:t>
      </w:r>
      <w:r>
        <w:rPr>
          <w:iCs/>
          <w:i/>
        </w:rPr>
        <w:t xml:space="preserve">lavaan</w:t>
      </w:r>
      <w:r>
        <w:t xml:space="preserve">,</w:t>
      </w:r>
    </w:p>
    <w:p>
      <w:pPr>
        <w:numPr>
          <w:ilvl w:val="1"/>
          <w:numId w:val="1216"/>
        </w:numPr>
        <w:pStyle w:val="Compact"/>
      </w:pPr>
      <w:r>
        <w:t xml:space="preserve">specify a model with indirect effects,</w:t>
      </w:r>
    </w:p>
    <w:p>
      <w:pPr>
        <w:numPr>
          <w:ilvl w:val="1"/>
          <w:numId w:val="1216"/>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16"/>
        </w:numPr>
        <w:pStyle w:val="Compact"/>
      </w:pPr>
      <w:r>
        <w:t xml:space="preserve">calculate the total effects of X and M on Y,</w:t>
      </w:r>
    </w:p>
    <w:p>
      <w:pPr>
        <w:numPr>
          <w:ilvl w:val="1"/>
          <w:numId w:val="1216"/>
        </w:numPr>
        <w:pStyle w:val="Compact"/>
      </w:pPr>
      <w:r>
        <w:t xml:space="preserve">identify the proportion of variance accounted for in predicting M and Y.</w:t>
      </w:r>
    </w:p>
    <w:p>
      <w:pPr>
        <w:numPr>
          <w:ilvl w:val="0"/>
          <w:numId w:val="1215"/>
        </w:numPr>
        <w:pStyle w:val="Compact"/>
      </w:pPr>
      <w:r>
        <w:t xml:space="preserve">Regarding conditional indirect effects</w:t>
      </w:r>
    </w:p>
    <w:p>
      <w:pPr>
        <w:numPr>
          <w:ilvl w:val="1"/>
          <w:numId w:val="1217"/>
        </w:numPr>
        <w:pStyle w:val="Compact"/>
      </w:pPr>
      <w:r>
        <w:t xml:space="preserve">Interpret an index of moderated mediation</w:t>
      </w:r>
    </w:p>
    <w:p>
      <w:pPr>
        <w:numPr>
          <w:ilvl w:val="1"/>
          <w:numId w:val="1217"/>
        </w:numPr>
        <w:pStyle w:val="Compact"/>
      </w:pPr>
      <w:r>
        <w:t xml:space="preserve">Know the essential components of calculating an index of moderated mediation</w:t>
      </w:r>
    </w:p>
    <w:p>
      <w:pPr>
        <w:numPr>
          <w:ilvl w:val="1"/>
          <w:numId w:val="1217"/>
        </w:numPr>
        <w:pStyle w:val="Compact"/>
      </w:pPr>
      <w:r>
        <w:t xml:space="preserve">Probe a conditional indirect effect</w:t>
      </w:r>
    </w:p>
    <w:p>
      <w:pPr>
        <w:numPr>
          <w:ilvl w:val="0"/>
          <w:numId w:val="1215"/>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72"/>
    <w:bookmarkStart w:id="573"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18"/>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18"/>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18"/>
        </w:numPr>
        <w:pStyle w:val="Compact"/>
      </w:pPr>
      <w:r>
        <w:t xml:space="preserve">Conduct a moderated mediation with data to which you have access. This could include data you simulate on your own or from a published article.</w:t>
      </w:r>
    </w:p>
    <w:bookmarkEnd w:id="573"/>
    <w:bookmarkStart w:id="575"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9"/>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574">
        <w:r>
          <w:rPr>
            <w:rStyle w:val="Hyperlink"/>
          </w:rPr>
          <w:t xml:space="preserve">https://ebookcentral-proquest-com.ezproxy.spu.edu/lib/spu/detail.action?docID=5109647</w:t>
        </w:r>
      </w:hyperlink>
    </w:p>
    <w:p>
      <w:pPr>
        <w:numPr>
          <w:ilvl w:val="1"/>
          <w:numId w:val="1220"/>
        </w:numPr>
        <w:pStyle w:val="Compact"/>
      </w:pPr>
      <w:r>
        <w:rPr>
          <w:bCs/>
          <w:b/>
        </w:rPr>
        <w:t xml:space="preserve">Chapter 11, CPA fundamentals</w:t>
      </w:r>
      <w:r>
        <w:t xml:space="preserve">: In this chapter Hayes disentangles conditional indirect effects.</w:t>
      </w:r>
    </w:p>
    <w:p>
      <w:pPr>
        <w:numPr>
          <w:ilvl w:val="1"/>
          <w:numId w:val="1220"/>
        </w:numPr>
        <w:pStyle w:val="Compact"/>
      </w:pPr>
      <w:r>
        <w:rPr>
          <w:bCs/>
          <w:b/>
        </w:rPr>
        <w:t xml:space="preserve">Chapter 12, More CPA examples</w:t>
      </w:r>
      <w:r>
        <w:t xml:space="preserve">: Among the examples is one that includes covariates.</w:t>
      </w:r>
      <w:r>
        <w:br/>
      </w:r>
    </w:p>
    <w:p>
      <w:pPr>
        <w:numPr>
          <w:ilvl w:val="1"/>
          <w:numId w:val="1220"/>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9"/>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465">
        <w:r>
          <w:rPr>
            <w:rStyle w:val="Hyperlink"/>
          </w:rPr>
          <w:t xml:space="preserve">https://doi-org.ezproxy.spu.edu/10.1037/cou0000231</w:t>
        </w:r>
      </w:hyperlink>
    </w:p>
    <w:bookmarkEnd w:id="575"/>
    <w:bookmarkStart w:id="576"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76"/>
    <w:bookmarkEnd w:id="577"/>
    <w:bookmarkStart w:id="582" w:name="conditional-process-analysis"/>
    <w:p>
      <w:pPr>
        <w:pStyle w:val="Heading2"/>
      </w:pPr>
      <w:r>
        <w:rPr>
          <w:rStyle w:val="SectionNumber"/>
        </w:rPr>
        <w:t xml:space="preserve">8.2</w:t>
      </w:r>
      <w:r>
        <w:tab/>
      </w:r>
      <w:r>
        <w:t xml:space="preserve">Conditional Process Analysis</w:t>
      </w:r>
    </w:p>
    <w:bookmarkStart w:id="580"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21"/>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22"/>
        </w:numPr>
        <w:pStyle w:val="Compact"/>
      </w:pPr>
      <w:r>
        <w:t xml:space="preserve">Answers question,</w:t>
      </w:r>
      <w:r>
        <w:t xml:space="preserve"> </w:t>
      </w:r>
      <w:r>
        <w:t xml:space="preserve">“</w:t>
      </w:r>
      <w:r>
        <w:t xml:space="preserve">How does X affect Y</w:t>
      </w:r>
      <w:r>
        <w:t xml:space="preserve">”</w:t>
      </w:r>
    </w:p>
    <w:p>
      <w:pPr>
        <w:numPr>
          <w:ilvl w:val="1"/>
          <w:numId w:val="1222"/>
        </w:numPr>
        <w:pStyle w:val="Compact"/>
      </w:pPr>
      <w:r>
        <w:t xml:space="preserve">Partitions the X-to-Y relationship into two paths of influence: direct, indirect.</w:t>
      </w:r>
    </w:p>
    <w:p>
      <w:pPr>
        <w:numPr>
          <w:ilvl w:val="1"/>
          <w:numId w:val="1222"/>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22"/>
        </w:numPr>
        <w:pStyle w:val="Compact"/>
      </w:pPr>
      <w:r>
        <w:t xml:space="preserve">Keywords: how, through, via, indirect effect</w:t>
      </w:r>
    </w:p>
    <w:p>
      <w:pPr>
        <w:numPr>
          <w:ilvl w:val="0"/>
          <w:numId w:val="1221"/>
        </w:numPr>
        <w:pStyle w:val="Compact"/>
      </w:pPr>
      <w:r>
        <w:rPr>
          <w:bCs/>
          <w:b/>
        </w:rPr>
        <w:t xml:space="preserve">Moderator</w:t>
      </w:r>
      <w:r>
        <w:t xml:space="preserve">: The effect of X on some variable Y is moderated by W if its size, sign, or strength depends on or can be predicted by W.</w:t>
      </w:r>
    </w:p>
    <w:p>
      <w:pPr>
        <w:numPr>
          <w:ilvl w:val="1"/>
          <w:numId w:val="1223"/>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23"/>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23"/>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78" name="Picture"/>
            <a:graphic>
              <a:graphicData uri="http://schemas.openxmlformats.org/drawingml/2006/picture">
                <pic:pic>
                  <pic:nvPicPr>
                    <pic:cNvPr descr="images/SimpleMed/CPAmodel.jpg" id="579" name="Picture"/>
                    <pic:cNvPicPr>
                      <a:picLocks noChangeArrowheads="1" noChangeAspect="1"/>
                    </pic:cNvPicPr>
                  </pic:nvPicPr>
                  <pic:blipFill>
                    <a:blip r:embed="rId290"/>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24"/>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25"/>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25"/>
        </w:numPr>
        <w:pStyle w:val="Compact"/>
      </w:pPr>
      <w:r>
        <w:t xml:space="preserve">X could moderate its own indirect effect on Y through M if the effect of M on Y depends on X, or</w:t>
      </w:r>
    </w:p>
    <w:p>
      <w:pPr>
        <w:numPr>
          <w:ilvl w:val="1"/>
          <w:numId w:val="1225"/>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25"/>
        </w:numPr>
        <w:pStyle w:val="Compact"/>
      </w:pPr>
      <w:r>
        <w:t xml:space="preserve">An indirect effect could be contingent on a moderator variable</w:t>
      </w:r>
    </w:p>
    <w:p>
      <w:pPr>
        <w:numPr>
          <w:ilvl w:val="0"/>
          <w:numId w:val="1224"/>
        </w:numPr>
        <w:pStyle w:val="Compact"/>
      </w:pPr>
      <w:r>
        <w:rPr>
          <w:iCs/>
          <w:i/>
        </w:rPr>
        <w:t xml:space="preserve">Mediated moderation</w:t>
      </w:r>
      <w:r>
        <w:t xml:space="preserve">: an interaction between X and some moderator W on Y is carried through a mediator M;</w:t>
      </w:r>
    </w:p>
    <w:p>
      <w:pPr>
        <w:numPr>
          <w:ilvl w:val="1"/>
          <w:numId w:val="1226"/>
        </w:numPr>
        <w:pStyle w:val="Compact"/>
      </w:pPr>
      <w:r>
        <w:t xml:space="preserve">mediated moderation analysis is simply a mediation analysis with the product of two variables serving as the causal agent of focus</w:t>
      </w:r>
    </w:p>
    <w:p>
      <w:pPr>
        <w:numPr>
          <w:ilvl w:val="1"/>
          <w:numId w:val="1226"/>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27"/>
        </w:numPr>
        <w:pStyle w:val="Compact"/>
      </w:pPr>
      <w:r>
        <w:t xml:space="preserve">Conceptualizing a process in terms of a mediated moderation misdirects attention toward a variable in the model that actually doesn’t measure anything.</w:t>
      </w:r>
    </w:p>
    <w:p>
      <w:pPr>
        <w:numPr>
          <w:ilvl w:val="0"/>
          <w:numId w:val="1227"/>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27"/>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27"/>
        </w:numPr>
        <w:pStyle w:val="Compact"/>
      </w:pPr>
      <w:r>
        <w:t xml:space="preserve">Consequently, we will not work a mediated moderation, but there is an example in chapter 12.</w:t>
      </w:r>
    </w:p>
    <w:bookmarkEnd w:id="580"/>
    <w:bookmarkStart w:id="581"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28"/>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28"/>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28"/>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581"/>
    <w:bookmarkEnd w:id="582"/>
    <w:bookmarkStart w:id="583"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583"/>
    <w:bookmarkStart w:id="586"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2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2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2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2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84"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584"/>
    <w:bookmarkStart w:id="585"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85"/>
    <w:bookmarkEnd w:id="586"/>
    <w:bookmarkStart w:id="624"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88" name="Picture"/>
            <a:graphic>
              <a:graphicData uri="http://schemas.openxmlformats.org/drawingml/2006/picture">
                <pic:pic>
                  <pic:nvPicPr>
                    <pic:cNvPr descr="images/ModMed/LewisModMed.jpg" id="589" name="Picture"/>
                    <pic:cNvPicPr>
                      <a:picLocks noChangeArrowheads="1" noChangeAspect="1"/>
                    </pic:cNvPicPr>
                  </pic:nvPicPr>
                  <pic:blipFill>
                    <a:blip r:embed="rId587"/>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91" name="Picture"/>
            <a:graphic>
              <a:graphicData uri="http://schemas.openxmlformats.org/drawingml/2006/picture">
                <pic:pic>
                  <pic:nvPicPr>
                    <pic:cNvPr descr="images/ModMed/LewisStatistical.jpg" id="592" name="Picture"/>
                    <pic:cNvPicPr>
                      <a:picLocks noChangeArrowheads="1" noChangeAspect="1"/>
                    </pic:cNvPicPr>
                  </pic:nvPicPr>
                  <pic:blipFill>
                    <a:blip r:embed="rId590"/>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94" name="Picture"/>
            <a:graphic>
              <a:graphicData uri="http://schemas.openxmlformats.org/drawingml/2006/picture">
                <pic:pic>
                  <pic:nvPicPr>
                    <pic:cNvPr descr="images/ModMed/PiecewiseAssembly.jpg" id="595" name="Picture"/>
                    <pic:cNvPicPr>
                      <a:picLocks noChangeArrowheads="1" noChangeAspect="1"/>
                    </pic:cNvPicPr>
                  </pic:nvPicPr>
                  <pic:blipFill>
                    <a:blip r:embed="rId593"/>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623" w:name="X89850c3505a2793699667cfe761338c238566be"/>
    <w:p>
      <w:pPr>
        <w:pStyle w:val="Heading3"/>
      </w:pPr>
      <w:r>
        <w:rPr>
          <w:rStyle w:val="SectionNumber"/>
        </w:rPr>
        <w:t xml:space="preserve">8.5.1</w:t>
      </w:r>
      <w:r>
        <w:tab/>
      </w:r>
      <w:r>
        <w:t xml:space="preserve">Piecewise Assembly of the Moderated Mediation</w:t>
      </w:r>
    </w:p>
    <w:bookmarkStart w:id="605"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97" name="Picture"/>
            <a:graphic>
              <a:graphicData uri="http://schemas.openxmlformats.org/drawingml/2006/picture">
                <pic:pic>
                  <pic:nvPicPr>
                    <pic:cNvPr descr="images/ModMed/LewisMod1.jpg" id="598" name="Picture"/>
                    <pic:cNvPicPr>
                      <a:picLocks noChangeArrowheads="1" noChangeAspect="1"/>
                    </pic:cNvPicPr>
                  </pic:nvPicPr>
                  <pic:blipFill>
                    <a:blip r:embed="rId596"/>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600" name="Picture"/>
            <a:graphic>
              <a:graphicData uri="http://schemas.openxmlformats.org/drawingml/2006/picture">
                <pic:pic>
                  <pic:nvPicPr>
                    <pic:cNvPr descr="08-CPA_files/figure-docx/unnamed-chunk-10-1.png" id="601" name="Picture"/>
                    <pic:cNvPicPr>
                      <a:picLocks noChangeArrowheads="1" noChangeAspect="1"/>
                    </pic:cNvPicPr>
                  </pic:nvPicPr>
                  <pic:blipFill>
                    <a:blip r:embed="rId5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603" name="Picture"/>
            <a:graphic>
              <a:graphicData uri="http://schemas.openxmlformats.org/drawingml/2006/picture">
                <pic:pic>
                  <pic:nvPicPr>
                    <pic:cNvPr descr="08-CPA_files/figure-docx/unnamed-chunk-10-2.png" id="604" name="Picture"/>
                    <pic:cNvPicPr>
                      <a:picLocks noChangeArrowheads="1" noChangeAspect="1"/>
                    </pic:cNvPicPr>
                  </pic:nvPicPr>
                  <pic:blipFill>
                    <a:blip r:embed="rId6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30"/>
        </w:numPr>
        <w:pStyle w:val="Compact"/>
      </w:pPr>
      <w:r>
        <w:t xml:space="preserve">While there are no significant predictors (neither X, W, nor XW), the model accounts for about 17% of variance in the DV.</w:t>
      </w:r>
    </w:p>
    <w:p>
      <w:pPr>
        <w:numPr>
          <w:ilvl w:val="0"/>
          <w:numId w:val="1230"/>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30"/>
        </w:numPr>
        <w:pStyle w:val="Compact"/>
      </w:pPr>
      <w:r>
        <w:t xml:space="preserve">We’ll keep these in mind.</w:t>
      </w:r>
    </w:p>
    <w:bookmarkEnd w:id="605"/>
    <w:bookmarkStart w:id="615"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607" name="Picture"/>
            <a:graphic>
              <a:graphicData uri="http://schemas.openxmlformats.org/drawingml/2006/picture">
                <pic:pic>
                  <pic:nvPicPr>
                    <pic:cNvPr descr="images/ModMed/LewisMod2.jpg" id="608" name="Picture"/>
                    <pic:cNvPicPr>
                      <a:picLocks noChangeArrowheads="1" noChangeAspect="1"/>
                    </pic:cNvPicPr>
                  </pic:nvPicPr>
                  <pic:blipFill>
                    <a:blip r:embed="rId606"/>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610" name="Picture"/>
            <a:graphic>
              <a:graphicData uri="http://schemas.openxmlformats.org/drawingml/2006/picture">
                <pic:pic>
                  <pic:nvPicPr>
                    <pic:cNvPr descr="08-CPA_files/figure-docx/unnamed-chunk-13-1.png" id="611" name="Picture"/>
                    <pic:cNvPicPr>
                      <a:picLocks noChangeArrowheads="1" noChangeAspect="1"/>
                    </pic:cNvPicPr>
                  </pic:nvPicPr>
                  <pic:blipFill>
                    <a:blip r:embed="rId6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613" name="Picture"/>
            <a:graphic>
              <a:graphicData uri="http://schemas.openxmlformats.org/drawingml/2006/picture">
                <pic:pic>
                  <pic:nvPicPr>
                    <pic:cNvPr descr="08-CPA_files/figure-docx/unnamed-chunk-13-2.png" id="614" name="Picture"/>
                    <pic:cNvPicPr>
                      <a:picLocks noChangeArrowheads="1" noChangeAspect="1"/>
                    </pic:cNvPicPr>
                  </pic:nvPicPr>
                  <pic:blipFill>
                    <a:blip r:embed="rId6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31"/>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31"/>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31"/>
        </w:numPr>
        <w:pStyle w:val="Compact"/>
      </w:pPr>
      <w:r>
        <w:t xml:space="preserve">We’ll keep these in mind.</w:t>
      </w:r>
    </w:p>
    <w:bookmarkEnd w:id="615"/>
    <w:bookmarkStart w:id="622"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617" name="Picture"/>
            <a:graphic>
              <a:graphicData uri="http://schemas.openxmlformats.org/drawingml/2006/picture">
                <pic:pic>
                  <pic:nvPicPr>
                    <pic:cNvPr descr="images/ModMed/LewisMed.jpg" id="618" name="Picture"/>
                    <pic:cNvPicPr>
                      <a:picLocks noChangeArrowheads="1" noChangeAspect="1"/>
                    </pic:cNvPicPr>
                  </pic:nvPicPr>
                  <pic:blipFill>
                    <a:blip r:embed="rId616"/>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32"/>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32"/>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32"/>
        </w:numPr>
        <w:pStyle w:val="Compact"/>
      </w:pPr>
      <w:r>
        <w:t xml:space="preserve">The total effect (GRMS –&gt; MntlHlth) is statistically significant.</w:t>
      </w:r>
    </w:p>
    <w:p>
      <w:pPr>
        <w:numPr>
          <w:ilvl w:val="0"/>
          <w:numId w:val="1232"/>
        </w:numPr>
        <w:pStyle w:val="Compact"/>
      </w:pPr>
      <w:r>
        <w:t xml:space="preserve">The direct effect (GRMS –&gt; MntlHlth when DisEngmt is in the model) falls out of significance.</w:t>
      </w:r>
    </w:p>
    <w:p>
      <w:pPr>
        <w:numPr>
          <w:ilvl w:val="0"/>
          <w:numId w:val="1232"/>
        </w:numPr>
        <w:pStyle w:val="Compact"/>
      </w:pPr>
      <w:r>
        <w:t xml:space="preserve">The indirect effect is statistically significant.</w:t>
      </w:r>
    </w:p>
    <w:p>
      <w:pPr>
        <w:numPr>
          <w:ilvl w:val="0"/>
          <w:numId w:val="1232"/>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620" name="Picture"/>
            <a:graphic>
              <a:graphicData uri="http://schemas.openxmlformats.org/drawingml/2006/picture">
                <pic:pic>
                  <pic:nvPicPr>
                    <pic:cNvPr descr="08-CPA_files/figure-docx/unnamed-chunk-16-1.png" id="621" name="Picture"/>
                    <pic:cNvPicPr>
                      <a:picLocks noChangeArrowheads="1" noChangeAspect="1"/>
                    </pic:cNvPicPr>
                  </pic:nvPicPr>
                  <pic:blipFill>
                    <a:blip r:embed="rId619"/>
                    <a:stretch>
                      <a:fillRect/>
                    </a:stretch>
                  </pic:blipFill>
                  <pic:spPr bwMode="auto">
                    <a:xfrm>
                      <a:off x="0" y="0"/>
                      <a:ext cx="4620126" cy="3696101"/>
                    </a:xfrm>
                    <a:prstGeom prst="rect">
                      <a:avLst/>
                    </a:prstGeom>
                    <a:noFill/>
                    <a:ln w="9525">
                      <a:noFill/>
                      <a:headEnd/>
                      <a:tailEnd/>
                    </a:ln>
                  </pic:spPr>
                </pic:pic>
              </a:graphicData>
            </a:graphic>
          </wp:inline>
        </w:drawing>
      </w:r>
    </w:p>
    <w:bookmarkEnd w:id="622"/>
    <w:bookmarkEnd w:id="623"/>
    <w:bookmarkEnd w:id="624"/>
    <w:bookmarkStart w:id="641"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625" name="Picture"/>
            <a:graphic>
              <a:graphicData uri="http://schemas.openxmlformats.org/drawingml/2006/picture">
                <pic:pic>
                  <pic:nvPicPr>
                    <pic:cNvPr descr="images/ModMed/LewisStatistical.jpg" id="626" name="Picture"/>
                    <pic:cNvPicPr>
                      <a:picLocks noChangeArrowheads="1" noChangeAspect="1"/>
                    </pic:cNvPicPr>
                  </pic:nvPicPr>
                  <pic:blipFill>
                    <a:blip r:embed="rId590"/>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627"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33"/>
        </w:numPr>
        <w:pStyle w:val="Compact"/>
      </w:pPr>
      <w:r>
        <w:t xml:space="preserve">First specify the equations, hints</w:t>
      </w:r>
    </w:p>
    <w:p>
      <w:pPr>
        <w:numPr>
          <w:ilvl w:val="1"/>
          <w:numId w:val="1234"/>
        </w:numPr>
        <w:pStyle w:val="Compact"/>
      </w:pPr>
      <w:r>
        <w:t xml:space="preserve">the a,b,c, labels are affixed with the *(asterisk)</w:t>
      </w:r>
    </w:p>
    <w:p>
      <w:pPr>
        <w:numPr>
          <w:ilvl w:val="1"/>
          <w:numId w:val="1234"/>
        </w:numPr>
        <w:pStyle w:val="Compact"/>
      </w:pPr>
      <w:r>
        <w:t xml:space="preserve">interaction terms are identifed with the colon</w:t>
      </w:r>
    </w:p>
    <w:p>
      <w:pPr>
        <w:numPr>
          <w:ilvl w:val="0"/>
          <w:numId w:val="1233"/>
        </w:numPr>
        <w:pStyle w:val="Compact"/>
      </w:pPr>
      <w:r>
        <w:t xml:space="preserve">Create code for the intercepts (Y and M) with the form: VarName ~ VarName.mean*1</w:t>
      </w:r>
    </w:p>
    <w:p>
      <w:pPr>
        <w:numPr>
          <w:ilvl w:val="0"/>
          <w:numId w:val="1233"/>
        </w:numPr>
        <w:pStyle w:val="Compact"/>
      </w:pPr>
      <w:r>
        <w:t xml:space="preserve">Create code for the mean and variance of all moderators (W, Z, etc.); these will be used in simple slopes.</w:t>
      </w:r>
    </w:p>
    <w:p>
      <w:pPr>
        <w:numPr>
          <w:ilvl w:val="1"/>
          <w:numId w:val="1235"/>
        </w:numPr>
        <w:pStyle w:val="Compact"/>
      </w:pPr>
      <w:r>
        <w:t xml:space="preserve">Means use the form: VarName ~ VarName.mean*1</w:t>
      </w:r>
    </w:p>
    <w:p>
      <w:pPr>
        <w:numPr>
          <w:ilvl w:val="1"/>
          <w:numId w:val="1235"/>
        </w:numPr>
        <w:pStyle w:val="Compact"/>
      </w:pPr>
      <w:r>
        <w:t xml:space="preserve">Variances use the form: VarName ~~VarName.var*VarName</w:t>
      </w:r>
    </w:p>
    <w:p>
      <w:pPr>
        <w:numPr>
          <w:ilvl w:val="0"/>
          <w:numId w:val="1233"/>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36"/>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37"/>
        </w:numPr>
        <w:pStyle w:val="Compact"/>
      </w:pPr>
      <w:r>
        <w:t xml:space="preserve">The IMM is used in the formula to calculate the conditional indirect effects.</w:t>
      </w:r>
    </w:p>
    <w:p>
      <w:pPr>
        <w:numPr>
          <w:ilvl w:val="2"/>
          <w:numId w:val="1237"/>
        </w:numPr>
        <w:pStyle w:val="Compact"/>
      </w:pPr>
      <w:r>
        <w:t xml:space="preserve">Hayes argues that a statistically significant IMM suggest they are (boom, done, p. 430).</w:t>
      </w:r>
    </w:p>
    <w:p>
      <w:pPr>
        <w:numPr>
          <w:ilvl w:val="0"/>
          <w:numId w:val="1233"/>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8"/>
        </w:numPr>
        <w:pStyle w:val="Compact"/>
      </w:pPr>
      <w:r>
        <w:t xml:space="preserve">product of the indirect effect (a*b) PLUS</w:t>
      </w:r>
    </w:p>
    <w:p>
      <w:pPr>
        <w:numPr>
          <w:ilvl w:val="1"/>
          <w:numId w:val="1238"/>
        </w:numPr>
        <w:pStyle w:val="Compact"/>
      </w:pPr>
      <w:r>
        <w:t xml:space="preserve">the product of the IMM and the moderated value</w:t>
      </w:r>
    </w:p>
    <w:p>
      <w:pPr>
        <w:numPr>
          <w:ilvl w:val="0"/>
          <w:numId w:val="1233"/>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9"/>
        </w:numPr>
        <w:pStyle w:val="Compact"/>
      </w:pPr>
      <w:r>
        <w:t xml:space="preserve">the direct effect (c_p1) PLUS</w:t>
      </w:r>
    </w:p>
    <w:p>
      <w:pPr>
        <w:numPr>
          <w:ilvl w:val="1"/>
          <w:numId w:val="1239"/>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33"/>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627"/>
    <w:bookmarkStart w:id="631"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629" name="Picture"/>
            <a:graphic>
              <a:graphicData uri="http://schemas.openxmlformats.org/drawingml/2006/picture">
                <pic:pic>
                  <pic:nvPicPr>
                    <pic:cNvPr descr="08-CPA_files/figure-docx/unnamed-chunk-18-1.png" id="630" name="Picture"/>
                    <pic:cNvPicPr>
                      <a:picLocks noChangeArrowheads="1" noChangeAspect="1"/>
                    </pic:cNvPicPr>
                  </pic:nvPicPr>
                  <pic:blipFill>
                    <a:blip r:embed="rId6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631"/>
    <w:bookmarkStart w:id="632"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632"/>
    <w:bookmarkStart w:id="635"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633" w:name="conditional-indirect-effects"/>
    <w:p>
      <w:pPr>
        <w:pStyle w:val="Heading4"/>
      </w:pPr>
      <w:r>
        <w:rPr>
          <w:rStyle w:val="SectionNumber"/>
        </w:rPr>
        <w:t xml:space="preserve">8.6.4.1</w:t>
      </w:r>
      <w:r>
        <w:tab/>
      </w:r>
      <w:r>
        <w:t xml:space="preserve">Conditional Indirect effects</w:t>
      </w:r>
    </w:p>
    <w:p>
      <w:pPr>
        <w:numPr>
          <w:ilvl w:val="0"/>
          <w:numId w:val="1240"/>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40"/>
        </w:numPr>
        <w:pStyle w:val="Compact"/>
      </w:pPr>
      <w:r>
        <w:t xml:space="preserve">If at least one of the indirect paths is part of a moderation, then the whole indirect (axb) path would be moderated.</w:t>
      </w:r>
    </w:p>
    <w:p>
      <w:pPr>
        <w:numPr>
          <w:ilvl w:val="1"/>
          <w:numId w:val="1241"/>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40"/>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42"/>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40"/>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40"/>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40"/>
        </w:numPr>
        <w:pStyle w:val="Compact"/>
      </w:pPr>
      <w:r>
        <w:t xml:space="preserve">at 1SD below the mean</w:t>
      </w:r>
      <w:r>
        <w:t xml:space="preserve"> </w:t>
      </w:r>
      <m:oMath>
        <m:r>
          <m:t>B</m:t>
        </m:r>
      </m:oMath>
      <w:r>
        <w:t xml:space="preserve"> </w:t>
      </w:r>
      <w:r>
        <w:t xml:space="preserve">= -0.739, CI95 -1.161 to -0.412;</w:t>
      </w:r>
    </w:p>
    <w:p>
      <w:pPr>
        <w:numPr>
          <w:ilvl w:val="0"/>
          <w:numId w:val="1240"/>
        </w:numPr>
        <w:pStyle w:val="Compact"/>
      </w:pPr>
      <w:r>
        <w:t xml:space="preserve">at the mean</w:t>
      </w:r>
      <w:r>
        <w:t xml:space="preserve"> </w:t>
      </w:r>
      <m:oMath>
        <m:r>
          <m:t>B</m:t>
        </m:r>
      </m:oMath>
      <w:r>
        <w:t xml:space="preserve"> </w:t>
      </w:r>
      <w:r>
        <w:t xml:space="preserve">= -0.881, CI95 -1.281 to -0.606).</w:t>
      </w:r>
      <w:r>
        <w:br/>
      </w:r>
    </w:p>
    <w:p>
      <w:pPr>
        <w:numPr>
          <w:ilvl w:val="0"/>
          <w:numId w:val="1240"/>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40"/>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633"/>
    <w:bookmarkStart w:id="634" w:name="conditional-direct-effect"/>
    <w:p>
      <w:pPr>
        <w:pStyle w:val="Heading4"/>
      </w:pPr>
      <w:r>
        <w:rPr>
          <w:rStyle w:val="SectionNumber"/>
        </w:rPr>
        <w:t xml:space="preserve">8.6.4.2</w:t>
      </w:r>
      <w:r>
        <w:tab/>
      </w:r>
      <w:r>
        <w:t xml:space="preserve">Conditional Direct effect</w:t>
      </w:r>
    </w:p>
    <w:p>
      <w:pPr>
        <w:numPr>
          <w:ilvl w:val="0"/>
          <w:numId w:val="1243"/>
        </w:numPr>
        <w:pStyle w:val="Compact"/>
      </w:pPr>
      <w:r>
        <w:t xml:space="preserve">The direct effect of X to Y estimates how differences in X relate to differences in Y holding constant the proposed mediator(s).</w:t>
      </w:r>
    </w:p>
    <w:p>
      <w:pPr>
        <w:numPr>
          <w:ilvl w:val="0"/>
          <w:numId w:val="1243"/>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43"/>
        </w:numPr>
        <w:pStyle w:val="Compact"/>
      </w:pPr>
      <w:r>
        <w:t xml:space="preserve">Probing a conditional direct effect is straightforward…we typically use the same points as we did in the probing of the conditional indirect effect.</w:t>
      </w:r>
    </w:p>
    <w:p>
      <w:pPr>
        <w:numPr>
          <w:ilvl w:val="1"/>
          <w:numId w:val="1244"/>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634"/>
    <w:bookmarkEnd w:id="635"/>
    <w:bookmarkStart w:id="636"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636"/>
    <w:bookmarkStart w:id="640"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45"/>
        </w:numPr>
        <w:pStyle w:val="Compact"/>
      </w:pPr>
      <w:r>
        <w:t xml:space="preserve">Missing data anlaysis and managing missing data</w:t>
      </w:r>
    </w:p>
    <w:p>
      <w:pPr>
        <w:numPr>
          <w:ilvl w:val="0"/>
          <w:numId w:val="1245"/>
        </w:numPr>
        <w:pStyle w:val="Compact"/>
      </w:pPr>
      <w:r>
        <w:t xml:space="preserve">Bivariate correlations, means, SDs</w:t>
      </w:r>
    </w:p>
    <w:p>
      <w:pPr>
        <w:numPr>
          <w:ilvl w:val="0"/>
          <w:numId w:val="1245"/>
        </w:numPr>
        <w:pStyle w:val="Compact"/>
      </w:pPr>
      <w:r>
        <w:t xml:space="preserve">Distributional characteristics, assumptions, etc.</w:t>
      </w:r>
    </w:p>
    <w:p>
      <w:pPr>
        <w:numPr>
          <w:ilvl w:val="0"/>
          <w:numId w:val="1245"/>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638" name="Picture"/>
            <a:graphic>
              <a:graphicData uri="http://schemas.openxmlformats.org/drawingml/2006/picture">
                <pic:pic>
                  <pic:nvPicPr>
                    <pic:cNvPr descr="images/Modmed/GRMS_MH_GRIC.jpg" id="639" name="Picture"/>
                    <pic:cNvPicPr>
                      <a:picLocks noChangeArrowheads="1" noChangeAspect="1"/>
                    </pic:cNvPicPr>
                  </pic:nvPicPr>
                  <pic:blipFill>
                    <a:blip r:embed="rId637"/>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640"/>
    <w:bookmarkEnd w:id="641"/>
    <w:bookmarkStart w:id="642"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46"/>
        </w:numPr>
        <w:pStyle w:val="Compact"/>
      </w:pPr>
      <w:r>
        <w:t xml:space="preserve">Would you stop here? Or keep tinkering?</w:t>
      </w:r>
    </w:p>
    <w:p>
      <w:pPr>
        <w:numPr>
          <w:ilvl w:val="1"/>
          <w:numId w:val="1247"/>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46"/>
        </w:numPr>
        <w:pStyle w:val="Compact"/>
      </w:pPr>
      <w:r>
        <w:t xml:space="preserve">The output we get is different from the output in the journal article being used as the research vignette. Why? And should we worry about it?</w:t>
      </w:r>
    </w:p>
    <w:p>
      <w:pPr>
        <w:numPr>
          <w:ilvl w:val="1"/>
          <w:numId w:val="1248"/>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46"/>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49"/>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49"/>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49"/>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46"/>
        </w:numPr>
        <w:pStyle w:val="Compact"/>
      </w:pPr>
      <w:r>
        <w:t xml:space="preserve">Why did we ignore the traditional fit statistics associated with structural equation modeling (e.g., CFI, RMSEA).</w:t>
      </w:r>
    </w:p>
    <w:p>
      <w:pPr>
        <w:numPr>
          <w:ilvl w:val="1"/>
          <w:numId w:val="1250"/>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46"/>
        </w:numPr>
        <w:pStyle w:val="Compact"/>
      </w:pPr>
      <w:r>
        <w:t xml:space="preserve">What if I have missing data?</w:t>
      </w:r>
    </w:p>
    <w:p>
      <w:pPr>
        <w:numPr>
          <w:ilvl w:val="1"/>
          <w:numId w:val="1251"/>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251"/>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642"/>
    <w:bookmarkStart w:id="646"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52"/>
        </w:numPr>
        <w:pStyle w:val="Compact"/>
      </w:pPr>
      <w:r>
        <w:t xml:space="preserve">There are a number of variables in the dataset. Swap out one or more variables in the model of simple mediation and compare your solution to the one in the chapter.</w:t>
      </w:r>
    </w:p>
    <w:p>
      <w:pPr>
        <w:numPr>
          <w:ilvl w:val="0"/>
          <w:numId w:val="1252"/>
        </w:numPr>
        <w:pStyle w:val="Compact"/>
      </w:pPr>
      <w:r>
        <w:t xml:space="preserve">Conduct a simple mediation with data to which you have access. This could include data you simulate on your own or from a published article.</w:t>
      </w:r>
    </w:p>
    <w:bookmarkStart w:id="643"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43"/>
    <w:bookmarkStart w:id="644"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44"/>
    <w:bookmarkStart w:id="645"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45"/>
    <w:bookmarkEnd w:id="646"/>
    <w:bookmarkStart w:id="649"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647" name="Picture"/>
            <a:graphic>
              <a:graphicData uri="http://schemas.openxmlformats.org/drawingml/2006/picture">
                <pic:pic>
                  <pic:nvPicPr>
                    <pic:cNvPr descr="images/film-strip-1.jpg" id="648"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649"/>
    <w:bookmarkEnd w:id="650"/>
    <w:bookmarkStart w:id="747" w:name="refs"/>
    <w:p>
      <w:pPr>
        <w:pStyle w:val="Heading1"/>
      </w:pPr>
      <w:r>
        <w:t xml:space="preserve">References</w:t>
      </w:r>
    </w:p>
    <w:bookmarkStart w:id="746" w:name="refs"/>
    <w:bookmarkStart w:id="652"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651">
        <w:r>
          <w:rPr>
            <w:rStyle w:val="Hyperlink"/>
          </w:rPr>
          <w:t xml:space="preserve">https://doi.org/10.1037/lat0000179</w:t>
        </w:r>
      </w:hyperlink>
    </w:p>
    <w:bookmarkEnd w:id="652"/>
    <w:bookmarkStart w:id="654"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653">
        <w:r>
          <w:rPr>
            <w:rStyle w:val="Hyperlink"/>
          </w:rPr>
          <w:t xml:space="preserve">https://doi.org/0022-3514/86</w:t>
        </w:r>
      </w:hyperlink>
    </w:p>
    <w:bookmarkEnd w:id="654"/>
    <w:bookmarkStart w:id="656"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655">
        <w:r>
          <w:rPr>
            <w:rStyle w:val="Hyperlink"/>
          </w:rPr>
          <w:t xml:space="preserve">https://doi.org/10.2307/2579670</w:t>
        </w:r>
      </w:hyperlink>
    </w:p>
    <w:bookmarkEnd w:id="656"/>
    <w:bookmarkStart w:id="658"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657">
        <w:r>
          <w:rPr>
            <w:rStyle w:val="Hyperlink"/>
          </w:rPr>
          <w:t xml:space="preserve">http://ebookcentral.proquest.com/lib/spu/detail.action?docID=4556523</w:t>
        </w:r>
      </w:hyperlink>
    </w:p>
    <w:bookmarkEnd w:id="658"/>
    <w:bookmarkStart w:id="660"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659">
        <w:r>
          <w:rPr>
            <w:rStyle w:val="Hyperlink"/>
          </w:rPr>
          <w:t xml:space="preserve">https://doi.org/10.1177/0022022119835979</w:t>
        </w:r>
      </w:hyperlink>
    </w:p>
    <w:bookmarkEnd w:id="660"/>
    <w:bookmarkStart w:id="662"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661">
        <w:r>
          <w:rPr>
            <w:rStyle w:val="Hyperlink"/>
          </w:rPr>
          <w:t xml:space="preserve">https://doi.org/10.1207/s15327558ijbm0401_6</w:t>
        </w:r>
      </w:hyperlink>
    </w:p>
    <w:bookmarkEnd w:id="662"/>
    <w:bookmarkStart w:id="663"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663"/>
    <w:bookmarkStart w:id="664"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664"/>
    <w:bookmarkStart w:id="666"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665">
        <w:r>
          <w:rPr>
            <w:rStyle w:val="Hyperlink"/>
          </w:rPr>
          <w:t xml:space="preserve">https://doi.org/10.1037/0021-9010.78.1.98</w:t>
        </w:r>
      </w:hyperlink>
    </w:p>
    <w:bookmarkEnd w:id="666"/>
    <w:bookmarkStart w:id="667"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62">
        <w:r>
          <w:rPr>
            <w:rStyle w:val="Hyperlink"/>
          </w:rPr>
          <w:t xml:space="preserve">https://doi.org/10.1177/0956797613504966</w:t>
        </w:r>
      </w:hyperlink>
    </w:p>
    <w:bookmarkEnd w:id="667"/>
    <w:bookmarkStart w:id="668" w:name="ref-enders_applied_2010"/>
    <w:p>
      <w:pPr>
        <w:pStyle w:val="Bibliography"/>
      </w:pPr>
      <w:r>
        <w:t xml:space="preserve">Enders, C. K. (2010).</w:t>
      </w:r>
      <w:r>
        <w:t xml:space="preserve"> </w:t>
      </w:r>
      <w:r>
        <w:rPr>
          <w:iCs/>
          <w:i/>
        </w:rPr>
        <w:t xml:space="preserve">Applied missing data analysis</w:t>
      </w:r>
      <w:r>
        <w:t xml:space="preserve">. Guilford Press.</w:t>
      </w:r>
    </w:p>
    <w:bookmarkEnd w:id="668"/>
    <w:bookmarkStart w:id="670"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669">
        <w:r>
          <w:rPr>
            <w:rStyle w:val="Hyperlink"/>
          </w:rPr>
          <w:t xml:space="preserve">https://doi.org/10.1016/j.brat.2016.11.008</w:t>
        </w:r>
      </w:hyperlink>
    </w:p>
    <w:bookmarkEnd w:id="670"/>
    <w:bookmarkStart w:id="672"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671">
        <w:r>
          <w:rPr>
            <w:rStyle w:val="Hyperlink"/>
          </w:rPr>
          <w:t xml:space="preserve">https://www.csusb.edu/sites/default/files/FACT%20SHEET-%20Anti-Asian%20Hate%202020%203.2.21.pdf</w:t>
        </w:r>
      </w:hyperlink>
    </w:p>
    <w:bookmarkEnd w:id="672"/>
    <w:bookmarkStart w:id="673"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673"/>
    <w:bookmarkStart w:id="675"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674">
        <w:r>
          <w:rPr>
            <w:rStyle w:val="Hyperlink"/>
          </w:rPr>
          <w:t xml:space="preserve">http://ebookcentral.proquest.com/lib/spu/detail.action?docID=5109647</w:t>
        </w:r>
      </w:hyperlink>
    </w:p>
    <w:bookmarkEnd w:id="675"/>
    <w:bookmarkStart w:id="677" w:name="ref-hayes_introduction_2022"/>
    <w:p>
      <w:pPr>
        <w:pStyle w:val="Bibliography"/>
      </w:pPr>
      <w:r>
        <w:t xml:space="preserve">Hayes, A. F. (2022a).</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676">
        <w:r>
          <w:rPr>
            <w:rStyle w:val="Hyperlink"/>
          </w:rPr>
          <w:t xml:space="preserve">http://ebookcentral.proquest.com/lib/spu/detail.action?docID=6809031</w:t>
        </w:r>
      </w:hyperlink>
    </w:p>
    <w:bookmarkEnd w:id="677"/>
    <w:bookmarkStart w:id="678" w:name="ref-hayes_more_2022"/>
    <w:p>
      <w:pPr>
        <w:pStyle w:val="Bibliography"/>
      </w:pPr>
      <w:r>
        <w:t xml:space="preserve">Hayes, A. F. (2022b). More than one</w:t>
      </w:r>
      <w:r>
        <w:t xml:space="preserve"> </w:t>
      </w:r>
      <w:r>
        <w:t xml:space="preserve">Mediator</w:t>
      </w:r>
      <w:r>
        <w:t xml:space="preserve">. In</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w:t>
      </w:r>
      <w:r>
        <w:t xml:space="preserve">(pp. 159–200). Guilford Publications.</w:t>
      </w:r>
      <w:r>
        <w:t xml:space="preserve"> </w:t>
      </w:r>
      <w:hyperlink r:id="rId676">
        <w:r>
          <w:rPr>
            <w:rStyle w:val="Hyperlink"/>
          </w:rPr>
          <w:t xml:space="preserve">http://ebookcentral.proquest.com/lib/spu/detail.action?docID=6809031</w:t>
        </w:r>
      </w:hyperlink>
    </w:p>
    <w:bookmarkEnd w:id="678"/>
    <w:bookmarkStart w:id="680"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679">
        <w:r>
          <w:rPr>
            <w:rStyle w:val="Hyperlink"/>
          </w:rPr>
          <w:t xml:space="preserve">https://doi.org/10.1353/rhe.2006.0070</w:t>
        </w:r>
      </w:hyperlink>
    </w:p>
    <w:bookmarkEnd w:id="680"/>
    <w:bookmarkStart w:id="682"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681">
        <w:r>
          <w:rPr>
            <w:rStyle w:val="Hyperlink"/>
          </w:rPr>
          <w:t xml:space="preserve">https://doi.org/10.2307/2673270</w:t>
        </w:r>
      </w:hyperlink>
    </w:p>
    <w:bookmarkEnd w:id="682"/>
    <w:bookmarkStart w:id="684"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683">
        <w:r>
          <w:rPr>
            <w:rStyle w:val="Hyperlink"/>
          </w:rPr>
          <w:t xml:space="preserve">https://doi.org/10.1108/S1479-364420160000019004</w:t>
        </w:r>
      </w:hyperlink>
    </w:p>
    <w:bookmarkEnd w:id="684"/>
    <w:bookmarkStart w:id="686"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685">
        <w:r>
          <w:rPr>
            <w:rStyle w:val="Hyperlink"/>
          </w:rPr>
          <w:t xml:space="preserve">https://doi.org/10.17605/OSF.IO/HF7DQ</w:t>
        </w:r>
      </w:hyperlink>
    </w:p>
    <w:bookmarkEnd w:id="686"/>
    <w:bookmarkStart w:id="687"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687"/>
    <w:bookmarkStart w:id="689"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688">
        <w:r>
          <w:rPr>
            <w:rStyle w:val="Hyperlink"/>
          </w:rPr>
          <w:t xml:space="preserve">https://uvastatlab.github.io/2019/05/01/getting-started-with-multiple-imputation-in-r/</w:t>
        </w:r>
      </w:hyperlink>
    </w:p>
    <w:bookmarkEnd w:id="689"/>
    <w:bookmarkStart w:id="691"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690">
        <w:r>
          <w:rPr>
            <w:rStyle w:val="Hyperlink"/>
          </w:rPr>
          <w:t xml:space="preserve">https://www.seattletimes.com/opinion/yes-asians-and-asian-americans-experience-racism/</w:t>
        </w:r>
      </w:hyperlink>
    </w:p>
    <w:bookmarkEnd w:id="691"/>
    <w:bookmarkStart w:id="693"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692">
        <w:r>
          <w:rPr>
            <w:rStyle w:val="Hyperlink"/>
          </w:rPr>
          <w:t xml:space="preserve">https://christianscholars.com/guest-post-anti-asian-racism-during-the-pandemic-how-faculty-on-christian-campuses-can-support-asian-and-asian-american-students/</w:t>
        </w:r>
      </w:hyperlink>
    </w:p>
    <w:bookmarkEnd w:id="693"/>
    <w:bookmarkStart w:id="695"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694">
        <w:r>
          <w:rPr>
            <w:rStyle w:val="Hyperlink"/>
          </w:rPr>
          <w:t xml:space="preserve">https://doi.org/10.1037/ort0000203</w:t>
        </w:r>
      </w:hyperlink>
    </w:p>
    <w:bookmarkEnd w:id="695"/>
    <w:bookmarkStart w:id="697"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696">
        <w:r>
          <w:rPr>
            <w:rStyle w:val="Hyperlink"/>
          </w:rPr>
          <w:t xml:space="preserve">https://doi.org/10.1080/01973533.2015.1049349</w:t>
        </w:r>
      </w:hyperlink>
    </w:p>
    <w:bookmarkEnd w:id="697"/>
    <w:bookmarkStart w:id="698"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698"/>
    <w:bookmarkStart w:id="699"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699"/>
    <w:bookmarkStart w:id="701"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700">
        <w:r>
          <w:rPr>
            <w:rStyle w:val="Hyperlink"/>
          </w:rPr>
          <w:t xml:space="preserve">https://doi.org/10.1037/cou0000062</w:t>
        </w:r>
      </w:hyperlink>
    </w:p>
    <w:bookmarkEnd w:id="701"/>
    <w:bookmarkStart w:id="703"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702">
        <w:r>
          <w:rPr>
            <w:rStyle w:val="Hyperlink"/>
          </w:rPr>
          <w:t xml:space="preserve">https://doi.org/10.1037/cou0000231</w:t>
        </w:r>
      </w:hyperlink>
    </w:p>
    <w:bookmarkEnd w:id="703"/>
    <w:bookmarkStart w:id="705"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704">
        <w:r>
          <w:rPr>
            <w:rStyle w:val="Hyperlink"/>
          </w:rPr>
          <w:t xml:space="preserve">https://doi.org/10.1037/dhe0000147</w:t>
        </w:r>
      </w:hyperlink>
    </w:p>
    <w:bookmarkEnd w:id="705"/>
    <w:bookmarkStart w:id="707"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706">
        <w:r>
          <w:rPr>
            <w:rStyle w:val="Hyperlink"/>
          </w:rPr>
          <w:t xml:space="preserve">http://site.ebrary.com/id/10921256</w:t>
        </w:r>
      </w:hyperlink>
    </w:p>
    <w:bookmarkEnd w:id="707"/>
    <w:bookmarkStart w:id="709"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708">
        <w:r>
          <w:rPr>
            <w:rStyle w:val="Hyperlink"/>
          </w:rPr>
          <w:t xml:space="preserve">https://crmda.dept.ku.edu/guides/11.ImputationWithLargeDataSets/11.ImputationWithLargeDataSets.pdf</w:t>
        </w:r>
      </w:hyperlink>
    </w:p>
    <w:bookmarkEnd w:id="709"/>
    <w:bookmarkStart w:id="711"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710">
        <w:r>
          <w:rPr>
            <w:rStyle w:val="Hyperlink"/>
          </w:rPr>
          <w:t xml:space="preserve">https://doi.org/10.1146/annurev.ps.46.020195.000245</w:t>
        </w:r>
      </w:hyperlink>
    </w:p>
    <w:bookmarkEnd w:id="711"/>
    <w:bookmarkStart w:id="713"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712">
        <w:r>
          <w:rPr>
            <w:rStyle w:val="Hyperlink"/>
          </w:rPr>
          <w:t xml:space="preserve">https://doi.org/10.1037/0022-0167.53.3.372</w:t>
        </w:r>
      </w:hyperlink>
    </w:p>
    <w:bookmarkEnd w:id="713"/>
    <w:bookmarkStart w:id="715"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714">
        <w:r>
          <w:rPr>
            <w:rStyle w:val="Hyperlink"/>
          </w:rPr>
          <w:t xml:space="preserve">https://doi.org/10.1037/tep0000045</w:t>
        </w:r>
      </w:hyperlink>
    </w:p>
    <w:bookmarkEnd w:id="715"/>
    <w:bookmarkStart w:id="717"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716">
        <w:r>
          <w:rPr>
            <w:rStyle w:val="Hyperlink"/>
          </w:rPr>
          <w:t xml:space="preserve">https://doi.org/10.1037/cou0000430</w:t>
        </w:r>
      </w:hyperlink>
    </w:p>
    <w:bookmarkEnd w:id="717"/>
    <w:bookmarkStart w:id="719"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718">
        <w:r>
          <w:rPr>
            <w:rStyle w:val="Hyperlink"/>
          </w:rPr>
          <w:t xml:space="preserve">https://doi.org/10.1111/spc3.12512</w:t>
        </w:r>
      </w:hyperlink>
    </w:p>
    <w:bookmarkEnd w:id="719"/>
    <w:bookmarkStart w:id="720"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63">
        <w:r>
          <w:rPr>
            <w:rStyle w:val="Hyperlink"/>
          </w:rPr>
          <w:t xml:space="preserve">https://doi.org/10.1016/S0022-2496(02)00028-7</w:t>
        </w:r>
      </w:hyperlink>
    </w:p>
    <w:bookmarkEnd w:id="720"/>
    <w:bookmarkStart w:id="722"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721">
        <w:r>
          <w:rPr>
            <w:rStyle w:val="Hyperlink"/>
          </w:rPr>
          <w:t xml:space="preserve">https://doi.org/10.1037/a0025193</w:t>
        </w:r>
      </w:hyperlink>
    </w:p>
    <w:bookmarkEnd w:id="722"/>
    <w:bookmarkStart w:id="723"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723"/>
    <w:bookmarkStart w:id="724"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724"/>
    <w:bookmarkStart w:id="725"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725"/>
    <w:bookmarkStart w:id="726"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64">
        <w:r>
          <w:rPr>
            <w:rStyle w:val="Hyperlink"/>
          </w:rPr>
          <w:t xml:space="preserve">https://doi.org/10.1037/a0018326</w:t>
        </w:r>
      </w:hyperlink>
    </w:p>
    <w:bookmarkEnd w:id="726"/>
    <w:bookmarkStart w:id="728" w:name="ref-rosseel_lavaan_2020"/>
    <w:p>
      <w:pPr>
        <w:pStyle w:val="Bibliography"/>
      </w:pPr>
      <w:r>
        <w:t xml:space="preserve">Rosseel, Y. (2020).</w:t>
      </w:r>
      <w:r>
        <w:t xml:space="preserve"> </w:t>
      </w:r>
      <w:r>
        <w:rPr>
          <w:iCs/>
          <w:i/>
        </w:rPr>
        <w:t xml:space="preserve">The lavaan tutorial</w:t>
      </w:r>
      <w:r>
        <w:t xml:space="preserve">.</w:t>
      </w:r>
      <w:r>
        <w:t xml:space="preserve"> </w:t>
      </w:r>
      <w:hyperlink r:id="rId727">
        <w:r>
          <w:rPr>
            <w:rStyle w:val="Hyperlink"/>
          </w:rPr>
          <w:t xml:space="preserve">http://lavaan.ugent.be/tutorial/tutorial.pdf</w:t>
        </w:r>
      </w:hyperlink>
    </w:p>
    <w:bookmarkEnd w:id="728"/>
    <w:bookmarkStart w:id="729"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729"/>
    <w:bookmarkStart w:id="731"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730">
        <w:r>
          <w:rPr>
            <w:rStyle w:val="Hyperlink"/>
          </w:rPr>
          <w:t xml:space="preserve">https://doi.org/10.1007/s11336-008-9101-0</w:t>
        </w:r>
      </w:hyperlink>
    </w:p>
    <w:bookmarkEnd w:id="731"/>
    <w:bookmarkStart w:id="733"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732">
        <w:r>
          <w:rPr>
            <w:rStyle w:val="Hyperlink"/>
          </w:rPr>
          <w:t xml:space="preserve">https://doi.org/10.1177/0011000020959007</w:t>
        </w:r>
      </w:hyperlink>
    </w:p>
    <w:bookmarkEnd w:id="733"/>
    <w:bookmarkStart w:id="735"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734">
        <w:r>
          <w:rPr>
            <w:rStyle w:val="Hyperlink"/>
          </w:rPr>
          <w:t xml:space="preserve">https://doi.org/10.1108/02683941011075256</w:t>
        </w:r>
      </w:hyperlink>
    </w:p>
    <w:bookmarkEnd w:id="735"/>
    <w:bookmarkStart w:id="737"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736">
        <w:r>
          <w:rPr>
            <w:rStyle w:val="Hyperlink"/>
          </w:rPr>
          <w:t xml:space="preserve">https://stopaapihate.org/</w:t>
        </w:r>
      </w:hyperlink>
    </w:p>
    <w:bookmarkEnd w:id="737"/>
    <w:bookmarkStart w:id="739"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738">
        <w:r>
          <w:rPr>
            <w:rStyle w:val="Hyperlink"/>
          </w:rPr>
          <w:t xml:space="preserve">https://doi.org/10.1080/00918369.2019.1591788</w:t>
        </w:r>
      </w:hyperlink>
    </w:p>
    <w:bookmarkEnd w:id="739"/>
    <w:bookmarkStart w:id="741"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740">
        <w:r>
          <w:rPr>
            <w:rStyle w:val="Hyperlink"/>
          </w:rPr>
          <w:t xml:space="preserve">https://paolotoffanin.wordpress.com/2017/05/06/multiple-mediator-analysis-with-lavaan/</w:t>
        </w:r>
      </w:hyperlink>
    </w:p>
    <w:bookmarkEnd w:id="741"/>
    <w:bookmarkStart w:id="743"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742">
        <w:r>
          <w:rPr>
            <w:rStyle w:val="Hyperlink"/>
          </w:rPr>
          <w:t xml:space="preserve">https://doi.org/10.1037/0022-006X.51.5.730</w:t>
        </w:r>
      </w:hyperlink>
    </w:p>
    <w:bookmarkEnd w:id="743"/>
    <w:bookmarkStart w:id="745"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744">
        <w:r>
          <w:rPr>
            <w:rStyle w:val="Hyperlink"/>
          </w:rPr>
          <w:t xml:space="preserve">https://ezproxy.spu.edu/login?url=http://search.ebscohost.com/login.aspx?direct=true&amp;AuthType=ip&amp;db=psyh&amp;AN=1995-35535-001&amp;site=ehost-live</w:t>
        </w:r>
      </w:hyperlink>
    </w:p>
    <w:bookmarkEnd w:id="745"/>
    <w:bookmarkEnd w:id="746"/>
    <w:bookmarkEnd w:id="7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1"/>
  </w:num>
  <w:num w:numId="12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44" Target="media/rId444.png" /><Relationship Type="http://schemas.openxmlformats.org/officeDocument/2006/relationships/image" Id="rId447" Target="media/rId447.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498" Target="media/rId498.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45" Target="media/rId545.png" /><Relationship Type="http://schemas.openxmlformats.org/officeDocument/2006/relationships/image" Id="rId551" Target="media/rId551.png" /><Relationship Type="http://schemas.openxmlformats.org/officeDocument/2006/relationships/image" Id="rId558" Target="media/rId558.png" /><Relationship Type="http://schemas.openxmlformats.org/officeDocument/2006/relationships/image" Id="rId561" Target="media/rId561.png" /><Relationship Type="http://schemas.openxmlformats.org/officeDocument/2006/relationships/image" Id="rId472" Target="media/rId472.png" /><Relationship Type="http://schemas.openxmlformats.org/officeDocument/2006/relationships/image" Id="rId599" Target="media/rId599.png" /><Relationship Type="http://schemas.openxmlformats.org/officeDocument/2006/relationships/image" Id="rId602" Target="media/rId602.png" /><Relationship Type="http://schemas.openxmlformats.org/officeDocument/2006/relationships/image" Id="rId609" Target="media/rId609.png" /><Relationship Type="http://schemas.openxmlformats.org/officeDocument/2006/relationships/image" Id="rId612" Target="media/rId612.png" /><Relationship Type="http://schemas.openxmlformats.org/officeDocument/2006/relationships/image" Id="rId619" Target="media/rId619.png" /><Relationship Type="http://schemas.openxmlformats.org/officeDocument/2006/relationships/image" Id="rId628" Target="media/rId628.png" /><Relationship Type="http://schemas.openxmlformats.org/officeDocument/2006/relationships/image" Id="rId438" Target="media/rId438.jpg" /><Relationship Type="http://schemas.openxmlformats.org/officeDocument/2006/relationships/image" Id="rId538" Target="media/rId538.png" /><Relationship Type="http://schemas.openxmlformats.org/officeDocument/2006/relationships/image" Id="rId541" Target="media/rId541.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81" Target="media/rId381.jpg" /><Relationship Type="http://schemas.openxmlformats.org/officeDocument/2006/relationships/image" Id="rId402" Target="media/rId402.jpg" /><Relationship Type="http://schemas.openxmlformats.org/officeDocument/2006/relationships/image" Id="rId416" Target="media/rId416.jpg" /><Relationship Type="http://schemas.openxmlformats.org/officeDocument/2006/relationships/image" Id="rId385" Target="media/rId385.jpg" /><Relationship Type="http://schemas.openxmlformats.org/officeDocument/2006/relationships/image" Id="rId616" Target="media/rId616.jpg" /><Relationship Type="http://schemas.openxmlformats.org/officeDocument/2006/relationships/image" Id="rId596" Target="media/rId596.jpg" /><Relationship Type="http://schemas.openxmlformats.org/officeDocument/2006/relationships/image" Id="rId606" Target="media/rId606.jpg" /><Relationship Type="http://schemas.openxmlformats.org/officeDocument/2006/relationships/image" Id="rId587" Target="media/rId587.jpg" /><Relationship Type="http://schemas.openxmlformats.org/officeDocument/2006/relationships/image" Id="rId590" Target="media/rId590.jpg" /><Relationship Type="http://schemas.openxmlformats.org/officeDocument/2006/relationships/image" Id="rId593" Target="media/rId593.jpg" /><Relationship Type="http://schemas.openxmlformats.org/officeDocument/2006/relationships/image" Id="rId637" Target="media/rId637.jpg" /><Relationship Type="http://schemas.openxmlformats.org/officeDocument/2006/relationships/image" Id="rId20" Target="media/rId20.png" /><Relationship Type="http://schemas.openxmlformats.org/officeDocument/2006/relationships/image" Id="rId290" Target="media/rId290.jpg" /><Relationship Type="http://schemas.openxmlformats.org/officeDocument/2006/relationships/image" Id="rId320" Target="media/rId320.jpg" /><Relationship Type="http://schemas.openxmlformats.org/officeDocument/2006/relationships/image" Id="rId335" Target="media/rId335.jpg" /><Relationship Type="http://schemas.openxmlformats.org/officeDocument/2006/relationships/image" Id="rId300" Target="media/rId300.jpg" /><Relationship Type="http://schemas.openxmlformats.org/officeDocument/2006/relationships/image" Id="rId281" Target="media/rId281.jpg" /><Relationship Type="http://schemas.openxmlformats.org/officeDocument/2006/relationships/image" Id="rId295" Target="media/rId295.jpg" /><Relationship Type="http://schemas.openxmlformats.org/officeDocument/2006/relationships/image" Id="rId284" Target="media/rId284.jpg" /><Relationship Type="http://schemas.openxmlformats.org/officeDocument/2006/relationships/image" Id="rId287" Target="media/rId287.jpg" /><Relationship Type="http://schemas.openxmlformats.org/officeDocument/2006/relationships/image" Id="rId487" Target="media/rId487.jpg" /><Relationship Type="http://schemas.openxmlformats.org/officeDocument/2006/relationships/image" Id="rId501" Target="media/rId501.png" /><Relationship Type="http://schemas.openxmlformats.org/officeDocument/2006/relationships/image" Id="rId504" Target="media/rId504.png" /><Relationship Type="http://schemas.openxmlformats.org/officeDocument/2006/relationships/image" Id="rId493" Target="media/rId493.jpg" /><Relationship Type="http://schemas.openxmlformats.org/officeDocument/2006/relationships/image" Id="rId484" Target="media/rId484.jpg" /><Relationship Type="http://schemas.openxmlformats.org/officeDocument/2006/relationships/image" Id="rId481" Target="media/rId481.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57" Target="http://ebookcentral.proquest.com/lib/spu/detail.action?docID=4556523" TargetMode="External" /><Relationship Type="http://schemas.openxmlformats.org/officeDocument/2006/relationships/hyperlink" Id="rId674" Target="http://ebookcentral.proquest.com/lib/spu/detail.action?docID=5109647" TargetMode="External" /><Relationship Type="http://schemas.openxmlformats.org/officeDocument/2006/relationships/hyperlink" Id="rId676" Target="http://ebookcentral.proquest.com/lib/spu/detail.action?docID=6809031" TargetMode="External" /><Relationship Type="http://schemas.openxmlformats.org/officeDocument/2006/relationships/hyperlink" Id="rId727" Target="http://lavaan.ugent.be/tutorial/tutorial.pdf" TargetMode="External" /><Relationship Type="http://schemas.openxmlformats.org/officeDocument/2006/relationships/hyperlink" Id="rId706"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92"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708" Target="https://crmda.dept.ku.edu/guides/11.ImputationWithLargeDataSets/11.ImputationWithLargeDataSets.pdf"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653" Target="https://doi.org/0022-3514/86" TargetMode="External" /><Relationship Type="http://schemas.openxmlformats.org/officeDocument/2006/relationships/hyperlink" Id="rId730"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669" Target="https://doi.org/10.1016/j.brat.2016.11.008" TargetMode="External" /><Relationship Type="http://schemas.openxmlformats.org/officeDocument/2006/relationships/hyperlink" Id="rId665" Target="https://doi.org/10.1037/0021-9010.78.1.98" TargetMode="External" /><Relationship Type="http://schemas.openxmlformats.org/officeDocument/2006/relationships/hyperlink" Id="rId742" Target="https://doi.org/10.1037/0022-006X.51.5.730" TargetMode="External" /><Relationship Type="http://schemas.openxmlformats.org/officeDocument/2006/relationships/hyperlink" Id="rId712"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721" Target="https://doi.org/10.1037/a0025193" TargetMode="External" /><Relationship Type="http://schemas.openxmlformats.org/officeDocument/2006/relationships/hyperlink" Id="rId700" Target="https://doi.org/10.1037/cou0000062" TargetMode="External" /><Relationship Type="http://schemas.openxmlformats.org/officeDocument/2006/relationships/hyperlink" Id="rId702" Target="https://doi.org/10.1037/cou0000231" TargetMode="External" /><Relationship Type="http://schemas.openxmlformats.org/officeDocument/2006/relationships/hyperlink" Id="rId716" Target="https://doi.org/10.1037/cou0000430" TargetMode="External" /><Relationship Type="http://schemas.openxmlformats.org/officeDocument/2006/relationships/hyperlink" Id="rId704" Target="https://doi.org/10.1037/dhe0000147" TargetMode="External" /><Relationship Type="http://schemas.openxmlformats.org/officeDocument/2006/relationships/hyperlink" Id="rId651" Target="https://doi.org/10.1037/lat0000179" TargetMode="External" /><Relationship Type="http://schemas.openxmlformats.org/officeDocument/2006/relationships/hyperlink" Id="rId694" Target="https://doi.org/10.1037/ort0000203" TargetMode="External" /><Relationship Type="http://schemas.openxmlformats.org/officeDocument/2006/relationships/hyperlink" Id="rId714" Target="https://doi.org/10.1037/tep0000045" TargetMode="External" /><Relationship Type="http://schemas.openxmlformats.org/officeDocument/2006/relationships/hyperlink" Id="rId738" Target="https://doi.org/10.1080/00918369.2019.1591788" TargetMode="External" /><Relationship Type="http://schemas.openxmlformats.org/officeDocument/2006/relationships/hyperlink" Id="rId696" Target="https://doi.org/10.1080/01973533.2015.1049349" TargetMode="External" /><Relationship Type="http://schemas.openxmlformats.org/officeDocument/2006/relationships/hyperlink" Id="rId734" Target="https://doi.org/10.1108/02683941011075256" TargetMode="External" /><Relationship Type="http://schemas.openxmlformats.org/officeDocument/2006/relationships/hyperlink" Id="rId683" Target="https://doi.org/10.1108/S1479-364420160000019004" TargetMode="External" /><Relationship Type="http://schemas.openxmlformats.org/officeDocument/2006/relationships/hyperlink" Id="rId718" Target="https://doi.org/10.1111/spc3.12512" TargetMode="External" /><Relationship Type="http://schemas.openxmlformats.org/officeDocument/2006/relationships/hyperlink" Id="rId710"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732" Target="https://doi.org/10.1177/0011000020959007" TargetMode="External" /><Relationship Type="http://schemas.openxmlformats.org/officeDocument/2006/relationships/hyperlink" Id="rId659"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661" Target="https://doi.org/10.1207/s15327558ijbm0401_6" TargetMode="External" /><Relationship Type="http://schemas.openxmlformats.org/officeDocument/2006/relationships/hyperlink" Id="rId679" Target="https://doi.org/10.1353/rhe.2006.0070" TargetMode="External" /><Relationship Type="http://schemas.openxmlformats.org/officeDocument/2006/relationships/hyperlink" Id="rId685" Target="https://doi.org/10.17605/OSF.IO/HF7DQ" TargetMode="External" /><Relationship Type="http://schemas.openxmlformats.org/officeDocument/2006/relationships/hyperlink" Id="rId655" Target="https://doi.org/10.2307/2579670" TargetMode="External" /><Relationship Type="http://schemas.openxmlformats.org/officeDocument/2006/relationships/hyperlink" Id="rId681" Target="https://doi.org/10.2307/2673270" TargetMode="External" /><Relationship Type="http://schemas.openxmlformats.org/officeDocument/2006/relationships/hyperlink" Id="rId574" Target="https://ebookcentral-proquest-com.ezproxy.spu.edu/lib/spu/detail.action?docID=5109647" TargetMode="External" /><Relationship Type="http://schemas.openxmlformats.org/officeDocument/2006/relationships/hyperlink" Id="rId74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299" Target="https://lhbikos.github.io/ReC_MultivModel/score.html"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4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71" Target="https://spu.hosted.panopto.com/Panopto/Pages/Viewer.aspx?pid=1d28d076-efad-4471-b52d-ad1601826f92"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736"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688"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71"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90" Target="https://www.seattletimes.com/opinion/yes-asians-and-asian-americans-experience-racism/"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57" Target="http://ebookcentral.proquest.com/lib/spu/detail.action?docID=4556523" TargetMode="External" /><Relationship Type="http://schemas.openxmlformats.org/officeDocument/2006/relationships/hyperlink" Id="rId674" Target="http://ebookcentral.proquest.com/lib/spu/detail.action?docID=5109647" TargetMode="External" /><Relationship Type="http://schemas.openxmlformats.org/officeDocument/2006/relationships/hyperlink" Id="rId676" Target="http://ebookcentral.proquest.com/lib/spu/detail.action?docID=6809031" TargetMode="External" /><Relationship Type="http://schemas.openxmlformats.org/officeDocument/2006/relationships/hyperlink" Id="rId727" Target="http://lavaan.ugent.be/tutorial/tutorial.pdf" TargetMode="External" /><Relationship Type="http://schemas.openxmlformats.org/officeDocument/2006/relationships/hyperlink" Id="rId706"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92"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708" Target="https://crmda.dept.ku.edu/guides/11.ImputationWithLargeDataSets/11.ImputationWithLargeDataSets.pdf"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653" Target="https://doi.org/0022-3514/86" TargetMode="External" /><Relationship Type="http://schemas.openxmlformats.org/officeDocument/2006/relationships/hyperlink" Id="rId730"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669" Target="https://doi.org/10.1016/j.brat.2016.11.008" TargetMode="External" /><Relationship Type="http://schemas.openxmlformats.org/officeDocument/2006/relationships/hyperlink" Id="rId665" Target="https://doi.org/10.1037/0021-9010.78.1.98" TargetMode="External" /><Relationship Type="http://schemas.openxmlformats.org/officeDocument/2006/relationships/hyperlink" Id="rId742" Target="https://doi.org/10.1037/0022-006X.51.5.730" TargetMode="External" /><Relationship Type="http://schemas.openxmlformats.org/officeDocument/2006/relationships/hyperlink" Id="rId712"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721" Target="https://doi.org/10.1037/a0025193" TargetMode="External" /><Relationship Type="http://schemas.openxmlformats.org/officeDocument/2006/relationships/hyperlink" Id="rId700" Target="https://doi.org/10.1037/cou0000062" TargetMode="External" /><Relationship Type="http://schemas.openxmlformats.org/officeDocument/2006/relationships/hyperlink" Id="rId702" Target="https://doi.org/10.1037/cou0000231" TargetMode="External" /><Relationship Type="http://schemas.openxmlformats.org/officeDocument/2006/relationships/hyperlink" Id="rId716" Target="https://doi.org/10.1037/cou0000430" TargetMode="External" /><Relationship Type="http://schemas.openxmlformats.org/officeDocument/2006/relationships/hyperlink" Id="rId704" Target="https://doi.org/10.1037/dhe0000147" TargetMode="External" /><Relationship Type="http://schemas.openxmlformats.org/officeDocument/2006/relationships/hyperlink" Id="rId651" Target="https://doi.org/10.1037/lat0000179" TargetMode="External" /><Relationship Type="http://schemas.openxmlformats.org/officeDocument/2006/relationships/hyperlink" Id="rId694" Target="https://doi.org/10.1037/ort0000203" TargetMode="External" /><Relationship Type="http://schemas.openxmlformats.org/officeDocument/2006/relationships/hyperlink" Id="rId714" Target="https://doi.org/10.1037/tep0000045" TargetMode="External" /><Relationship Type="http://schemas.openxmlformats.org/officeDocument/2006/relationships/hyperlink" Id="rId738" Target="https://doi.org/10.1080/00918369.2019.1591788" TargetMode="External" /><Relationship Type="http://schemas.openxmlformats.org/officeDocument/2006/relationships/hyperlink" Id="rId696" Target="https://doi.org/10.1080/01973533.2015.1049349" TargetMode="External" /><Relationship Type="http://schemas.openxmlformats.org/officeDocument/2006/relationships/hyperlink" Id="rId734" Target="https://doi.org/10.1108/02683941011075256" TargetMode="External" /><Relationship Type="http://schemas.openxmlformats.org/officeDocument/2006/relationships/hyperlink" Id="rId683" Target="https://doi.org/10.1108/S1479-364420160000019004" TargetMode="External" /><Relationship Type="http://schemas.openxmlformats.org/officeDocument/2006/relationships/hyperlink" Id="rId718" Target="https://doi.org/10.1111/spc3.12512" TargetMode="External" /><Relationship Type="http://schemas.openxmlformats.org/officeDocument/2006/relationships/hyperlink" Id="rId710"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732" Target="https://doi.org/10.1177/0011000020959007" TargetMode="External" /><Relationship Type="http://schemas.openxmlformats.org/officeDocument/2006/relationships/hyperlink" Id="rId659"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661" Target="https://doi.org/10.1207/s15327558ijbm0401_6" TargetMode="External" /><Relationship Type="http://schemas.openxmlformats.org/officeDocument/2006/relationships/hyperlink" Id="rId679" Target="https://doi.org/10.1353/rhe.2006.0070" TargetMode="External" /><Relationship Type="http://schemas.openxmlformats.org/officeDocument/2006/relationships/hyperlink" Id="rId685" Target="https://doi.org/10.17605/OSF.IO/HF7DQ" TargetMode="External" /><Relationship Type="http://schemas.openxmlformats.org/officeDocument/2006/relationships/hyperlink" Id="rId655" Target="https://doi.org/10.2307/2579670" TargetMode="External" /><Relationship Type="http://schemas.openxmlformats.org/officeDocument/2006/relationships/hyperlink" Id="rId681" Target="https://doi.org/10.2307/2673270" TargetMode="External" /><Relationship Type="http://schemas.openxmlformats.org/officeDocument/2006/relationships/hyperlink" Id="rId574" Target="https://ebookcentral-proquest-com.ezproxy.spu.edu/lib/spu/detail.action?docID=5109647" TargetMode="External" /><Relationship Type="http://schemas.openxmlformats.org/officeDocument/2006/relationships/hyperlink" Id="rId74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299" Target="https://lhbikos.github.io/ReC_MultivModel/score.html"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4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71" Target="https://spu.hosted.panopto.com/Panopto/Pages/Viewer.aspx?pid=1d28d076-efad-4471-b52d-ad1601826f92"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736"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688"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71"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90" Target="https://www.seattletimes.com/opinion/yes-asians-and-asian-americans-experience-racism/"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2023-10-03T04:02:07Z</dcterms:created>
  <dcterms:modified xsi:type="dcterms:W3CDTF">2023-10-03T04:02:07Z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02 Oct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