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BFCF46">
      <w:pPr>
        <w:rPr>
          <w:rFonts w:hint="default" w:ascii="Times New Roman" w:hAnsi="Times New Roman" w:cs="Times New Roman"/>
          <w:sz w:val="28"/>
          <w:szCs w:val="28"/>
        </w:rPr>
      </w:pPr>
      <w:bookmarkStart w:id="0" w:name="_GoBack"/>
      <w:bookmarkEnd w:id="0"/>
      <w:r>
        <w:rPr>
          <w:rFonts w:hint="default" w:ascii="Times New Roman" w:hAnsi="Times New Roman" w:cs="Times New Roman"/>
          <w:sz w:val="28"/>
          <w:szCs w:val="28"/>
          <w:lang w:eastAsia="ja-JP"/>
        </w:rPr>
        <mc:AlternateContent>
          <mc:Choice Requires="wps">
            <w:drawing>
              <wp:anchor distT="0" distB="0" distL="114300" distR="114300" simplePos="0" relativeHeight="251659264" behindDoc="0" locked="0" layoutInCell="1" allowOverlap="1">
                <wp:simplePos x="0" y="0"/>
                <wp:positionH relativeFrom="column">
                  <wp:posOffset>3987165</wp:posOffset>
                </wp:positionH>
                <wp:positionV relativeFrom="paragraph">
                  <wp:posOffset>16510</wp:posOffset>
                </wp:positionV>
                <wp:extent cx="2278380" cy="440055"/>
                <wp:effectExtent l="0" t="0" r="7620" b="4445"/>
                <wp:wrapNone/>
                <wp:docPr id="360" name="Text Box 475"/>
                <wp:cNvGraphicFramePr/>
                <a:graphic xmlns:a="http://schemas.openxmlformats.org/drawingml/2006/main">
                  <a:graphicData uri="http://schemas.microsoft.com/office/word/2010/wordprocessingShape">
                    <wps:wsp>
                      <wps:cNvSpPr txBox="1">
                        <a:spLocks noChangeArrowheads="1"/>
                      </wps:cNvSpPr>
                      <wps:spPr bwMode="auto">
                        <a:xfrm>
                          <a:off x="0" y="0"/>
                          <a:ext cx="1714500" cy="571500"/>
                        </a:xfrm>
                        <a:prstGeom prst="rect">
                          <a:avLst/>
                        </a:prstGeom>
                        <a:solidFill>
                          <a:srgbClr val="FFFFFF"/>
                        </a:solidFill>
                        <a:ln>
                          <a:noFill/>
                        </a:ln>
                        <a:effectLst/>
                      </wps:spPr>
                      <wps:txbx>
                        <w:txbxContent>
                          <w:p w14:paraId="0CD3AC75">
                            <w:pPr>
                              <w:jc w:val="center"/>
                              <w:rPr>
                                <w:rFonts w:ascii="Times New Roman" w:hAnsi="Times New Roman"/>
                                <w:b/>
                                <w:bCs/>
                                <w:sz w:val="16"/>
                                <w:szCs w:val="16"/>
                              </w:rPr>
                            </w:pPr>
                            <w:r>
                              <w:rPr>
                                <w:rFonts w:ascii="Times New Roman" w:hAnsi="Times New Roman"/>
                                <w:b/>
                                <w:bCs/>
                                <w:sz w:val="16"/>
                                <w:szCs w:val="16"/>
                              </w:rPr>
                              <w:t>Mẫu số 171/HS</w:t>
                            </w:r>
                          </w:p>
                          <w:p w14:paraId="4C8EE8F7">
                            <w:pPr>
                              <w:jc w:val="center"/>
                              <w:rPr>
                                <w:rFonts w:ascii="Times New Roman" w:hAnsi="Times New Roman"/>
                                <w:i/>
                                <w:iCs/>
                                <w:sz w:val="16"/>
                                <w:szCs w:val="16"/>
                              </w:rPr>
                            </w:pPr>
                            <w:r>
                              <w:rPr>
                                <w:rFonts w:ascii="Times New Roman" w:hAnsi="Times New Roman"/>
                                <w:i/>
                                <w:iCs/>
                                <w:sz w:val="16"/>
                                <w:szCs w:val="16"/>
                              </w:rPr>
                              <w:t>(Ban hành theo Thông tư số</w:t>
                            </w:r>
                            <w:r>
                              <w:rPr>
                                <w:rFonts w:hint="default" w:ascii="Times New Roman" w:hAnsi="Times New Roman"/>
                                <w:i/>
                                <w:iCs/>
                                <w:sz w:val="16"/>
                                <w:szCs w:val="16"/>
                                <w:lang w:val="vi-VN"/>
                              </w:rPr>
                              <w:t xml:space="preserve"> 03</w:t>
                            </w:r>
                            <w:r>
                              <w:rPr>
                                <w:rFonts w:ascii="Times New Roman" w:hAnsi="Times New Roman"/>
                                <w:i/>
                                <w:iCs/>
                                <w:sz w:val="16"/>
                                <w:szCs w:val="16"/>
                              </w:rPr>
                              <w:t>/2026/TT-VKSTC</w:t>
                            </w:r>
                          </w:p>
                          <w:p w14:paraId="78AB2D2E">
                            <w:pPr>
                              <w:jc w:val="center"/>
                              <w:rPr>
                                <w:rFonts w:ascii="Times New Roman" w:hAnsi="Times New Roman"/>
                                <w:i/>
                                <w:iCs/>
                                <w:sz w:val="16"/>
                                <w:szCs w:val="16"/>
                              </w:rPr>
                            </w:pPr>
                            <w:r>
                              <w:rPr>
                                <w:rFonts w:ascii="Times New Roman" w:hAnsi="Times New Roman"/>
                                <w:i/>
                                <w:iCs/>
                                <w:sz w:val="16"/>
                                <w:szCs w:val="16"/>
                              </w:rPr>
                              <w:t>Ngày</w:t>
                            </w:r>
                            <w:r>
                              <w:rPr>
                                <w:rFonts w:hint="default" w:ascii="Times New Roman" w:hAnsi="Times New Roman"/>
                                <w:i/>
                                <w:iCs/>
                                <w:sz w:val="16"/>
                                <w:szCs w:val="16"/>
                                <w:lang w:val="vi-VN"/>
                              </w:rPr>
                              <w:t xml:space="preserve"> 09</w:t>
                            </w:r>
                            <w:r>
                              <w:rPr>
                                <w:rFonts w:ascii="Times New Roman" w:hAnsi="Times New Roman"/>
                                <w:i/>
                                <w:iCs/>
                                <w:sz w:val="16"/>
                                <w:szCs w:val="16"/>
                              </w:rPr>
                              <w:t>/</w:t>
                            </w:r>
                            <w:r>
                              <w:rPr>
                                <w:rFonts w:hint="default" w:ascii="Times New Roman" w:hAnsi="Times New Roman"/>
                                <w:i/>
                                <w:iCs/>
                                <w:sz w:val="16"/>
                                <w:szCs w:val="16"/>
                                <w:lang w:val="vi-VN"/>
                              </w:rPr>
                              <w:t>02</w:t>
                            </w:r>
                            <w:r>
                              <w:rPr>
                                <w:rFonts w:ascii="Times New Roman" w:hAnsi="Times New Roman"/>
                                <w:i/>
                                <w:iCs/>
                                <w:sz w:val="16"/>
                                <w:szCs w:val="16"/>
                              </w:rPr>
                              <w:t>/2026)</w:t>
                            </w:r>
                          </w:p>
                          <w:p w14:paraId="624CD59A">
                            <w:pPr>
                              <w:jc w:val="center"/>
                              <w:rPr>
                                <w:rFonts w:ascii="Times New Roman" w:hAnsi="Times New Roman"/>
                                <w:b/>
                                <w:bCs/>
                                <w:sz w:val="16"/>
                                <w:szCs w:val="16"/>
                              </w:rPr>
                            </w:pPr>
                          </w:p>
                        </w:txbxContent>
                      </wps:txbx>
                      <wps:bodyPr rot="0" vert="horz" wrap="square" lIns="91440" tIns="45720" rIns="91440" bIns="45720" anchor="t" anchorCtr="0" upright="1">
                        <a:noAutofit/>
                      </wps:bodyPr>
                    </wps:wsp>
                  </a:graphicData>
                </a:graphic>
              </wp:anchor>
            </w:drawing>
          </mc:Choice>
          <mc:Fallback>
            <w:pict>
              <v:shape id="Text Box 475" o:spid="_x0000_s1026" o:spt="202" type="#_x0000_t202" style="position:absolute;left:0pt;margin-left:313.95pt;margin-top:1.3pt;height:34.65pt;width:179.4pt;z-index:251659264;mso-width-relative:page;mso-height-relative:page;" fillcolor="#FFFFFF" filled="t" stroked="f" coordsize="21600,21600" o:gfxdata="UEsDBAoAAAAAAIdO4kAAAAAAAAAAAAAAAAAEAAAAZHJzL1BLAwQUAAAACACHTuJAVxqgqtYAAAAI&#10;AQAADwAAAGRycy9kb3ducmV2LnhtbE2PwU7DMBBE70j8g7VIXBB1EoHdpNlUAgnEtaUfsEncJGq8&#10;jmK3af8ec4LjaEYzb8rt1Y7iYmY/OEZIVwkIw41rB+4QDt8fz2sQPhC3NDo2CDfjYVvd35VUtG7h&#10;nbnsQydiCfuCEPoQpkJK3/TGkl+5yXD0jm62FKKcO9nOtMRyO8osSZS0NHBc6Gky771pTvuzRTh+&#10;LU+v+VJ/hoPevag3GnTtboiPD2myARHMNfyF4Rc/okMVmWp35taLEUFlOo9RhEyBiH6+VhpEjaDT&#10;HGRVyv8Hqh9QSwMEFAAAAAgAh07iQHCmiH0gAgAATwQAAA4AAABkcnMvZTJvRG9jLnhtbK1UwW7b&#10;MAy9D9g/CLovjrOk2Yw4RZcgw4CuG9DuA2RZtoXZokYpsbuvHyW7adZdepgPBilSj3yPtDfXQ9ey&#10;k0KnweQ8nc05U0ZCqU2d8x8Ph3cfOHNemFK0YFTOH5Xj19u3bza9zdQCGmhLhYxAjMt6m/PGe5sl&#10;iZON6oSbgVWGghVgJzy5WCclip7QuzZZzOdXSQ9YWgSpnKPT/RjkEyK+BhCqSku1B3nslPEjKqpW&#10;eKLkGm0d38Zuq0pJ/62qnPKszTkx9fFNRcguwjvZbkRWo7CNllML4jUtvODUCW2o6BlqL7xgR9T/&#10;QHVaIjio/ExCl4xEoiLEIp2/0Oa+EVZFLiS1s2fR3f+DlXen78h0mfP3V6SJER2N/EENnn2CgS3X&#10;q6BQb11GifeWUv1AAdqbyNbZW5A/HTOwa4Sp1Q0i9I0SJXWYhpvJxdURxwWQov8KJRUSRw8RaKiw&#10;C/KRIIzQqZPH83RCMzKUXKfL1ZxCkmKrdRrsUEJkT7ctOv9ZQceCkXOk6Ud0cbp1fkx9SgnFHLS6&#10;POi2jQ7Wxa5FdhK0KYf4TOh/pbUmJBsI10bE8UTFXZvKBNKB58jYD8VAqeGwgPKR6COMe0hfIRkN&#10;4G/OetrBnLtfR4GKs/aLIQk/pssl8fXRWa7WC3LwMlJcRoSRBJVzz9lo7vy46EeLum6o0jg0Azck&#10;e6WjIs9dTcOiPYuaTt9EWORLP2Y9/we2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XGqCq1gAA&#10;AAgBAAAPAAAAAAAAAAEAIAAAACIAAABkcnMvZG93bnJldi54bWxQSwECFAAUAAAACACHTuJAcKaI&#10;fSACAABPBAAADgAAAAAAAAABACAAAAAlAQAAZHJzL2Uyb0RvYy54bWxQSwUGAAAAAAYABgBZAQAA&#10;twUAAAAA&#10;">
                <v:fill on="t" focussize="0,0"/>
                <v:stroke on="f"/>
                <v:imagedata o:title=""/>
                <o:lock v:ext="edit" aspectratio="f"/>
                <v:textbox>
                  <w:txbxContent>
                    <w:p w14:paraId="0CD3AC75">
                      <w:pPr>
                        <w:jc w:val="center"/>
                        <w:rPr>
                          <w:rFonts w:ascii="Times New Roman" w:hAnsi="Times New Roman"/>
                          <w:b/>
                          <w:bCs/>
                          <w:sz w:val="16"/>
                          <w:szCs w:val="16"/>
                        </w:rPr>
                      </w:pPr>
                      <w:r>
                        <w:rPr>
                          <w:rFonts w:ascii="Times New Roman" w:hAnsi="Times New Roman"/>
                          <w:b/>
                          <w:bCs/>
                          <w:sz w:val="16"/>
                          <w:szCs w:val="16"/>
                        </w:rPr>
                        <w:t>Mẫu số 171/HS</w:t>
                      </w:r>
                    </w:p>
                    <w:p w14:paraId="4C8EE8F7">
                      <w:pPr>
                        <w:jc w:val="center"/>
                        <w:rPr>
                          <w:rFonts w:ascii="Times New Roman" w:hAnsi="Times New Roman"/>
                          <w:i/>
                          <w:iCs/>
                          <w:sz w:val="16"/>
                          <w:szCs w:val="16"/>
                        </w:rPr>
                      </w:pPr>
                      <w:r>
                        <w:rPr>
                          <w:rFonts w:ascii="Times New Roman" w:hAnsi="Times New Roman"/>
                          <w:i/>
                          <w:iCs/>
                          <w:sz w:val="16"/>
                          <w:szCs w:val="16"/>
                        </w:rPr>
                        <w:t>(Ban hành theo Thông tư số</w:t>
                      </w:r>
                      <w:r>
                        <w:rPr>
                          <w:rFonts w:hint="default" w:ascii="Times New Roman" w:hAnsi="Times New Roman"/>
                          <w:i/>
                          <w:iCs/>
                          <w:sz w:val="16"/>
                          <w:szCs w:val="16"/>
                          <w:lang w:val="vi-VN"/>
                        </w:rPr>
                        <w:t xml:space="preserve"> 03</w:t>
                      </w:r>
                      <w:r>
                        <w:rPr>
                          <w:rFonts w:ascii="Times New Roman" w:hAnsi="Times New Roman"/>
                          <w:i/>
                          <w:iCs/>
                          <w:sz w:val="16"/>
                          <w:szCs w:val="16"/>
                        </w:rPr>
                        <w:t>/2026/TT-VKSTC</w:t>
                      </w:r>
                    </w:p>
                    <w:p w14:paraId="78AB2D2E">
                      <w:pPr>
                        <w:jc w:val="center"/>
                        <w:rPr>
                          <w:rFonts w:ascii="Times New Roman" w:hAnsi="Times New Roman"/>
                          <w:i/>
                          <w:iCs/>
                          <w:sz w:val="16"/>
                          <w:szCs w:val="16"/>
                        </w:rPr>
                      </w:pPr>
                      <w:r>
                        <w:rPr>
                          <w:rFonts w:ascii="Times New Roman" w:hAnsi="Times New Roman"/>
                          <w:i/>
                          <w:iCs/>
                          <w:sz w:val="16"/>
                          <w:szCs w:val="16"/>
                        </w:rPr>
                        <w:t>Ngày</w:t>
                      </w:r>
                      <w:r>
                        <w:rPr>
                          <w:rFonts w:hint="default" w:ascii="Times New Roman" w:hAnsi="Times New Roman"/>
                          <w:i/>
                          <w:iCs/>
                          <w:sz w:val="16"/>
                          <w:szCs w:val="16"/>
                          <w:lang w:val="vi-VN"/>
                        </w:rPr>
                        <w:t xml:space="preserve"> 09</w:t>
                      </w:r>
                      <w:r>
                        <w:rPr>
                          <w:rFonts w:ascii="Times New Roman" w:hAnsi="Times New Roman"/>
                          <w:i/>
                          <w:iCs/>
                          <w:sz w:val="16"/>
                          <w:szCs w:val="16"/>
                        </w:rPr>
                        <w:t>/</w:t>
                      </w:r>
                      <w:r>
                        <w:rPr>
                          <w:rFonts w:hint="default" w:ascii="Times New Roman" w:hAnsi="Times New Roman"/>
                          <w:i/>
                          <w:iCs/>
                          <w:sz w:val="16"/>
                          <w:szCs w:val="16"/>
                          <w:lang w:val="vi-VN"/>
                        </w:rPr>
                        <w:t>02</w:t>
                      </w:r>
                      <w:r>
                        <w:rPr>
                          <w:rFonts w:ascii="Times New Roman" w:hAnsi="Times New Roman"/>
                          <w:i/>
                          <w:iCs/>
                          <w:sz w:val="16"/>
                          <w:szCs w:val="16"/>
                        </w:rPr>
                        <w:t>/2026)</w:t>
                      </w:r>
                    </w:p>
                    <w:p w14:paraId="624CD59A">
                      <w:pPr>
                        <w:jc w:val="center"/>
                        <w:rPr>
                          <w:rFonts w:ascii="Times New Roman" w:hAnsi="Times New Roman"/>
                          <w:b/>
                          <w:bCs/>
                          <w:sz w:val="16"/>
                          <w:szCs w:val="16"/>
                        </w:rPr>
                      </w:pPr>
                    </w:p>
                  </w:txbxContent>
                </v:textbox>
              </v:shape>
            </w:pict>
          </mc:Fallback>
        </mc:AlternateContent>
      </w:r>
    </w:p>
    <w:p w14:paraId="55CFA1C0">
      <w:pPr>
        <w:rPr>
          <w:rFonts w:hint="default" w:ascii="Times New Roman" w:hAnsi="Times New Roman" w:cs="Times New Roman"/>
          <w:sz w:val="28"/>
          <w:szCs w:val="28"/>
        </w:rPr>
      </w:pPr>
    </w:p>
    <w:p w14:paraId="71E1D71D">
      <w:pPr>
        <w:rPr>
          <w:rFonts w:hint="default" w:ascii="Times New Roman" w:hAnsi="Times New Roman" w:cs="Times New Roman"/>
          <w:sz w:val="28"/>
          <w:szCs w:val="28"/>
        </w:rPr>
      </w:pPr>
    </w:p>
    <w:tbl>
      <w:tblPr>
        <w:tblStyle w:val="4"/>
        <w:tblW w:w="10008" w:type="dxa"/>
        <w:tblInd w:w="108" w:type="dxa"/>
        <w:tblLayout w:type="fixed"/>
        <w:tblCellMar>
          <w:top w:w="0" w:type="dxa"/>
          <w:left w:w="108" w:type="dxa"/>
          <w:bottom w:w="0" w:type="dxa"/>
          <w:right w:w="108" w:type="dxa"/>
        </w:tblCellMar>
      </w:tblPr>
      <w:tblGrid>
        <w:gridCol w:w="3845"/>
        <w:gridCol w:w="6163"/>
      </w:tblGrid>
      <w:tr w14:paraId="47520077">
        <w:tblPrEx>
          <w:tblCellMar>
            <w:top w:w="0" w:type="dxa"/>
            <w:left w:w="108" w:type="dxa"/>
            <w:bottom w:w="0" w:type="dxa"/>
            <w:right w:w="108" w:type="dxa"/>
          </w:tblCellMar>
        </w:tblPrEx>
        <w:trPr>
          <w:trHeight w:val="1681" w:hRule="atLeast"/>
        </w:trPr>
        <w:tc>
          <w:tcPr>
            <w:tcW w:w="3845" w:type="dxa"/>
            <w:noWrap w:val="0"/>
            <w:vAlign w:val="top"/>
          </w:tcPr>
          <w:p w14:paraId="55D76F8A">
            <w:pPr>
              <w:pStyle w:val="2"/>
              <w:spacing w:before="0" w:after="0" w:line="240" w:lineRule="auto"/>
              <w:rPr>
                <w:rFonts w:hint="default" w:ascii="Times New Roman" w:hAnsi="Times New Roman" w:cs="Times New Roman"/>
                <w:bCs/>
                <w:sz w:val="26"/>
                <w:szCs w:val="26"/>
                <w:lang w:val="en-US" w:eastAsia="en-US"/>
              </w:rPr>
            </w:pPr>
            <w:r>
              <w:rPr>
                <w:rFonts w:hint="default" w:ascii="Times New Roman" w:hAnsi="Times New Roman" w:cs="Times New Roman"/>
                <w:b w:val="0"/>
                <w:bCs/>
                <w:sz w:val="26"/>
                <w:szCs w:val="26"/>
              </w:rPr>
              <mc:AlternateContent>
                <mc:Choice Requires="wps">
                  <w:drawing>
                    <wp:anchor distT="0" distB="0" distL="114300" distR="114300" simplePos="0" relativeHeight="251661312" behindDoc="0" locked="0" layoutInCell="1" allowOverlap="1">
                      <wp:simplePos x="0" y="0"/>
                      <wp:positionH relativeFrom="column">
                        <wp:posOffset>680085</wp:posOffset>
                      </wp:positionH>
                      <wp:positionV relativeFrom="paragraph">
                        <wp:posOffset>756285</wp:posOffset>
                      </wp:positionV>
                      <wp:extent cx="887095" cy="0"/>
                      <wp:effectExtent l="0" t="5080" r="0" b="4445"/>
                      <wp:wrapNone/>
                      <wp:docPr id="565" name="Line 15"/>
                      <wp:cNvGraphicFramePr/>
                      <a:graphic xmlns:a="http://schemas.openxmlformats.org/drawingml/2006/main">
                        <a:graphicData uri="http://schemas.microsoft.com/office/word/2010/wordprocessingShape">
                          <wps:wsp>
                            <wps:cNvCnPr>
                              <a:cxnSpLocks noChangeShapeType="1"/>
                            </wps:cNvCnPr>
                            <wps:spPr bwMode="auto">
                              <a:xfrm>
                                <a:off x="0" y="0"/>
                                <a:ext cx="887095" cy="0"/>
                              </a:xfrm>
                              <a:prstGeom prst="line">
                                <a:avLst/>
                              </a:prstGeom>
                              <a:noFill/>
                              <a:ln w="9525">
                                <a:solidFill>
                                  <a:srgbClr val="000000"/>
                                </a:solidFill>
                                <a:round/>
                              </a:ln>
                              <a:effectLst/>
                            </wps:spPr>
                            <wps:bodyPr/>
                          </wps:wsp>
                        </a:graphicData>
                      </a:graphic>
                    </wp:anchor>
                  </w:drawing>
                </mc:Choice>
                <mc:Fallback>
                  <w:pict>
                    <v:line id="Line 15" o:spid="_x0000_s1026" o:spt="20" style="position:absolute;left:0pt;margin-left:53.55pt;margin-top:59.55pt;height:0pt;width:69.85pt;z-index:251661312;mso-width-relative:page;mso-height-relative:page;" filled="f" stroked="t" coordsize="21600,21600" o:gfxdata="UEsDBAoAAAAAAIdO4kAAAAAAAAAAAAAAAAAEAAAAZHJzL1BLAwQUAAAACACHTuJAe9L0+tQAAAAL&#10;AQAADwAAAGRycy9kb3ducmV2LnhtbE1Py07DMBC8I/EP1iJxqaidgAqEOD0AuXGhgLhu4yWJiNdp&#10;7D7g61mkSnCb2RnNzpTLgx/UjqbYB7aQzQ0o4ia4nlsLry/1xQ2omJAdDoHJwhdFWFanJyUWLuz5&#10;mXar1CoJ4VighS6lsdA6Nh15jPMwEov2ESaPSejUajfhXsL9oHNjFtpjz/Khw5HuO2o+V1tvIdZv&#10;tKm/Z83MvF+2gfLNw9MjWnt+lpk7UIkO6c8Mv/WlOlTSaR227KIahJvrTKwCslsB4sivFjJmfbzo&#10;qtT/N1Q/UEsDBBQAAAAIAIdO4kBNWuYr0AEAAK8DAAAOAAAAZHJzL2Uyb0RvYy54bWytU8Fu2zAM&#10;vQ/YPwi6N3YCuEuNOD0k6C7ZFqDdByiyHAuVREFU4uTvR8lJ2nWXHuaDIInk43uP8uLxZA07qoAa&#10;XMOnk5Iz5SS02u0b/vvl6W7OGUbhWmHAqYafFfLH5dcvi8HXagY9mFYFRiAO68E3vI/R10WBsldW&#10;4AS8chTsIFgR6Rj2RRvEQOjWFLOyvC8GCK0PIBUi3a7HIL8ghs8AQtdpqdYgD1a5OKIGZUQkSdhr&#10;j3yZ2XadkvFX16GKzDSclMa8UhPa79JaLBei3gfhey0vFMRnKHzQZIV21PQGtRZRsEPQ/0BZLQMg&#10;dHEiwRajkOwIqZiWH7x57oVXWQtZjf5mOv4/WPnzuA1Mtw2v7ivOnLA08o12ik2rZM7gsaaclduG&#10;JE+e3LPfgHxF5mDVC7dXmeTL2VPdNFUUf5WkA3pqsRt+QEs54hAhO3Xqgk2Q5AE75YGcbwNRp8gk&#10;Xc7n38oHoiWvoULU1zofMH5XYFnaNNwQ54wrjhuMiYeorympjYMnbUwet3FsaPhDNatyAYLRbQqm&#10;NAz73coEdhTpweQvi6LI+7QAB9eOTYxLdSq/tUvnq+jRvh205224OkNzzNwuby49lPfn7N/bf7b8&#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HvS9PrUAAAACwEAAA8AAAAAAAAAAQAgAAAAIgAAAGRy&#10;cy9kb3ducmV2LnhtbFBLAQIUABQAAAAIAIdO4kBNWuYr0AEAAK8DAAAOAAAAAAAAAAEAIAAAACMB&#10;AABkcnMvZTJvRG9jLnhtbFBLBQYAAAAABgAGAFkBAABlBQAAAAA=&#10;">
                      <v:fill on="f" focussize="0,0"/>
                      <v:stroke color="#000000" joinstyle="round"/>
                      <v:imagedata o:title=""/>
                      <o:lock v:ext="edit" aspectratio="f"/>
                    </v:line>
                  </w:pict>
                </mc:Fallback>
              </mc:AlternateContent>
            </w:r>
            <w:r>
              <w:rPr>
                <w:rFonts w:hint="default" w:ascii="Times New Roman" w:hAnsi="Times New Roman" w:eastAsia="SimSun" w:cs="Times New Roman"/>
                <w:b w:val="0"/>
                <w:bCs/>
                <w:sz w:val="26"/>
                <w:szCs w:val="26"/>
              </w:rPr>
              <w:t xml:space="preserve">VIỆN KIỂM SÁT NHÂN DÂN THÀNH PHỐ HỒ CHÍ MINH</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xml:space="preserve">VIỆN KIỂM SÁT NHÂN DÂN KHU VỰC 7</w:t>
            </w:r>
            <w:r>
              <w:rPr>
                <w:rFonts w:hint="default" w:ascii="Times New Roman" w:hAnsi="Times New Roman" w:cs="Times New Roman"/>
                <w:bCs/>
                <w:sz w:val="26"/>
                <w:szCs w:val="26"/>
                <w:lang w:val="en-US" w:eastAsia="en-US"/>
              </w:rPr>
              <w:br w:type="textWrapping"/>
            </w:r>
            <w:r>
              <w:rPr>
                <w:rFonts w:hint="default" w:ascii="Times New Roman" w:hAnsi="Times New Roman" w:cs="Times New Roman"/>
                <w:bCs/>
                <w:sz w:val="26"/>
                <w:szCs w:val="26"/>
                <w:lang w:val="en-US" w:eastAsia="en-US"/>
              </w:rPr>
              <w:br w:type="textWrapping"/>
            </w:r>
          </w:p>
          <w:p w14:paraId="113FFD48">
            <w:pPr>
              <w:pStyle w:val="2"/>
              <w:spacing w:before="0" w:after="0" w:line="240" w:lineRule="auto"/>
              <w:rPr>
                <w:rFonts w:hint="default" w:ascii="Times New Roman" w:hAnsi="Times New Roman" w:cs="Times New Roman"/>
                <w:b w:val="0"/>
                <w:bCs/>
                <w:sz w:val="26"/>
                <w:szCs w:val="26"/>
                <w:lang w:val="en-US" w:eastAsia="en-US"/>
              </w:rPr>
            </w:pPr>
            <w:r>
              <w:rPr>
                <w:rFonts w:hint="default" w:ascii="Times New Roman" w:hAnsi="Times New Roman" w:cs="Times New Roman"/>
                <w:b w:val="0"/>
                <w:sz w:val="26"/>
                <w:szCs w:val="26"/>
              </w:rPr>
              <w:t>Số:</w:t>
            </w:r>
            <w:r>
              <w:rPr>
                <w:rFonts w:hint="default" w:ascii="Times New Roman" w:hAnsi="Times New Roman" w:eastAsia="SimSun" w:cs="Times New Roman"/>
                <w:b w:val="0"/>
                <w:bCs/>
                <w:sz w:val="26"/>
                <w:szCs w:val="26"/>
              </w:rPr>
              <w:t xml:space="preserve">01/QĐ-VKSKV7</w:t>
            </w:r>
          </w:p>
          <w:p w14:paraId="045827D8">
            <w:pPr>
              <w:jc w:val="center"/>
              <w:rPr>
                <w:rFonts w:hint="default" w:ascii="Times New Roman" w:hAnsi="Times New Roman" w:cs="Times New Roman"/>
                <w:iCs/>
                <w:sz w:val="28"/>
                <w:szCs w:val="28"/>
                <w:lang w:val="pt-BR"/>
              </w:rPr>
            </w:pPr>
          </w:p>
        </w:tc>
        <w:tc>
          <w:tcPr>
            <w:tcW w:w="6163" w:type="dxa"/>
            <w:noWrap w:val="0"/>
            <w:vAlign w:val="top"/>
          </w:tcPr>
          <w:p w14:paraId="3686B4B4">
            <w:pPr>
              <w:keepNext/>
              <w:jc w:val="center"/>
              <w:outlineLvl w:val="0"/>
              <w:rPr>
                <w:rFonts w:hint="default" w:ascii="Times New Roman" w:hAnsi="Times New Roman" w:cs="Times New Roman"/>
                <w:b/>
                <w:bCs/>
                <w:sz w:val="26"/>
                <w:szCs w:val="26"/>
                <w:lang w:val="pt-BR"/>
              </w:rPr>
            </w:pPr>
            <w:r>
              <w:rPr>
                <w:rFonts w:hint="default" w:ascii="Times New Roman" w:hAnsi="Times New Roman" w:cs="Times New Roman"/>
                <w:b/>
                <w:sz w:val="26"/>
                <w:szCs w:val="26"/>
                <w:lang w:val="pt-BR"/>
              </w:rPr>
              <w:t>CỘNG HÒA XÃ HỘI CHỦ NGHĨA VIỆT NAM</w:t>
            </w:r>
          </w:p>
          <w:p w14:paraId="4AEA3B7D">
            <w:pPr>
              <w:jc w:val="center"/>
              <w:rPr>
                <w:rFonts w:hint="default" w:ascii="Times New Roman" w:hAnsi="Times New Roman" w:cs="Times New Roman"/>
                <w:b/>
                <w:sz w:val="28"/>
                <w:szCs w:val="28"/>
                <w:lang w:val="pt-BR"/>
              </w:rPr>
            </w:pPr>
            <w:r>
              <w:rPr>
                <w:rFonts w:hint="default" w:ascii="Times New Roman" w:hAnsi="Times New Roman" w:cs="Times New Roman"/>
                <w:b/>
                <w:sz w:val="28"/>
                <w:szCs w:val="28"/>
                <w:lang w:val="pt-BR"/>
              </w:rPr>
              <w:t>Độc lập - Tự do - Hạnh phúc</w:t>
            </w:r>
          </w:p>
          <w:p w14:paraId="626CA609">
            <w:pPr>
              <w:jc w:val="center"/>
              <w:rPr>
                <w:rFonts w:hint="default" w:ascii="Times New Roman" w:hAnsi="Times New Roman" w:cs="Times New Roman"/>
                <w:sz w:val="28"/>
                <w:szCs w:val="28"/>
                <w:lang w:val="pt-BR"/>
              </w:rPr>
            </w:pPr>
            <w:r>
              <w:rPr>
                <w:rFonts w:hint="default" w:ascii="Times New Roman" w:hAnsi="Times New Roman" w:cs="Times New Roman"/>
                <w:sz w:val="28"/>
                <w:szCs w:val="28"/>
                <w:lang w:eastAsia="ja-JP"/>
              </w:rPr>
              <mc:AlternateContent>
                <mc:Choice Requires="wps">
                  <w:drawing>
                    <wp:anchor distT="0" distB="0" distL="114300" distR="114300" simplePos="0" relativeHeight="251660288" behindDoc="0" locked="0" layoutInCell="1" allowOverlap="1">
                      <wp:simplePos x="0" y="0"/>
                      <wp:positionH relativeFrom="column">
                        <wp:posOffset>819785</wp:posOffset>
                      </wp:positionH>
                      <wp:positionV relativeFrom="paragraph">
                        <wp:posOffset>6350</wp:posOffset>
                      </wp:positionV>
                      <wp:extent cx="2160270" cy="0"/>
                      <wp:effectExtent l="0" t="4445" r="0" b="5080"/>
                      <wp:wrapNone/>
                      <wp:docPr id="359" name="Line 476"/>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ln>
                              <a:effectLst/>
                            </wps:spPr>
                            <wps:bodyPr/>
                          </wps:wsp>
                        </a:graphicData>
                      </a:graphic>
                    </wp:anchor>
                  </w:drawing>
                </mc:Choice>
                <mc:Fallback>
                  <w:pict>
                    <v:line id="Line 476" o:spid="_x0000_s1026" o:spt="20" style="position:absolute;left:0pt;margin-left:64.55pt;margin-top:0.5pt;height:0pt;width:170.1pt;z-index:251660288;mso-width-relative:page;mso-height-relative:page;" filled="f" stroked="t" coordsize="21600,21600" o:gfxdata="UEsDBAoAAAAAAIdO4kAAAAAAAAAAAAAAAAAEAAAAZHJzL1BLAwQUAAAACACHTuJAyyHEttQAAAAH&#10;AQAADwAAAGRycy9kb3ducmV2LnhtbE2PzU7DMBCE70i8g7VIXCpqJ0UVDXF6AHLjQgFx3cZLEhGv&#10;09j9gadn4QK3Hc1o9ptyffKDOtAU+8AWsrkBRdwE13Nr4eW5vroBFROywyEwWfikCOvq/KzEwoUj&#10;P9Fhk1olJRwLtNClNBZax6Yjj3EeRmLx3sPkMYmcWu0mPEq5H3RuzFJ77Fk+dDjSXUfNx2bvLcT6&#10;lXb116yZmbdFGyjf3T8+oLWXF5m5BZXolP7C8IMv6FAJ0zbs2UU1iM5XmUTlkEniXy9XC1DbX62r&#10;Uv/nr74BUEsDBBQAAAAIAIdO4kBZTAQU0gEAALEDAAAOAAAAZHJzL2Uyb0RvYy54bWytU8Fu2zAM&#10;vQ/YPwi6L3ayJV2NOD0k6C7ZFqDdByiyHAuTREFUYufvR8lJ2nWXHuaDIIrkI98jvXwYrGEnFVCD&#10;q/l0UnKmnIRGu0PNfz0/fvrKGUbhGmHAqZqfFfKH1ccPy95XagYdmEYFRiAOq97XvIvRV0WBslNW&#10;4AS8cuRsIVgRyQyHogmiJ3RrillZLooeQuMDSIVIr5vRyS+I4T2A0LZaqg3Io1UujqhBGRGJEnba&#10;I1/lbttWyfizbVFFZmpOTGM+qQjd9+ksVktRHYLwnZaXFsR7WnjDyQrtqOgNaiOiYMeg/4GyWgZA&#10;aONEgi1GIlkRYjEt32jz1AmvMheSGv1NdPx/sPLHaReYbmr+eX7PmROWRr7VTrEvd4ukTu+xoqC1&#10;24XETw7uyW9B/kbmYN0Jd1C5y+ezp8Rpyij+SkkGeqqx779DQzHiGCFLNbTBJkgSgQ15IufbRNQQ&#10;maTH2XRRzu5oWPLqK0R1TfQB4zcFlqVLzQ11nYHFaYsxNSKqa0iq4+BRG5MHbhzra34/n81zAoLR&#10;TXKmMAyH/doEdhJpZfKXWZHndViAo2vGIsalPJW37VL5ynrUbw/NeReu0tAkc2+XrUur8trOAr78&#10;aa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yyHEttQAAAAHAQAADwAAAAAAAAABACAAAAAiAAAA&#10;ZHJzL2Rvd25yZXYueG1sUEsBAhQAFAAAAAgAh07iQFlMBBTSAQAAsQMAAA4AAAAAAAAAAQAgAAAA&#10;IwEAAGRycy9lMm9Eb2MueG1sUEsFBgAAAAAGAAYAWQEAAGcFAAAAAA==&#10;">
                      <v:fill on="f" focussize="0,0"/>
                      <v:stroke color="#000000" joinstyle="round"/>
                      <v:imagedata o:title=""/>
                      <o:lock v:ext="edit" aspectratio="f"/>
                    </v:line>
                  </w:pict>
                </mc:Fallback>
              </mc:AlternateContent>
            </w:r>
            <w:r>
              <w:rPr>
                <w:rFonts w:hint="default" w:ascii="Times New Roman" w:hAnsi="Times New Roman" w:cs="Times New Roman"/>
                <w:iCs/>
                <w:sz w:val="28"/>
                <w:szCs w:val="28"/>
                <w:lang w:val="pt-BR"/>
              </w:rPr>
              <w:t xml:space="preserve">  </w:t>
            </w:r>
          </w:p>
          <w:p w14:paraId="39DB61B9">
            <w:pPr>
              <w:jc w:val="center"/>
              <w:rPr>
                <w:rFonts w:hint="default" w:ascii="Times New Roman" w:hAnsi="Times New Roman" w:eastAsia="SimSun" w:cs="Times New Roman"/>
                <w:sz w:val="28"/>
                <w:szCs w:val="28"/>
              </w:rPr>
            </w:pPr>
          </w:p>
          <w:p w14:paraId="09E33599">
            <w:pPr>
              <w:jc w:val="center"/>
              <w:rPr>
                <w:rFonts w:hint="default" w:ascii="Times New Roman" w:hAnsi="Times New Roman" w:eastAsia="SimSun" w:cs="Times New Roman"/>
                <w:i/>
                <w:iCs/>
                <w:sz w:val="28"/>
                <w:szCs w:val="28"/>
              </w:rPr>
            </w:pPr>
          </w:p>
          <w:p w14:paraId="0595FE57">
            <w:pPr>
              <w:jc w:val="center"/>
              <w:rPr>
                <w:rFonts w:hint="default" w:ascii="Times New Roman" w:hAnsi="Times New Roman" w:cs="Times New Roman"/>
                <w:i/>
                <w:iCs/>
                <w:sz w:val="28"/>
                <w:szCs w:val="28"/>
              </w:rPr>
            </w:pPr>
            <w:r>
              <w:rPr>
                <w:rFonts w:hint="default" w:ascii="Times New Roman" w:hAnsi="Times New Roman" w:eastAsia="SimSun" w:cs="Times New Roman"/>
                <w:i/>
                <w:iCs/>
                <w:sz w:val="28"/>
                <w:szCs w:val="28"/>
              </w:rPr>
              <w:t>TP. Hồ Chí Minh,</w:t>
            </w:r>
            <w:r>
              <w:rPr>
                <w:rFonts w:hint="default" w:ascii="Times New Roman" w:hAnsi="Times New Roman" w:eastAsia="SimSun" w:cs="Times New Roman"/>
                <w:i/>
                <w:iCs/>
                <w:sz w:val="28"/>
                <w:szCs w:val="28"/>
              </w:rPr>
              <w:t xml:space="preserve"> ngày 04 tháng 07 năm 2026</w:t>
            </w:r>
          </w:p>
        </w:tc>
      </w:tr>
    </w:tbl>
    <w:p w14:paraId="0553E4A2">
      <w:pPr>
        <w:keepNext w:val="0"/>
        <w:keepLines w:val="0"/>
        <w:pageBreakBefore w:val="0"/>
        <w:widowControl/>
        <w:tabs>
          <w:tab w:val="left" w:pos="2265"/>
        </w:tabs>
        <w:kinsoku/>
        <w:wordWrap/>
        <w:overflowPunct/>
        <w:topLinePunct w:val="0"/>
        <w:autoSpaceDE/>
        <w:autoSpaceDN/>
        <w:bidi w:val="0"/>
        <w:adjustRightInd w:val="0"/>
        <w:snapToGrid w:val="0"/>
        <w:spacing w:before="192" w:beforeLines="50" w:after="192" w:afterLines="50" w:line="320" w:lineRule="exact"/>
        <w:ind w:left="0" w:leftChars="0" w:right="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QUYẾT ĐỊNH</w:t>
      </w:r>
    </w:p>
    <w:p w14:paraId="7031433D">
      <w:pPr>
        <w:keepNext w:val="0"/>
        <w:keepLines w:val="0"/>
        <w:pageBreakBefore w:val="0"/>
        <w:widowControl/>
        <w:tabs>
          <w:tab w:val="left" w:pos="2265"/>
        </w:tabs>
        <w:kinsoku/>
        <w:wordWrap/>
        <w:overflowPunct/>
        <w:topLinePunct w:val="0"/>
        <w:autoSpaceDE/>
        <w:autoSpaceDN/>
        <w:bidi w:val="0"/>
        <w:adjustRightInd w:val="0"/>
        <w:snapToGrid w:val="0"/>
        <w:spacing w:before="192" w:beforeLines="50" w:after="192" w:afterLines="50" w:line="320" w:lineRule="exact"/>
        <w:ind w:left="0" w:leftChars="0" w:right="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TRẢ LẠI TÀI SẢN</w:t>
      </w:r>
    </w:p>
    <w:p w14:paraId="35E4E332">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jc w:val="center"/>
        <w:textAlignment w:val="auto"/>
        <w:rPr>
          <w:rFonts w:hint="default" w:ascii="Times New Roman" w:hAnsi="Times New Roman" w:cs="Times New Roman"/>
          <w:sz w:val="28"/>
          <w:szCs w:val="28"/>
        </w:rPr>
      </w:pPr>
      <w:r>
        <w:rPr>
          <w:rFonts w:hint="default" w:ascii="Times New Roman" w:hAnsi="Times New Roman" w:eastAsia="SimSun" w:cs="Times New Roman"/>
          <w:b/>
          <w:bCs/>
          <w:sz w:val="28"/>
          <w:szCs w:val="28"/>
        </w:rPr>
        <w:t xml:space="preserve">VIỆN TRƯỞNG VIỆN KIỂM SÁT NHÂN DÂN KHU VỰC 7</w:t>
      </w:r>
    </w:p>
    <w:p w14:paraId="1BA71EB7">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Căn cứ Điều 134, Điều 212 Bộ luật Tố tụng hình sự năm 2015;</w:t>
      </w:r>
    </w:p>
    <w:p w14:paraId="47CA0122">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Căn cứ Quyết định truy tố số 02/QĐ-VKS-KV7 ngày 12/03/2026 của Viện Kiểm sát nhân dân Khu vực 7;</w:t>
      </w:r>
    </w:p>
    <w:p w14:paraId="07303013">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Căn cứ Quyết định áp dụng biện pháp tạm giam số 15/QĐ-BCA ngày 20/02/2026;</w:t>
      </w:r>
    </w:p>
    <w:p w14:paraId="64D4B9AC">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Căn cứ Kết luận điều tra số 21/KLĐT-PCA ngày 28/02/2026 của Cơ quan Cảnh sát điều tra;</w:t>
      </w:r>
    </w:p>
    <w:p w14:paraId="1A8449BE">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Căn cứ Quyết định tạm đình chỉ vụ án số 03/QĐ-VKS-KV7 ngày 05/03/2026;</w:t>
      </w:r>
    </w:p>
    <w:p w14:paraId="4C203D0F">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Căn cứ Quyết định tạm đình chỉ đối với bị can số 04/QĐ-VKS-KV7 ngày 05/03/2026;</w:t>
      </w:r>
    </w:p>
    <w:p w14:paraId="41DE9E71">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cs="Times New Roman"/>
          <w:sz w:val="28"/>
          <w:szCs w:val="28"/>
        </w:rPr>
      </w:pPr>
      <w:r>
        <w:rPr>
          <w:rFonts w:hint="default" w:ascii="Times New Roman" w:hAnsi="Times New Roman" w:eastAsia="SimSun" w:cs="Times New Roman"/>
          <w:sz w:val="28"/>
          <w:szCs w:val="28"/>
        </w:rPr>
        <w:t xml:space="preserve">Xét thấy tài sản bị tạm giữ không còn liên quan đến việc giải quyết vụ án và cần trả lại cho chủ sở hữu, quản lý hợp pháp theo quy định tại Điều 212 Bộ luật Tố tụng hình sự;</w:t>
      </w:r>
    </w:p>
    <w:p w14:paraId="1D9505A3">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QUYẾT ĐỊNH</w:t>
      </w:r>
      <w:r>
        <w:rPr>
          <w:rFonts w:hint="default" w:ascii="Times New Roman" w:hAnsi="Times New Roman" w:cs="Times New Roman"/>
          <w:b/>
          <w:bCs/>
          <w:sz w:val="28"/>
          <w:szCs w:val="28"/>
        </w:rPr>
        <w:t>:</w:t>
      </w:r>
    </w:p>
    <w:p w14:paraId="7B7922ED">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cs="Times New Roman"/>
          <w:sz w:val="28"/>
          <w:szCs w:val="28"/>
        </w:rPr>
      </w:pPr>
      <w:r>
        <w:rPr>
          <w:rFonts w:hint="default" w:ascii="Times New Roman" w:hAnsi="Times New Roman" w:cs="Times New Roman"/>
          <w:b/>
          <w:sz w:val="28"/>
          <w:szCs w:val="28"/>
        </w:rPr>
        <w:t>Điều 1.</w:t>
      </w:r>
      <w:r>
        <w:rPr>
          <w:rFonts w:hint="default" w:ascii="Times New Roman" w:hAnsi="Times New Roman" w:cs="Times New Roman"/>
          <w:sz w:val="28"/>
          <w:szCs w:val="28"/>
        </w:rPr>
        <w:t xml:space="preserve"> Trả lại tài sản sau đây:</w:t>
      </w:r>
    </w:p>
    <w:p w14:paraId="479F03FF">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1. 01 chiếc xe máy Honda Wave RSX, biển số 59C1-123.45, màu đỏ-đen, năm sản xuất 2018, khung JL110E-1234567, máy JL110E-7654321;</w:t>
      </w:r>
      <w:r>
        <w:br/>
      </w:r>
      <w:r>
        <w:rPr>
          <w:rFonts w:hint="default" w:ascii="Times New Roman" w:hAnsi="Times New Roman" w:eastAsia="SimSun" w:cs="Times New Roman"/>
          <w:sz w:val="28"/>
          <w:szCs w:val="28"/>
        </w:rPr>
        <w:t xml:space="preserve">2. 01 sổ tiết kiệm Ngân hàng TMCP Ngoại thương Việt Nam, chi nhánh TP.HCM, số tài khoản 0011-2233-4455-66, số dư 12.500.000 đồng (Mười hai triệu năm trăm nghìn đồng);</w:t>
      </w:r>
    </w:p>
    <w:p w14:paraId="779EBE8B">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Cho ông/bà: Nguyễn Văn A</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 xml:space="preserve"> Giới tính: Nam</w:t>
      </w:r>
    </w:p>
    <w:p w14:paraId="2B73DD2F">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Tên gọi khác: Không có</w:t>
      </w:r>
    </w:p>
    <w:p w14:paraId="110A9B22">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Sinh ngày 08/09/1985 </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 xml:space="preserve">tại: Tỉnh Bình Dương</w:t>
      </w:r>
    </w:p>
    <w:p w14:paraId="10EC6CBB">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Quốc tịch: Việt Nam; </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 xml:space="preserve">Dân tộc: Kinh;</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 xml:space="preserve">Tôn giáo: Không</w:t>
      </w:r>
    </w:p>
    <w:p w14:paraId="1631EFA4">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Nghề nghiệp: Lao động tự do</w:t>
      </w:r>
    </w:p>
    <w:p w14:paraId="24901C6C">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Số CMND/Thẻ CCCD/Thẻ CC/Hộ chiếu: 079085001234</w:t>
      </w:r>
    </w:p>
    <w:p w14:paraId="15BD1211">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Cấp ngày 14/12/2021 </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 xml:space="preserve">Nơi cấp: Cục Cảnh sát Quản lý hành chính về trật tự xã hội</w:t>
      </w:r>
    </w:p>
    <w:p w14:paraId="75857236">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Nơi thường trú: Số 12, đường Nguyễn Trãi, Phường Bến Nghé, Quận 1, Thành phố Hồ Chí Minh</w:t>
      </w:r>
    </w:p>
    <w:p w14:paraId="0A072B40">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Nơi tạm trú: Không có</w:t>
      </w:r>
    </w:p>
    <w:p w14:paraId="1B2048F3">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Nơi ở hiện tại: Số 12, đường Nguyễn Trãi, Phường Bến Nghé, Quận 1, Thành phố Hồ Chí Minh</w:t>
      </w:r>
    </w:p>
    <w:p w14:paraId="751F14A6">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Times New Roman" w:cs="Times New Roman"/>
          <w:spacing w:val="-2"/>
          <w:sz w:val="28"/>
          <w:szCs w:val="28"/>
        </w:rPr>
      </w:pPr>
      <w:r>
        <w:rPr>
          <w:rFonts w:hint="default" w:ascii="Times New Roman" w:hAnsi="Times New Roman" w:eastAsia="Times New Roman" w:cs="Times New Roman"/>
          <w:spacing w:val="-2"/>
          <w:sz w:val="28"/>
          <w:szCs w:val="28"/>
        </w:rPr>
        <w:t xml:space="preserve">Là </w:t>
      </w:r>
      <w:r>
        <w:rPr>
          <w:rFonts w:hint="default" w:ascii="Times New Roman" w:hAnsi="Times New Roman" w:cs="Times New Roman"/>
          <w:sz w:val="28"/>
          <w:szCs w:val="28"/>
        </w:rPr>
        <w:t>chủ sở hữu, quản lý hợp pháp đối với tài sản</w:t>
      </w:r>
    </w:p>
    <w:p w14:paraId="132DA5D2">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cs="Times New Roman"/>
          <w:sz w:val="28"/>
          <w:szCs w:val="28"/>
        </w:rPr>
      </w:pPr>
      <w:r>
        <w:rPr>
          <w:rFonts w:hint="default" w:ascii="Times New Roman" w:hAnsi="Times New Roman" w:cs="Times New Roman"/>
          <w:b/>
          <w:sz w:val="28"/>
          <w:szCs w:val="28"/>
        </w:rPr>
        <w:t>Điều 2.</w:t>
      </w:r>
      <w:r>
        <w:rPr>
          <w:rFonts w:hint="default" w:ascii="Times New Roman" w:hAnsi="Times New Roman" w:cs="Times New Roman"/>
          <w:sz w:val="28"/>
          <w:szCs w:val="28"/>
        </w:rPr>
        <w:t xml:space="preserve"> </w:t>
      </w:r>
      <w:r>
        <w:rPr>
          <w:rFonts w:hint="default" w:ascii="Times New Roman" w:hAnsi="Times New Roman" w:eastAsia="SimSun" w:cs="Times New Roman"/>
          <w:sz w:val="28"/>
          <w:szCs w:val="28"/>
        </w:rPr>
        <w:t xml:space="preserve">Yêu cầu Phòng Cảnh sát Quản lý hành chính về trật tự xã hội thuộc Công an Thành phố Hồ Chí Minh chuyển giao tài sản nêu tại Điều 1 cho ông Nguyễn Văn A trong thời hạn 05 ngày làm việc kể từ ngày nhận được Quyết định.</w:t>
      </w:r>
    </w:p>
    <w:p w14:paraId="5820E40F">
      <w:pPr>
        <w:ind w:right="227"/>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w:t>
      </w:r>
    </w:p>
    <w:tbl>
      <w:tblPr>
        <w:tblStyle w:val="4"/>
        <w:tblW w:w="9000" w:type="dxa"/>
        <w:tblInd w:w="108" w:type="dxa"/>
        <w:tblLayout w:type="fixed"/>
        <w:tblCellMar>
          <w:top w:w="0" w:type="dxa"/>
          <w:left w:w="108" w:type="dxa"/>
          <w:bottom w:w="0" w:type="dxa"/>
          <w:right w:w="108" w:type="dxa"/>
        </w:tblCellMar>
      </w:tblPr>
      <w:tblGrid>
        <w:gridCol w:w="4680"/>
        <w:gridCol w:w="4320"/>
      </w:tblGrid>
      <w:tr w14:paraId="30288105">
        <w:tblPrEx>
          <w:tblCellMar>
            <w:top w:w="0" w:type="dxa"/>
            <w:left w:w="108" w:type="dxa"/>
            <w:bottom w:w="0" w:type="dxa"/>
            <w:right w:w="108" w:type="dxa"/>
          </w:tblCellMar>
        </w:tblPrEx>
        <w:trPr>
          <w:trHeight w:val="1747" w:hRule="atLeast"/>
        </w:trPr>
        <w:tc>
          <w:tcPr>
            <w:tcW w:w="4680" w:type="dxa"/>
            <w:noWrap w:val="0"/>
            <w:vAlign w:val="top"/>
          </w:tcPr>
          <w:p w14:paraId="42C72F2B">
            <w:pPr>
              <w:rPr>
                <w:rFonts w:hint="default" w:ascii="Times New Roman" w:hAnsi="Times New Roman" w:cs="Times New Roman"/>
                <w:b/>
                <w:sz w:val="24"/>
                <w:szCs w:val="24"/>
              </w:rPr>
            </w:pPr>
            <w:r>
              <w:rPr>
                <w:rFonts w:hint="default" w:ascii="Times New Roman" w:hAnsi="Times New Roman" w:cs="Times New Roman"/>
                <w:b/>
                <w:i/>
                <w:sz w:val="28"/>
                <w:szCs w:val="28"/>
              </w:rPr>
              <w:t>Nơi nhận</w:t>
            </w:r>
            <w:r>
              <w:rPr>
                <w:rFonts w:hint="default" w:ascii="Times New Roman" w:hAnsi="Times New Roman" w:cs="Times New Roman"/>
                <w:b/>
                <w:sz w:val="28"/>
                <w:szCs w:val="28"/>
              </w:rPr>
              <w:t>:</w:t>
            </w:r>
          </w:p>
          <w:p w14:paraId="22B75803">
            <w:pPr>
              <w:ind w:left="-108" w:firstLine="138"/>
              <w:rPr>
                <w:rFonts w:hint="default" w:ascii="Times New Roman" w:hAnsi="Times New Roman" w:eastAsia="SimSun" w:cs="Times New Roman"/>
                <w:sz w:val="22"/>
                <w:szCs w:val="22"/>
              </w:rPr>
            </w:pPr>
            <w:r>
              <w:rPr>
                <w:rFonts w:hint="default" w:ascii="Times New Roman" w:hAnsi="Times New Roman" w:eastAsia="SimSun" w:cs="Times New Roman"/>
                <w:sz w:val="22"/>
                <w:szCs w:val="22"/>
              </w:rPr>
              <w:t xml:space="preserve">Phòng CSQLHC TTXH Công an TP.HCM;</w:t>
            </w:r>
          </w:p>
          <w:p w14:paraId="3335D114">
            <w:pPr>
              <w:ind w:left="-108" w:firstLine="138"/>
              <w:rPr>
                <w:rFonts w:hint="default" w:ascii="Times New Roman" w:hAnsi="Times New Roman" w:cs="Times New Roman"/>
                <w:sz w:val="28"/>
                <w:szCs w:val="28"/>
              </w:rPr>
            </w:pPr>
            <w:r>
              <w:rPr>
                <w:rFonts w:hint="default" w:ascii="Times New Roman" w:hAnsi="Times New Roman" w:eastAsia="SimSun" w:cs="Times New Roman"/>
                <w:sz w:val="22"/>
                <w:szCs w:val="22"/>
              </w:rPr>
              <w:t>Lưu: HSVA, HSKS, VP.</w:t>
            </w:r>
          </w:p>
        </w:tc>
        <w:tc>
          <w:tcPr>
            <w:tcW w:w="4320" w:type="dxa"/>
            <w:noWrap w:val="0"/>
            <w:vAlign w:val="top"/>
          </w:tcPr>
          <w:p w14:paraId="7D7C1631">
            <w:pPr>
              <w:keepNext/>
              <w:jc w:val="center"/>
              <w:outlineLvl w:val="1"/>
              <w:rPr>
                <w:rFonts w:hint="default" w:ascii="Times New Roman" w:hAnsi="Times New Roman" w:eastAsia="SimSun" w:cs="Times New Roman"/>
                <w:b/>
                <w:bCs/>
                <w:sz w:val="28"/>
                <w:szCs w:val="28"/>
              </w:rPr>
            </w:pPr>
            <w:r>
              <w:rPr>
                <w:rFonts w:hint="default" w:ascii="Times New Roman" w:hAnsi="Times New Roman" w:cs="Times New Roman"/>
                <w:b/>
                <w:bCs/>
                <w:sz w:val="28"/>
                <w:szCs w:val="28"/>
              </w:rPr>
              <w:t xml:space="preserve">   </w:t>
            </w:r>
            <w:r>
              <w:rPr>
                <w:rFonts w:hint="default" w:ascii="Times New Roman" w:hAnsi="Times New Roman" w:eastAsia="SimSun" w:cs="Times New Roman"/>
                <w:b/>
                <w:bCs/>
                <w:sz w:val="28"/>
                <w:szCs w:val="28"/>
              </w:rPr>
              <w:t xml:space="preserve">Ký thay</w:t>
            </w:r>
          </w:p>
          <w:p w14:paraId="21DE0C6A">
            <w:pPr>
              <w:keepNext/>
              <w:jc w:val="center"/>
              <w:outlineLvl w:val="1"/>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VIỆN TRƯỞNG</w:t>
            </w:r>
          </w:p>
          <w:p w14:paraId="486DAB45">
            <w:pPr>
              <w:keepNext/>
              <w:jc w:val="center"/>
              <w:outlineLvl w:val="1"/>
              <w:rPr>
                <w:rFonts w:hint="default" w:ascii="Times New Roman" w:hAnsi="Times New Roman" w:eastAsia="SimSun" w:cs="Times New Roman"/>
                <w:sz w:val="28"/>
                <w:szCs w:val="28"/>
                <w:lang w:val="pt-BR"/>
              </w:rPr>
            </w:pPr>
            <w:r>
              <w:rPr>
                <w:rFonts w:hint="default" w:ascii="Times New Roman" w:hAnsi="Times New Roman" w:eastAsia="SimSun" w:cs="Times New Roman"/>
                <w:b/>
                <w:bCs/>
                <w:sz w:val="28"/>
                <w:szCs w:val="28"/>
              </w:rPr>
              <w:t xml:space="preserve">Trần Thị B</w:t>
            </w:r>
          </w:p>
        </w:tc>
      </w:tr>
    </w:tbl>
    <w:sectPr>
      <w:pgSz w:w="11909" w:h="16834"/>
      <w:pgMar w:top="864" w:right="864" w:bottom="288" w:left="1152" w:header="720" w:footer="720" w:gutter="0"/>
      <w:cols w:space="720" w:num="1"/>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
    <w:altName w:val="Courier New"/>
    <w:panose1 w:val="00000000000000000000"/>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0"/>
  <w:bordersDoNotSurroundFooter w:val="0"/>
  <w:documentProtection w:enforcement="0"/>
  <w:defaultTabStop w:val="720"/>
  <w:hyphenationZone w:val="360"/>
  <w:drawingGridHorizontalSpacing w:val="120"/>
  <w:drawingGridVerticalSpacing w:val="381"/>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4A14"/>
    <w:rsid w:val="00010CAF"/>
    <w:rsid w:val="0006797B"/>
    <w:rsid w:val="000709E4"/>
    <w:rsid w:val="000A48CE"/>
    <w:rsid w:val="000A584E"/>
    <w:rsid w:val="000B5741"/>
    <w:rsid w:val="000F17CF"/>
    <w:rsid w:val="000F7A07"/>
    <w:rsid w:val="001216A3"/>
    <w:rsid w:val="001604C9"/>
    <w:rsid w:val="0016091B"/>
    <w:rsid w:val="00173095"/>
    <w:rsid w:val="00182207"/>
    <w:rsid w:val="001C1CDE"/>
    <w:rsid w:val="001E12EF"/>
    <w:rsid w:val="00204302"/>
    <w:rsid w:val="00236334"/>
    <w:rsid w:val="0025001D"/>
    <w:rsid w:val="0027224E"/>
    <w:rsid w:val="0027737A"/>
    <w:rsid w:val="00280F5E"/>
    <w:rsid w:val="00286F11"/>
    <w:rsid w:val="002A6C43"/>
    <w:rsid w:val="00316985"/>
    <w:rsid w:val="00347D70"/>
    <w:rsid w:val="00357FDD"/>
    <w:rsid w:val="00367F13"/>
    <w:rsid w:val="00397E1D"/>
    <w:rsid w:val="003D3954"/>
    <w:rsid w:val="00400977"/>
    <w:rsid w:val="00403A06"/>
    <w:rsid w:val="004300C2"/>
    <w:rsid w:val="004423D8"/>
    <w:rsid w:val="00446229"/>
    <w:rsid w:val="004614E9"/>
    <w:rsid w:val="00487D6A"/>
    <w:rsid w:val="004A6737"/>
    <w:rsid w:val="004B01AC"/>
    <w:rsid w:val="004B3500"/>
    <w:rsid w:val="00505509"/>
    <w:rsid w:val="00511268"/>
    <w:rsid w:val="005D2C9C"/>
    <w:rsid w:val="005D6E8A"/>
    <w:rsid w:val="005E5BBF"/>
    <w:rsid w:val="00630FE4"/>
    <w:rsid w:val="006354C6"/>
    <w:rsid w:val="00640A21"/>
    <w:rsid w:val="006539DB"/>
    <w:rsid w:val="00663D5F"/>
    <w:rsid w:val="006A7F0B"/>
    <w:rsid w:val="00724AFD"/>
    <w:rsid w:val="00736865"/>
    <w:rsid w:val="00763361"/>
    <w:rsid w:val="007672B5"/>
    <w:rsid w:val="00770BBE"/>
    <w:rsid w:val="00774252"/>
    <w:rsid w:val="00797111"/>
    <w:rsid w:val="007A52D8"/>
    <w:rsid w:val="007C57F4"/>
    <w:rsid w:val="00864EF4"/>
    <w:rsid w:val="00876AF4"/>
    <w:rsid w:val="00886CB7"/>
    <w:rsid w:val="008C64AF"/>
    <w:rsid w:val="00900A3B"/>
    <w:rsid w:val="00926C11"/>
    <w:rsid w:val="0093319A"/>
    <w:rsid w:val="00957672"/>
    <w:rsid w:val="0096612B"/>
    <w:rsid w:val="009745C2"/>
    <w:rsid w:val="00975CDC"/>
    <w:rsid w:val="009B6FDC"/>
    <w:rsid w:val="009D0E16"/>
    <w:rsid w:val="009E0357"/>
    <w:rsid w:val="00A05C48"/>
    <w:rsid w:val="00A122F6"/>
    <w:rsid w:val="00A14027"/>
    <w:rsid w:val="00A34FB0"/>
    <w:rsid w:val="00A920CE"/>
    <w:rsid w:val="00AA3644"/>
    <w:rsid w:val="00AC38DE"/>
    <w:rsid w:val="00AE6B03"/>
    <w:rsid w:val="00AF4FBD"/>
    <w:rsid w:val="00AF6ACA"/>
    <w:rsid w:val="00B14A14"/>
    <w:rsid w:val="00B216D6"/>
    <w:rsid w:val="00B25FF7"/>
    <w:rsid w:val="00B71076"/>
    <w:rsid w:val="00BD7947"/>
    <w:rsid w:val="00BE62CC"/>
    <w:rsid w:val="00C201CB"/>
    <w:rsid w:val="00C50BC7"/>
    <w:rsid w:val="00C91670"/>
    <w:rsid w:val="00C94876"/>
    <w:rsid w:val="00CC0D94"/>
    <w:rsid w:val="00CD397E"/>
    <w:rsid w:val="00D22B9F"/>
    <w:rsid w:val="00D26BDF"/>
    <w:rsid w:val="00D465CC"/>
    <w:rsid w:val="00D65074"/>
    <w:rsid w:val="00DC0F84"/>
    <w:rsid w:val="00E21C2C"/>
    <w:rsid w:val="00E231EC"/>
    <w:rsid w:val="00E67DC3"/>
    <w:rsid w:val="00E81786"/>
    <w:rsid w:val="00EA409A"/>
    <w:rsid w:val="00ED3173"/>
    <w:rsid w:val="00EF0186"/>
    <w:rsid w:val="00EF7E5D"/>
    <w:rsid w:val="00F23EFD"/>
    <w:rsid w:val="00F36D08"/>
    <w:rsid w:val="00F36EB0"/>
    <w:rsid w:val="00F80261"/>
    <w:rsid w:val="00FB31DF"/>
    <w:rsid w:val="00FB4436"/>
    <w:rsid w:val="05651F22"/>
    <w:rsid w:val="09471F1B"/>
    <w:rsid w:val="28BE40AD"/>
    <w:rsid w:val="36E32535"/>
    <w:rsid w:val="79C6605A"/>
    <w:rsid w:val="7F6E345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VnTime" w:hAnsi=".VnTime" w:eastAsia="Calibri" w:cs="Times New Roman"/>
      <w:sz w:val="28"/>
      <w:szCs w:val="24"/>
      <w:lang w:val="en-US" w:eastAsia="en-US" w:bidi="ar-SA"/>
    </w:rPr>
  </w:style>
  <w:style w:type="paragraph" w:styleId="2">
    <w:name w:val="heading 5"/>
    <w:basedOn w:val="1"/>
    <w:next w:val="1"/>
    <w:link w:val="8"/>
    <w:qFormat/>
    <w:uiPriority w:val="0"/>
    <w:pPr>
      <w:keepNext/>
      <w:spacing w:before="120" w:after="20" w:line="360" w:lineRule="exact"/>
      <w:jc w:val="center"/>
      <w:outlineLvl w:val="4"/>
    </w:pPr>
    <w:rPr>
      <w:b/>
      <w:sz w:val="24"/>
      <w:szCs w:val="20"/>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0"/>
    <w:semiHidden/>
    <w:unhideWhenUsed/>
    <w:qFormat/>
    <w:uiPriority w:val="99"/>
    <w:rPr>
      <w:rFonts w:ascii="Tahoma" w:hAnsi="Tahoma" w:cs="Tahoma"/>
      <w:sz w:val="16"/>
      <w:szCs w:val="16"/>
    </w:rPr>
  </w:style>
  <w:style w:type="character" w:styleId="6">
    <w:name w:val="footnote reference"/>
    <w:qFormat/>
    <w:uiPriority w:val="0"/>
    <w:rPr>
      <w:vertAlign w:val="superscript"/>
    </w:rPr>
  </w:style>
  <w:style w:type="paragraph" w:styleId="7">
    <w:name w:val="footnote text"/>
    <w:basedOn w:val="1"/>
    <w:link w:val="9"/>
    <w:qFormat/>
    <w:uiPriority w:val="0"/>
    <w:rPr>
      <w:sz w:val="20"/>
      <w:szCs w:val="20"/>
    </w:rPr>
  </w:style>
  <w:style w:type="character" w:customStyle="1" w:styleId="8">
    <w:name w:val="Heading 5 Char"/>
    <w:link w:val="2"/>
    <w:qFormat/>
    <w:uiPriority w:val="0"/>
    <w:rPr>
      <w:rFonts w:ascii=".VnTime" w:hAnsi=".VnTime" w:eastAsia="Calibri"/>
      <w:b/>
      <w:sz w:val="24"/>
      <w:szCs w:val="20"/>
    </w:rPr>
  </w:style>
  <w:style w:type="character" w:customStyle="1" w:styleId="9">
    <w:name w:val="Footnote Text Char"/>
    <w:link w:val="7"/>
    <w:qFormat/>
    <w:uiPriority w:val="0"/>
    <w:rPr>
      <w:rFonts w:ascii=".VnTime" w:hAnsi=".VnTime" w:eastAsia="Calibri"/>
      <w:sz w:val="20"/>
      <w:szCs w:val="20"/>
    </w:rPr>
  </w:style>
  <w:style w:type="character" w:customStyle="1" w:styleId="10">
    <w:name w:val="Balloon Text Char"/>
    <w:link w:val="5"/>
    <w:semiHidden/>
    <w:qFormat/>
    <w:uiPriority w:val="99"/>
    <w:rPr>
      <w:rFonts w:ascii="Tahoma" w:hAnsi="Tahoma" w:cs="Tahoma"/>
      <w:sz w:val="16"/>
      <w:szCs w:val="16"/>
      <w:lang w:val="en-US" w:eastAsia="en-US"/>
    </w:rPr>
  </w:style>
  <w:style w:type="paragraph" w:customStyle="1" w:styleId="11">
    <w:name w:val="_Style 10"/>
    <w:hidden/>
    <w:semiHidden/>
    <w:qFormat/>
    <w:uiPriority w:val="99"/>
    <w:rPr>
      <w:rFonts w:ascii=".VnTime" w:hAnsi=".VnTime" w:eastAsia="Calibri" w:cs="Times New Roman"/>
      <w:sz w:val="28"/>
      <w:szCs w:val="24"/>
      <w:lang w:val="en-US" w:eastAsia="en-US"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150</Words>
  <Characters>1472</Characters>
  <Lines>15</Lines>
  <Paragraphs>4</Paragraphs>
  <TotalTime>50</TotalTime>
  <ScaleCrop>false</ScaleCrop>
  <LinksUpToDate>false</LinksUpToDate>
  <CharactersWithSpaces>1608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2017-12-27T09:18:00Z</dcterms:created>
  <dc:creator>PC</dc:creator>
  <cp:lastModifiedBy>Binh Thanh</cp:lastModifiedBy>
  <dcterms:modified xsi:type="dcterms:W3CDTF">2026-05-29T13:56:23Z</dcterms:modified>
  <cp:revision>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F5ED0AF7E0A74EE893A9B757B4ADE7AC_13</vt:lpwstr>
  </property>
  <property fmtid="{D5CDD505-2E9C-101B-9397-08002B2CF9AE}" pid="4" name="KSOTemplateDocerSaveRecord">
    <vt:lpwstr>eyJoZGlkIjoiOWE1OWM1YTRiYzE1ZTNjMTcxYmU0YjQzN2UwNDc1ZTciLCJ1c2VySWQiOiIxMzkyMDU3NzY3NzQxIn0=</vt:lpwstr>
  </property>
</Properties>
</file>