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10341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0"/>
        <w:gridCol w:w="6191"/>
      </w:tblGrid>
      <w:tr w14:paraId="43B58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0" w:type="dxa"/>
          </w:tcPr>
          <w:p w14:paraId="08AF22DD">
            <w:pPr>
              <w:snapToGrid w:val="0"/>
              <w:rPr>
                <w:rFonts w:ascii="Times New Roman" w:hAnsi="Times New Roman" w:cs="Times New Roman"/>
                <w:szCs w:val="28"/>
              </w:rPr>
            </w:pPr>
          </w:p>
          <w:tbl>
            <w:tblPr>
              <w:tblStyle w:val="4"/>
              <w:tblW w:w="4302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302"/>
            </w:tblGrid>
            <w:tr w14:paraId="23B5AB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41D933B4">
                  <w:pPr>
                    <w:pStyle w:val="2"/>
                    <w:snapToGrid w:val="0"/>
                    <w:spacing w:before="0" w:after="0" w:line="240" w:lineRule="auto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</w:p>
                <w:p w14:paraId="3B76F4AF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jc w:val="center"/>
                    <w:rPr>
                      <w:rFonts w:ascii="Times New Roman" w:hAnsi="Times New Roman" w:eastAsia="SimSun" w:cs="Times New Roman"/>
                      <w:b w:val="0"/>
                      <w:bCs/>
                      <w:sz w:val="28"/>
                      <w:szCs w:val="28"/>
                    </w:rPr>
                  </w:pPr>
                </w:p>
                <w:p w14:paraId="7D4BB863">
                  <w:pPr>
                    <w:pStyle w:val="2"/>
                    <w:numPr>
                      <w:ilvl w:val="4"/>
                      <w:numId w:val="0"/>
                    </w:numPr>
                    <w:spacing w:before="0" w:after="0" w:line="240" w:lineRule="auto"/>
                    <w:jc w:val="center"/>
                    <w:rPr>
                      <w:rFonts w:ascii="Times New Roman" w:hAnsi="Times New Roman" w:cs="Times New Roman"/>
                      <w:b w:val="0"/>
                      <w:bCs/>
                      <w:sz w:val="28"/>
                      <w:szCs w:val="28"/>
                      <w:lang w:val="en-US" w:eastAsia="en-US"/>
                    </w:rPr>
                  </w:pPr>
                  <w:r>
                    <w:rPr>
                      <w:rFonts w:ascii="Times New Roman" w:hAnsi="Times New Roman" w:eastAsia="SimSun" w:cs="Times New Roman"/>
                      <w:b w:val="0"/>
                      <w:bCs/>
                      <w:sz w:val="28"/>
                      <w:szCs w:val="28"/>
                    </w:rPr>
                    <w:t xml:space="preserve">VIỆN KIỂM SÁT NHÂN DÂN THÀNH PHỐ HỒ CHÍ MINH</w:t>
                  </w:r>
                  <w:r>
                    <w:rPr>
                      <w:rFonts w:ascii="Times New Roman" w:hAnsi="Times New Roman" w:eastAsia="SimSun" w:cs="Times New Roman"/>
                      <w:sz w:val="28"/>
                      <w:szCs w:val="28"/>
                    </w:rPr>
                    <w:br w:type="textWrapping"/>
                  </w:r>
                  <w:r>
                    <w:rPr>
                      <w:rFonts w:ascii="Times New Roman" w:hAnsi="Times New Roman" w:eastAsia="SimSun" w:cs="Times New Roman"/>
                      <w:sz w:val="28"/>
                      <w:szCs w:val="28"/>
                    </w:rPr>
                    <w:t xml:space="preserve">VIỆN KIỂM SÁT NHÂN DÂN KHU VỰC 7</w:t>
                  </w:r>
                </w:p>
                <w:p w14:paraId="5CEDA3E7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8"/>
                      <w:lang w:val="vi-VN" w:eastAsia="vi-VN"/>
                    </w:rPr>
                  </w:pPr>
                  <w:r>
                    <w:pict>
                      <v:line id="Line 332" o:spid="_x0000_s1028" o:spt="20" style="position:absolute;left:0pt;margin-left:63.7pt;margin-top:2.8pt;height:0pt;width:76.3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">
                        <v:path arrowok="t"/>
                        <v:fill focussize="0,0"/>
                        <v:stroke weight="0.737007874015748pt" joinstyle="miter"/>
                        <v:imagedata o:title=""/>
                        <o:lock v:ext="edit"/>
                      </v:line>
                    </w:pict>
                  </w:r>
                </w:p>
              </w:tc>
            </w:tr>
            <w:tr w14:paraId="7CD82BA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cantSplit/>
              </w:trPr>
              <w:tc>
                <w:tcPr>
                  <w:tcW w:w="4302" w:type="dxa"/>
                </w:tcPr>
                <w:p w14:paraId="0B74205C">
                  <w:pPr>
                    <w:jc w:val="center"/>
                    <w:rPr>
                      <w:rFonts w:ascii="Times New Roman" w:hAnsi="Times New Roman" w:cs="Times New Roman"/>
                      <w:szCs w:val="28"/>
                    </w:rPr>
                  </w:pPr>
                  <w:r>
                    <w:rPr>
                      <w:rFonts w:ascii="Times New Roman" w:hAnsi="Times New Roman" w:cs="Times New Roman"/>
                      <w:szCs w:val="28"/>
                    </w:rPr>
                    <w:t xml:space="preserve">Số: </w:t>
                  </w:r>
                  <w:r>
                    <w:rPr>
                      <w:rFonts w:ascii="Times New Roman" w:hAnsi="Times New Roman" w:eastAsia="SimSun" w:cs="Times New Roman"/>
                      <w:szCs w:val="28"/>
                    </w:rPr>
                    <w:t xml:space="preserve">16/KL-VKSKV7</w:t>
                  </w:r>
                </w:p>
                <w:p w14:paraId="010A2272">
                  <w:pPr>
                    <w:rPr>
                      <w:rFonts w:ascii="Times New Roman" w:hAnsi="Times New Roman" w:cs="Times New Roman"/>
                      <w:szCs w:val="28"/>
                    </w:rPr>
                  </w:pPr>
                </w:p>
              </w:tc>
            </w:tr>
          </w:tbl>
          <w:p w14:paraId="0C0FA760">
            <w:pPr>
              <w:widowControl w:val="0"/>
              <w:jc w:val="center"/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6191" w:type="dxa"/>
          </w:tcPr>
          <w:p w14:paraId="4F94B6B6">
            <w:pPr>
              <w:pStyle w:val="2"/>
              <w:widowControl w:val="0"/>
              <w:snapToGrid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bookmarkStart w:id="0" w:name="_GoBack"/>
            <w:bookmarkEnd w:id="0"/>
            <w:r>
              <w:pict>
                <v:shape id="Frame1" o:spid="_x0000_s1026" o:spt="202" type="#_x0000_t202" style="position:absolute;left:0pt;margin-left:103.15pt;margin-top:-25.05pt;height:41.25pt;width:192pt;z-index:251659264;mso-width-relative:page;mso-height-relative:page;" fillcolor="#FFFFFF" filled="t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">
                  <v:path/>
                  <v:fill on="t" color2="#FFFFFF" focussize="0,0"/>
                  <v:stroke on="f"/>
                  <v:imagedata o:title=""/>
                  <o:lock v:ext="edit" aspectratio="f"/>
                  <v:textbox inset="7.25pt,3.65pt,7.25pt,3.65pt">
                    <w:txbxContent>
                      <w:p w14:paraId="309A3405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18"/>
                            <w:szCs w:val="18"/>
                          </w:rPr>
                          <w:t>Mẫu số 16/HS</w:t>
                        </w:r>
                      </w:p>
                      <w:p w14:paraId="26CA6980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(Ban hành theo Thông tư số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  <w:lang w:val="vi-VN"/>
                          </w:rPr>
                          <w:t xml:space="preserve"> 03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/2026/TT-VKSTC</w:t>
                        </w:r>
                      </w:p>
                      <w:p w14:paraId="3E3E2A7E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Ngày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  <w:lang w:val="vi-VN"/>
                          </w:rPr>
                          <w:t xml:space="preserve"> 09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/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  <w:lang w:val="vi-VN"/>
                          </w:rPr>
                          <w:t>02</w:t>
                        </w:r>
                        <w:r>
                          <w:rPr>
                            <w:rFonts w:ascii="Times New Roman" w:hAnsi="Times New Roman" w:cs="Times New Roman"/>
                            <w:i/>
                            <w:spacing w:val="-4"/>
                            <w:sz w:val="18"/>
                            <w:szCs w:val="18"/>
                          </w:rPr>
                          <w:t>/2026)</w:t>
                        </w:r>
                        <w:r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</w:t>
                        </w:r>
                      </w:p>
                      <w:p w14:paraId="71F0F930">
                        <w:pPr>
                          <w:jc w:val="center"/>
                          <w:rPr>
                            <w:rFonts w:ascii="Times New Roman" w:hAnsi="Times New Roman" w:cs="Times New Roman"/>
                            <w:lang w:val="vi-VN" w:eastAsia="vi-VN"/>
                          </w:rPr>
                        </w:pPr>
                      </w:p>
                    </w:txbxContent>
                  </v:textbox>
                </v:shape>
              </w:pict>
            </w:r>
          </w:p>
          <w:p w14:paraId="17323DBC">
            <w:pPr>
              <w:pStyle w:val="2"/>
              <w:widowControl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5F8C0683">
            <w:pPr>
              <w:pStyle w:val="2"/>
              <w:widowControl w:val="0"/>
              <w:numPr>
                <w:ilvl w:val="4"/>
                <w:numId w:val="0"/>
              </w:numPr>
              <w:spacing w:before="0" w:after="0" w:line="240" w:lineRule="auto"/>
              <w:ind w:leftChars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</w:p>
          <w:p w14:paraId="5BFCD590">
            <w:pPr>
              <w:pStyle w:val="2"/>
              <w:widowControl w:val="0"/>
              <w:numPr>
                <w:ilvl w:val="4"/>
                <w:numId w:val="0"/>
              </w:numPr>
              <w:spacing w:before="0" w:after="0" w:line="240" w:lineRule="auto"/>
              <w:ind w:leftChars="0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CỘNG HÒA XÃ HỘI CHỦ NGHĨA VIỆT NAM</w:t>
            </w:r>
          </w:p>
          <w:p w14:paraId="0D99E8EE">
            <w:pPr>
              <w:pStyle w:val="2"/>
              <w:widowControl w:val="0"/>
              <w:spacing w:before="0"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 w:eastAsia="en-US"/>
              </w:rPr>
              <w:t>Độc lập – Tự do - Hạnh phúc</w:t>
            </w:r>
          </w:p>
          <w:p w14:paraId="6489B05A">
            <w:pPr>
              <w:rPr>
                <w:rFonts w:ascii="Times New Roman" w:hAnsi="Times New Roman" w:cs="Times New Roman"/>
                <w:bCs/>
                <w:szCs w:val="28"/>
                <w:lang w:eastAsia="en-US"/>
              </w:rPr>
            </w:pPr>
            <w:r>
              <w:pict>
                <v:line id="Line 349" o:spid="_x0000_s1027" o:spt="20" style="position:absolute;left:0pt;margin-left:63.3pt;margin-top:1.55pt;height:0.05pt;width:173.05pt;z-index:251659264;mso-width-relative:page;mso-height-relative:page;" filled="f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">
                  <v:path arrowok="t"/>
                  <v:fill on="f" focussize="0,0"/>
                  <v:stroke weight="0.737007874015748pt" color="#000000" joinstyle="miter"/>
                  <v:imagedata o:title=""/>
                  <o:lock v:ext="edit" aspectratio="f"/>
                </v:line>
              </w:pict>
            </w:r>
          </w:p>
          <w:p w14:paraId="373505F1">
            <w:pPr>
              <w:jc w:val="center"/>
              <w:rPr>
                <w:rFonts w:ascii="Times New Roman" w:hAnsi="Times New Roman" w:eastAsia="SimSun" w:cs="Times New Roman"/>
                <w:i/>
                <w:iCs/>
                <w:szCs w:val="28"/>
              </w:rPr>
            </w:pPr>
          </w:p>
          <w:p w14:paraId="01AA66F8">
            <w:pPr>
              <w:jc w:val="center"/>
              <w:rPr>
                <w:rFonts w:ascii="Times New Roman" w:hAnsi="Times New Roman" w:eastAsia="SimSun" w:cs="Times New Roman"/>
                <w:i/>
                <w:iCs/>
                <w:szCs w:val="28"/>
              </w:rPr>
            </w:pPr>
          </w:p>
          <w:p w14:paraId="113F47E3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eastAsia="SimSun" w:cs="Times New Roman"/>
                <w:i/>
                <w:iCs/>
                <w:szCs w:val="28"/>
              </w:rPr>
              <w:t xml:space="preserve">TP. Hồ Chí Minh, ngày 21 tháng 6 năm 2026</w:t>
            </w:r>
          </w:p>
        </w:tc>
      </w:tr>
      <w:tr w14:paraId="0F4D28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150" w:type="dxa"/>
          </w:tcPr>
          <w:p w14:paraId="25C08579">
            <w:pPr>
              <w:widowControl w:val="0"/>
              <w:snapToGrid w:val="0"/>
              <w:jc w:val="center"/>
              <w:rPr>
                <w:rFonts w:ascii="Times New Roman" w:hAnsi="Times New Roman" w:cs="Times New Roman"/>
                <w:strike/>
                <w:szCs w:val="28"/>
              </w:rPr>
            </w:pPr>
          </w:p>
        </w:tc>
        <w:tc>
          <w:tcPr>
            <w:tcW w:w="6191" w:type="dxa"/>
            <w:tcMar>
              <w:left w:w="0" w:type="dxa"/>
              <w:right w:w="0" w:type="dxa"/>
            </w:tcMar>
          </w:tcPr>
          <w:p w14:paraId="65CD47EC">
            <w:pPr>
              <w:snapToGrid w:val="0"/>
              <w:rPr>
                <w:rFonts w:ascii="Times New Roman" w:hAnsi="Times New Roman" w:cs="Times New Roman"/>
                <w:strike/>
                <w:szCs w:val="28"/>
              </w:rPr>
            </w:pPr>
          </w:p>
        </w:tc>
      </w:tr>
    </w:tbl>
    <w:p w14:paraId="1E0B9228">
      <w:pPr>
        <w:widowControl w:val="0"/>
        <w:adjustRightInd w:val="0"/>
        <w:snapToGrid w:val="0"/>
        <w:spacing w:before="120" w:beforeLines="5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KẾT LUẬN</w:t>
      </w:r>
    </w:p>
    <w:p w14:paraId="477F6643">
      <w:pPr>
        <w:widowControl w:val="0"/>
        <w:adjustRightInd w:val="0"/>
        <w:snapToGrid w:val="0"/>
        <w:spacing w:before="120" w:beforeLines="50" w:after="120" w:afterLines="5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  <w:r>
        <w:rPr>
          <w:rFonts w:ascii="Times New Roman" w:hAnsi="Times New Roman" w:cs="Times New Roman"/>
          <w:b/>
          <w:bCs/>
          <w:szCs w:val="28"/>
        </w:rPr>
        <w:t>Trực tiếp kiểm sát việc tiếp nhận, giải quyết nguồn tin về tội phạm</w:t>
      </w:r>
    </w:p>
    <w:p w14:paraId="002EF96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  <w:lang w:val="vi-VN"/>
        </w:rPr>
      </w:pPr>
    </w:p>
    <w:p w14:paraId="7D82E0F1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Căn cứ Điều 41 và Điều 160 của Bộ luật Tố tụng hình sự,</w:t>
      </w:r>
    </w:p>
    <w:p w14:paraId="20FC7E21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Thực hiện Quyết định trực tiếp kiểm sát số 14/QĐ-VKSKV7 ngày 21 tháng 6 năm 2026 đối với Cơ quan Cảnh sát điều tra, Viện kiểm sát nhân dân khu vực 7 kết luận như sau:</w:t>
      </w:r>
    </w:p>
    <w:p w14:paraId="117F8624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I. Công tác tiếp nhận, giải quyết nguồn tin về tội phạm </w:t>
      </w:r>
    </w:p>
    <w:p w14:paraId="6449D7DC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1.  Việc tiếp nhận và kết quả giải quyết nguồn tin về tội phạm</w:t>
      </w:r>
    </w:p>
    <w:p w14:paraId="7FEB0961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a) Tổng số nguồn tin về tội phạm đã tiếp nhận: 12, trong đó:</w:t>
      </w:r>
    </w:p>
    <w:p w14:paraId="76D3D51B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tố giác: 04</w:t>
      </w:r>
    </w:p>
    <w:p w14:paraId="37A36B37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tin báo về tội phạm: 05</w:t>
      </w:r>
    </w:p>
    <w:p w14:paraId="1354E0F2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kiến nghị khởi tố: 01</w:t>
      </w:r>
    </w:p>
    <w:p w14:paraId="3A464DBA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thông tin do cơ quan tiến hành tố tụng trực tiếp phát hiện: 01</w:t>
      </w:r>
    </w:p>
    <w:p w14:paraId="362099AF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nguồn tin do người phạm tội tự thú: 00</w:t>
      </w:r>
    </w:p>
    <w:p w14:paraId="1BB4A27F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nguồn tin về tội phạm khác: 01</w:t>
      </w:r>
    </w:p>
    <w:p w14:paraId="7BCAA665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b) </w:t>
      </w:r>
      <w:r>
        <w:rPr>
          <w:rFonts w:ascii="Times New Roman" w:hAnsi="Times New Roman" w:eastAsia="SimSun" w:cs="Times New Roman"/>
          <w:szCs w:val="28"/>
        </w:rPr>
        <w:t>Kết quả giải quyết:</w:t>
      </w:r>
    </w:p>
    <w:p w14:paraId="285E5CB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đã giải quyết: 09 nguồn tin về tội phạm, gồm 03 tố giác, 04 tin báo, 01 kiến nghị khởi tố và 01 nguồn tin khác.</w:t>
      </w:r>
    </w:p>
    <w:p w14:paraId="471895C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+ Quyết định khởi tố vụ án hình sự: 03 vụ.</w:t>
      </w:r>
    </w:p>
    <w:p w14:paraId="1537BCD5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>+</w:t>
      </w:r>
      <w:r>
        <w:rPr>
          <w:rFonts w:ascii="Times New Roman" w:hAnsi="Times New Roman" w:eastAsia="SimSun" w:cs="Times New Roman"/>
          <w:szCs w:val="28"/>
          <w:lang w:val="vi-VN"/>
        </w:rPr>
        <w:t xml:space="preserve"> </w:t>
      </w:r>
      <w:r>
        <w:rPr>
          <w:rFonts w:ascii="Times New Roman" w:hAnsi="Times New Roman" w:eastAsia="SimSun" w:cs="Times New Roman"/>
          <w:szCs w:val="28"/>
        </w:rPr>
        <w:t xml:space="preserve">Quyết định không khởi tố vụ án hình sự: 02 nguồn tin.</w:t>
      </w:r>
    </w:p>
    <w:p w14:paraId="1653E550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Chuyển giải quyết theo thẩm quyền: 01 nguồn tin đến Cơ quan Cảnh sát điều tra Công an Thành phố Hồ Chí Minh.</w:t>
      </w:r>
    </w:p>
    <w:p w14:paraId="2B90EEC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Số đang giải quyết: 02 nguồn tin; trong đó quá hạn: 00 nguồn tin.</w:t>
      </w:r>
    </w:p>
    <w:p w14:paraId="722605E9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- Tạm đình chỉ việc giải quyết: 01 vụ việc do đang chờ kết quả giám định.</w:t>
      </w:r>
    </w:p>
    <w:p w14:paraId="37BDBAE0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2. Đánh giá kết quả tiếp nhận, giải quyết nguồn tin về tội phạm</w:t>
      </w:r>
    </w:p>
    <w:p w14:paraId="04B6E757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a) Ưu điểm:</w:t>
      </w:r>
    </w:p>
    <w:p w14:paraId="77D59E6A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Đơn vị cơ bản thực hiện đúng quy định về tiếp nhận, phân loại và giải quyết nguồn tin về tội phạm.</w:t>
      </w:r>
    </w:p>
    <w:p w14:paraId="592B2FFC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color w:val="000000"/>
          <w:szCs w:val="28"/>
        </w:rPr>
      </w:pPr>
      <w:r>
        <w:rPr>
          <w:rFonts w:ascii="Times New Roman" w:hAnsi="Times New Roman" w:cs="Times New Roman"/>
          <w:color w:val="000000"/>
          <w:szCs w:val="28"/>
        </w:rPr>
        <w:t>b) Vi phạm, hạn chế, tồn tại và nguyên nhân:</w:t>
      </w:r>
    </w:p>
    <w:p w14:paraId="68DCAA8A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Cs w:val="28"/>
        </w:rPr>
        <w:t>Vi phạm, h</w:t>
      </w:r>
      <w:r>
        <w:rPr>
          <w:rFonts w:ascii="Times New Roman" w:hAnsi="Times New Roman" w:cs="Times New Roman"/>
          <w:szCs w:val="28"/>
        </w:rPr>
        <w:t xml:space="preserve">ạn chế, tồn tại: </w:t>
      </w:r>
      <w:r>
        <w:rPr>
          <w:rFonts w:ascii="Times New Roman" w:hAnsi="Times New Roman" w:eastAsia="SimSun" w:cs="Times New Roman"/>
          <w:szCs w:val="28"/>
        </w:rPr>
        <w:t xml:space="preserve">Một số hồ sơ cập nhật tài liệu xác minh chưa kịp thời và việc ghi chép sổ theo dõi chưa đầy đủ.</w:t>
      </w:r>
    </w:p>
    <w:p w14:paraId="748761B9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szCs w:val="28"/>
        </w:rPr>
        <w:t xml:space="preserve">- Nguyên nhân của vi phạm, hạn chế, tồn tại (nguyên nhân chủ quan, khách quan): </w:t>
      </w:r>
      <w:r>
        <w:rPr>
          <w:rFonts w:ascii="Times New Roman" w:hAnsi="Times New Roman" w:eastAsia="SimSun" w:cs="Times New Roman"/>
          <w:szCs w:val="28"/>
        </w:rPr>
        <w:t xml:space="preserve">Nguyên nhân chủ yếu do công tác phân công theo dõi hồ sơ và kiểm tra tiến độ chưa được thực hiện thường xuyên.</w:t>
      </w:r>
      <w:r>
        <w:rPr>
          <w:rFonts w:ascii="Times New Roman" w:hAnsi="Times New Roman" w:cs="Times New Roman"/>
          <w:szCs w:val="28"/>
        </w:rPr>
        <w:t xml:space="preserve"> </w:t>
      </w:r>
    </w:p>
    <w:p w14:paraId="08BCDE23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II. Kiến nghị</w:t>
      </w:r>
    </w:p>
    <w:p w14:paraId="50A295CB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Tổ chức rút kinh nghiệm; cập nhật đầy đủ tài liệu vào hồ sơ; tăng cường kiểm tra tiến độ giải quyết nguồn tin.</w:t>
      </w:r>
    </w:p>
    <w:p w14:paraId="0859659D">
      <w:pPr>
        <w:widowControl w:val="0"/>
        <w:adjustRightInd w:val="0"/>
        <w:snapToGrid w:val="0"/>
        <w:spacing w:before="120" w:beforeLines="50" w:after="120" w:afterLines="50" w:line="320" w:lineRule="exact"/>
        <w:ind w:firstLine="720"/>
        <w:jc w:val="both"/>
        <w:rPr>
          <w:rFonts w:ascii="Times New Roman" w:hAnsi="Times New Roman" w:eastAsia="SimSun" w:cs="Times New Roman"/>
          <w:szCs w:val="28"/>
        </w:rPr>
      </w:pPr>
      <w:r>
        <w:rPr>
          <w:rFonts w:ascii="Times New Roman" w:hAnsi="Times New Roman" w:eastAsia="SimSun" w:cs="Times New Roman"/>
          <w:szCs w:val="28"/>
        </w:rPr>
        <w:t xml:space="preserve">Yêu cầu đơn vị được kiểm sát thực hiện kiến nghị và có văn bản trả lời Viện kiểm sát trong thời hạn 15 ngày./.</w:t>
      </w:r>
    </w:p>
    <w:p w14:paraId="689BFBD8">
      <w:pPr>
        <w:widowControl w:val="0"/>
        <w:spacing w:line="288" w:lineRule="auto"/>
        <w:ind w:firstLine="720"/>
        <w:jc w:val="both"/>
        <w:rPr>
          <w:rFonts w:ascii="Times New Roman" w:hAnsi="Times New Roman" w:eastAsia="SimSun" w:cs="Times New Roman"/>
          <w:szCs w:val="28"/>
        </w:rPr>
      </w:pPr>
    </w:p>
    <w:tbl>
      <w:tblPr>
        <w:tblStyle w:val="4"/>
        <w:tblW w:w="979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4407"/>
      </w:tblGrid>
      <w:tr w14:paraId="4B233B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43197612">
            <w:pPr>
              <w:widowControl w:val="0"/>
              <w:spacing w:line="320" w:lineRule="exact"/>
              <w:ind w:left="-108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Nơi nhận:</w:t>
            </w:r>
          </w:p>
          <w:p w14:paraId="42D359E5">
            <w:pPr>
              <w:widowControl w:val="0"/>
              <w:spacing w:line="240" w:lineRule="exact"/>
              <w:ind w:left="-108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- Cơ quan Cảnh sát điều tra Công an Thành phố Hồ Chí Minh;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- Thành viên Đoàn kiểm sát;</w:t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br w:type="textWrapping"/>
            </w:r>
            <w:r>
              <w:rPr>
                <w:rFonts w:ascii="Times New Roman" w:hAnsi="Times New Roman" w:eastAsia="SimSun" w:cs="Times New Roman"/>
                <w:sz w:val="22"/>
                <w:szCs w:val="22"/>
              </w:rPr>
              <w:t xml:space="preserve">- Lưu: HSKS, VP.</w:t>
            </w:r>
          </w:p>
        </w:tc>
        <w:tc>
          <w:tcPr>
            <w:tcW w:w="4407" w:type="dxa"/>
          </w:tcPr>
          <w:p w14:paraId="412C795D">
            <w:pPr>
              <w:widowControl w:val="0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 xml:space="preserve">KT. VIỆN TRƯỞNG</w:t>
            </w: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 xml:space="preserve">PHÓ VIỆN TRƯỞNG</w:t>
            </w:r>
          </w:p>
          <w:p w14:paraId="6238B016">
            <w:pPr>
              <w:widowControl w:val="0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33C82AE3">
            <w:pPr>
              <w:widowControl w:val="0"/>
              <w:jc w:val="center"/>
              <w:rPr>
                <w:rFonts w:ascii="Times New Roman" w:hAnsi="Times New Roman" w:eastAsia="SimSun" w:cs="Times New Roman"/>
                <w:b/>
                <w:bCs/>
                <w:szCs w:val="28"/>
              </w:rPr>
            </w:pPr>
          </w:p>
          <w:p w14:paraId="437719BD">
            <w:pPr>
              <w:widowControl w:val="0"/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br w:type="textWrapping"/>
            </w:r>
            <w:r>
              <w:rPr>
                <w:rFonts w:ascii="Times New Roman" w:hAnsi="Times New Roman" w:eastAsia="SimSun" w:cs="Times New Roman"/>
                <w:b/>
                <w:bCs/>
                <w:szCs w:val="28"/>
              </w:rPr>
              <w:t xml:space="preserve">VÕ THỊ MAI</w:t>
            </w:r>
          </w:p>
        </w:tc>
      </w:tr>
    </w:tbl>
    <w:p w14:paraId="21A607E8">
      <w:pPr>
        <w:widowControl w:val="0"/>
        <w:rPr>
          <w:rFonts w:ascii="Times New Roman" w:hAnsi="Times New Roman" w:cs="Times New Roman"/>
          <w:szCs w:val="28"/>
        </w:rPr>
      </w:pPr>
    </w:p>
    <w:p w14:paraId="798A2572">
      <w:pPr>
        <w:widowControl w:val="0"/>
        <w:rPr>
          <w:rFonts w:ascii="Times New Roman" w:hAnsi="Times New Roman" w:cs="Times New Roman"/>
          <w:szCs w:val="28"/>
        </w:rPr>
      </w:pPr>
    </w:p>
    <w:p w14:paraId="43CB8245">
      <w:pPr>
        <w:widowControl w:val="0"/>
        <w:rPr>
          <w:rFonts w:ascii="Times New Roman" w:hAnsi="Times New Roman" w:cs="Times New Roman"/>
          <w:szCs w:val="28"/>
        </w:rPr>
      </w:pPr>
    </w:p>
    <w:p w14:paraId="715174A5">
      <w:pPr>
        <w:widowControl w:val="0"/>
        <w:rPr>
          <w:rFonts w:ascii="Times New Roman" w:hAnsi="Times New Roman" w:cs="Times New Roman"/>
          <w:szCs w:val="28"/>
        </w:rPr>
      </w:pPr>
    </w:p>
    <w:p w14:paraId="5CF4C724">
      <w:pPr>
        <w:widowControl w:val="0"/>
        <w:rPr>
          <w:rFonts w:ascii="Times New Roman" w:hAnsi="Times New Roman" w:cs="Times New Roman"/>
          <w:szCs w:val="28"/>
        </w:rPr>
      </w:pPr>
    </w:p>
    <w:p w14:paraId="35888AD1">
      <w:pPr>
        <w:widowControl w:val="0"/>
        <w:rPr>
          <w:rFonts w:ascii="Times New Roman" w:hAnsi="Times New Roman" w:cs="Times New Roman"/>
          <w:szCs w:val="28"/>
          <w:vertAlign w:val="superscript"/>
        </w:rPr>
      </w:pPr>
    </w:p>
    <w:sectPr>
      <w:headerReference r:id="rId3" w:type="default"/>
      <w:pgSz w:w="11906" w:h="16838"/>
      <w:pgMar w:top="1134" w:right="1134" w:bottom="1134" w:left="1701" w:header="0" w:footer="0" w:gutter="0"/>
      <w:cols w:space="720" w:num="1"/>
      <w:formProt w:val="0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6A7270">
    <w:pPr>
      <w:pStyle w:val="12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  \* MERGEFORMAT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2</w:t>
    </w:r>
    <w:r>
      <w:rPr>
        <w:rFonts w:ascii="Times New Roman" w:hAnsi="Times New Roman" w:cs="Times New Roman"/>
      </w:rPr>
      <w:fldChar w:fldCharType="end"/>
    </w:r>
  </w:p>
  <w:p w14:paraId="1EF90A31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TrackMoves/>
  <w:documentProtection w:enforcement="0"/>
  <w:defaultTabStop w:val="720"/>
  <w:autoHyphenation/>
  <w:hyphenationZone w:val="0"/>
  <w:noPunctuationKerning w:val="1"/>
  <w:characterSpacingControl w:val="doNotCompress"/>
  <w:compat>
    <w:doNotExpandShiftReturn/>
    <w:doNotWrapTextWithPunct/>
    <w:doNotUseEastAsianBreakRules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764F"/>
    <w:rsid w:val="0011764F"/>
    <w:rsid w:val="00231A65"/>
    <w:rsid w:val="0051489D"/>
    <w:rsid w:val="00AC59F6"/>
    <w:rsid w:val="05226039"/>
    <w:rsid w:val="05A86067"/>
    <w:rsid w:val="20427B89"/>
    <w:rsid w:val="31F021ED"/>
    <w:rsid w:val="34E54775"/>
    <w:rsid w:val="6E9E365D"/>
    <w:rsid w:val="6FE14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  <w:lang w:val="vi-VN"/>
    </w:rPr>
  </w:style>
  <w:style w:type="paragraph" w:styleId="6">
    <w:name w:val="Body Text"/>
    <w:basedOn w:val="1"/>
    <w:qFormat/>
    <w:uiPriority w:val="0"/>
    <w:pPr>
      <w:spacing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</w:rPr>
  </w:style>
  <w:style w:type="character" w:styleId="8">
    <w:name w:val="endnote reference"/>
    <w:qFormat/>
    <w:uiPriority w:val="0"/>
    <w:rPr>
      <w:vertAlign w:val="superscript"/>
    </w:rPr>
  </w:style>
  <w:style w:type="paragraph" w:styleId="9">
    <w:name w:val="footer"/>
    <w:basedOn w:val="1"/>
    <w:link w:val="30"/>
    <w:uiPriority w:val="0"/>
    <w:pPr>
      <w:tabs>
        <w:tab w:val="center" w:pos="4680"/>
        <w:tab w:val="right" w:pos="9360"/>
      </w:tabs>
    </w:pPr>
  </w:style>
  <w:style w:type="character" w:styleId="10">
    <w:name w:val="footnote reference"/>
    <w:qFormat/>
    <w:uiPriority w:val="0"/>
    <w:rPr>
      <w:vertAlign w:val="superscript"/>
    </w:rPr>
  </w:style>
  <w:style w:type="paragraph" w:styleId="11">
    <w:name w:val="footnote text"/>
    <w:basedOn w:val="1"/>
    <w:qFormat/>
    <w:uiPriority w:val="0"/>
    <w:rPr>
      <w:sz w:val="20"/>
      <w:szCs w:val="20"/>
      <w:lang w:val="vi-VN"/>
    </w:rPr>
  </w:style>
  <w:style w:type="paragraph" w:styleId="12">
    <w:name w:val="header"/>
    <w:basedOn w:val="1"/>
    <w:link w:val="29"/>
    <w:uiPriority w:val="99"/>
    <w:pPr>
      <w:tabs>
        <w:tab w:val="center" w:pos="4680"/>
        <w:tab w:val="right" w:pos="9360"/>
      </w:tabs>
    </w:pPr>
  </w:style>
  <w:style w:type="paragraph" w:styleId="13">
    <w:name w:val="List"/>
    <w:basedOn w:val="6"/>
    <w:qFormat/>
    <w:uiPriority w:val="0"/>
    <w:rPr>
      <w:rFonts w:cs="Lucida Sans"/>
    </w:rPr>
  </w:style>
  <w:style w:type="character" w:customStyle="1" w:styleId="14">
    <w:name w:val="WW8Num1z0"/>
    <w:qFormat/>
    <w:uiPriority w:val="0"/>
    <w:rPr>
      <w:rFonts w:ascii="Symbol" w:hAnsi="Symbol" w:cs="Symbol"/>
    </w:rPr>
  </w:style>
  <w:style w:type="character" w:customStyle="1" w:styleId="15">
    <w:name w:val="WW8Num1z2"/>
    <w:qFormat/>
    <w:uiPriority w:val="0"/>
    <w:rPr>
      <w:rFonts w:ascii="Courier New" w:hAnsi="Courier New" w:cs="Courier New"/>
    </w:rPr>
  </w:style>
  <w:style w:type="character" w:customStyle="1" w:styleId="16">
    <w:name w:val="WW8Num1z3"/>
    <w:qFormat/>
    <w:uiPriority w:val="0"/>
    <w:rPr>
      <w:rFonts w:ascii="Wingdings" w:hAnsi="Wingdings" w:cs="Wingdings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8">
    <w:name w:val="Balloon Text Char"/>
    <w:qFormat/>
    <w:uiPriority w:val="0"/>
    <w:rPr>
      <w:rFonts w:ascii="Tahoma" w:hAnsi="Tahoma" w:eastAsia="Calibri" w:cs="Tahoma"/>
      <w:sz w:val="16"/>
      <w:szCs w:val="16"/>
    </w:rPr>
  </w:style>
  <w:style w:type="character" w:customStyle="1" w:styleId="19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20">
    <w:name w:val="Footnote Characters"/>
    <w:qFormat/>
    <w:uiPriority w:val="0"/>
    <w:rPr>
      <w:vertAlign w:val="superscript"/>
    </w:rPr>
  </w:style>
  <w:style w:type="character" w:customStyle="1" w:styleId="21">
    <w:name w:val="Endnote Characters"/>
    <w:qFormat/>
    <w:uiPriority w:val="0"/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4">
    <w:name w:val="Colorful List - Accent 11"/>
    <w:basedOn w:val="1"/>
    <w:qFormat/>
    <w:uiPriority w:val="0"/>
    <w:pPr>
      <w:ind w:left="720"/>
      <w:contextualSpacing/>
    </w:pPr>
  </w:style>
  <w:style w:type="paragraph" w:customStyle="1" w:styleId="25">
    <w:name w:val="Revision1"/>
    <w:qFormat/>
    <w:uiPriority w:val="0"/>
    <w:pPr>
      <w:suppressAutoHyphens/>
    </w:pPr>
    <w:rPr>
      <w:rFonts w:ascii=".VnTime;Courier New" w:hAnsi=".VnTime;Courier New" w:eastAsia="Calibri" w:cs=".VnTime;Courier New"/>
      <w:sz w:val="28"/>
      <w:szCs w:val="24"/>
      <w:lang w:val="en-US" w:eastAsia="zh-CN" w:bidi="ar-SA"/>
    </w:rPr>
  </w:style>
  <w:style w:type="paragraph" w:customStyle="1" w:styleId="26">
    <w:name w:val="Table Contents"/>
    <w:basedOn w:val="1"/>
    <w:qFormat/>
    <w:uiPriority w:val="0"/>
    <w:pPr>
      <w:widowControl w:val="0"/>
      <w:suppressLineNumbers/>
    </w:pPr>
  </w:style>
  <w:style w:type="paragraph" w:customStyle="1" w:styleId="27">
    <w:name w:val="Table Heading"/>
    <w:basedOn w:val="26"/>
    <w:qFormat/>
    <w:uiPriority w:val="0"/>
    <w:pPr>
      <w:jc w:val="center"/>
    </w:pPr>
    <w:rPr>
      <w:b/>
      <w:bCs/>
    </w:rPr>
  </w:style>
  <w:style w:type="paragraph" w:customStyle="1" w:styleId="28">
    <w:name w:val="Frame Contents"/>
    <w:basedOn w:val="1"/>
    <w:qFormat/>
    <w:uiPriority w:val="0"/>
  </w:style>
  <w:style w:type="character" w:customStyle="1" w:styleId="29">
    <w:name w:val="Header Char"/>
    <w:link w:val="12"/>
    <w:qFormat/>
    <w:uiPriority w:val="99"/>
    <w:rPr>
      <w:rFonts w:ascii=".VnTime;Courier New" w:hAnsi=".VnTime;Courier New" w:eastAsia="Calibri" w:cs=".VnTime;Courier New"/>
      <w:sz w:val="28"/>
      <w:szCs w:val="24"/>
      <w:lang w:eastAsia="zh-CN"/>
    </w:rPr>
  </w:style>
  <w:style w:type="character" w:customStyle="1" w:styleId="30">
    <w:name w:val="Footer Char"/>
    <w:link w:val="9"/>
    <w:qFormat/>
    <w:uiPriority w:val="0"/>
    <w:rPr>
      <w:rFonts w:ascii=".VnTime;Courier New" w:hAnsi=".VnTime;Courier New" w:eastAsia="Calibri" w:cs=".VnTime;Courier New"/>
      <w:sz w:val="28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165</Words>
  <Characters>1842</Characters>
  <Lines>14</Lines>
  <Paragraphs>4</Paragraphs>
  <TotalTime>118</TotalTime>
  <ScaleCrop>false</ScaleCrop>
  <LinksUpToDate>false</LinksUpToDate>
  <CharactersWithSpaces>1968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2017-12-25T15:57:00Z</dcterms:created>
  <dc:creator>PC</dc:creator>
  <cp:lastModifiedBy>Binh Thanh</cp:lastModifiedBy>
  <dcterms:modified xsi:type="dcterms:W3CDTF">2026-06-12T08:36:35Z</dcterms:modified>
  <cp:revision>137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6353D46DE23946BAACEE732004FC2B4C_12</vt:lpwstr>
  </property>
</Properties>
</file>