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481A78">
      <w:pPr>
        <w:rPr>
          <w:rFonts w:hint="default" w:ascii="Times New Roman" w:hAnsi="Times New Roman" w:cs="Times New Roman"/>
          <w:sz w:val="28"/>
          <w:szCs w:val="28"/>
          <w:lang w:val="vi-VN" w:eastAsia="vi-VN"/>
        </w:rPr>
      </w:pPr>
      <w:r>
        <w:rPr>
          <w:rFonts w:hint="default" w:ascii="Times New Roman" w:hAnsi="Times New Roman" w:cs="Times New Roman"/>
          <w:sz w:val="28"/>
          <w:szCs w:val="28"/>
        </w:rPr>
        <mc:AlternateContent>
          <mc:Choice Requires="wps">
            <w:drawing>
              <wp:anchor distT="0" distB="0" distL="114935" distR="114935" simplePos="0" relativeHeight="251659264" behindDoc="0" locked="0" layoutInCell="1" allowOverlap="1">
                <wp:simplePos x="0" y="0"/>
                <wp:positionH relativeFrom="column">
                  <wp:posOffset>3991610</wp:posOffset>
                </wp:positionH>
                <wp:positionV relativeFrom="paragraph">
                  <wp:posOffset>-65405</wp:posOffset>
                </wp:positionV>
                <wp:extent cx="2219325" cy="467995"/>
                <wp:effectExtent l="0" t="0" r="0" b="0"/>
                <wp:wrapNone/>
                <wp:docPr id="1" name="Frame1"/>
                <wp:cNvGraphicFramePr/>
                <a:graphic xmlns:a="http://schemas.openxmlformats.org/drawingml/2006/main">
                  <a:graphicData uri="http://schemas.microsoft.com/office/word/2010/wordprocessingShape">
                    <wps:wsp>
                      <wps:cNvSpPr txBox="1"/>
                      <wps:spPr>
                        <a:xfrm>
                          <a:off x="0" y="0"/>
                          <a:ext cx="2219325" cy="467995"/>
                        </a:xfrm>
                        <a:prstGeom prst="rect">
                          <a:avLst/>
                        </a:prstGeom>
                        <a:solidFill>
                          <a:srgbClr val="FFFFFF"/>
                        </a:solidFill>
                      </wps:spPr>
                      <wps:txbx>
                        <w:txbxContent>
                          <w:p w14:paraId="17A7937D">
                            <w:pPr>
                              <w:jc w:val="center"/>
                            </w:pPr>
                            <w:bookmarkStart w:id="0" w:name="_Hlk217858902"/>
                            <w:r>
                              <w:rPr>
                                <w:rFonts w:ascii="Times New Roman" w:hAnsi="Times New Roman" w:cs="Times New Roman"/>
                                <w:b/>
                                <w:sz w:val="16"/>
                                <w:szCs w:val="16"/>
                              </w:rPr>
                              <w:t>Mẫu số 46/HS</w:t>
                            </w:r>
                          </w:p>
                          <w:p w14:paraId="6894AC95">
                            <w:pPr>
                              <w:jc w:val="center"/>
                            </w:pPr>
                            <w:r>
                              <w:rPr>
                                <w:rFonts w:ascii="Times New Roman" w:hAnsi="Times New Roman" w:cs="Times New Roman"/>
                                <w:i/>
                                <w:spacing w:val="-4"/>
                                <w:sz w:val="16"/>
                                <w:szCs w:val="16"/>
                              </w:rPr>
                              <w:t>(Ban hành theo Thông tư số</w:t>
                            </w:r>
                            <w:r>
                              <w:rPr>
                                <w:rFonts w:hint="default" w:ascii="Times New Roman" w:hAnsi="Times New Roman" w:cs="Times New Roman"/>
                                <w:i/>
                                <w:spacing w:val="-4"/>
                                <w:sz w:val="16"/>
                                <w:szCs w:val="16"/>
                                <w:lang w:val="vi-VN"/>
                              </w:rPr>
                              <w:t xml:space="preserve"> 03</w:t>
                            </w:r>
                            <w:r>
                              <w:rPr>
                                <w:rFonts w:ascii="Times New Roman" w:hAnsi="Times New Roman" w:cs="Times New Roman"/>
                                <w:i/>
                                <w:spacing w:val="-4"/>
                                <w:sz w:val="16"/>
                                <w:szCs w:val="16"/>
                              </w:rPr>
                              <w:t>/2026/TT-VKSTC</w:t>
                            </w:r>
                          </w:p>
                          <w:p w14:paraId="30166495">
                            <w:pPr>
                              <w:jc w:val="center"/>
                              <w:rPr>
                                <w:sz w:val="16"/>
                                <w:szCs w:val="16"/>
                              </w:rPr>
                            </w:pPr>
                            <w:r>
                              <w:rPr>
                                <w:rFonts w:ascii="Times New Roman" w:hAnsi="Times New Roman" w:cs="Times New Roman"/>
                                <w:i/>
                                <w:spacing w:val="-4"/>
                                <w:sz w:val="16"/>
                                <w:szCs w:val="16"/>
                              </w:rPr>
                              <w:t>Ngày</w:t>
                            </w:r>
                            <w:r>
                              <w:rPr>
                                <w:rFonts w:hint="default"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hint="default"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bookmarkEnd w:id="0"/>
                          <w:p w14:paraId="7973F990">
                            <w:pPr>
                              <w:jc w:val="center"/>
                              <w:rPr>
                                <w:rFonts w:ascii="Times New Roman" w:hAnsi="Times New Roman" w:cs="Times New Roman"/>
                                <w:sz w:val="16"/>
                                <w:szCs w:val="16"/>
                              </w:rPr>
                            </w:pPr>
                          </w:p>
                          <w:p w14:paraId="7C3AD6F1">
                            <w:pPr>
                              <w:keepNext/>
                              <w:numPr>
                                <w:ilvl w:val="0"/>
                                <w:numId w:val="0"/>
                              </w:numPr>
                              <w:jc w:val="center"/>
                              <w:outlineLvl w:val="3"/>
                              <w:rPr>
                                <w:rFonts w:ascii="Times New Roman" w:hAnsi="Times New Roman" w:cs="Times New Roman"/>
                                <w:b/>
                                <w:bCs/>
                                <w:sz w:val="16"/>
                                <w:szCs w:val="16"/>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314.3pt;margin-top:-5.15pt;height:36.85pt;width:174.75pt;z-index:251659264;mso-width-relative:page;mso-height-relative:page;" fillcolor="#FFFFFF" filled="t" stroked="f" coordsize="21600,21600" o:gfxdata="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Huk3wTZAAAACgEAAA8AAAAAAAAAAQAgAAAAIgAAAGRycy9k&#10;b3ducmV2LnhtbFBLAQIUABQAAAAIAIdO4kDHQqogyAEAAKcDAAAOAAAAAAAAAAEAIAAAACgBAABk&#10;cnMvZTJvRG9jLnhtbFBLBQYAAAAABgAGAFkBAABiBQAAAAA=&#10;">
                <v:fill on="t" focussize="0,0"/>
                <v:stroke on="f"/>
                <v:imagedata o:title=""/>
                <o:lock v:ext="edit" aspectratio="f"/>
                <v:textbox inset="7.25pt,3.65pt,7.25pt,3.65pt">
                  <w:txbxContent>
                    <w:p w14:paraId="17A7937D">
                      <w:pPr>
                        <w:jc w:val="center"/>
                      </w:pPr>
                      <w:bookmarkStart w:id="0" w:name="_Hlk217858902"/>
                      <w:r>
                        <w:rPr>
                          <w:rFonts w:ascii="Times New Roman" w:hAnsi="Times New Roman" w:cs="Times New Roman"/>
                          <w:b/>
                          <w:sz w:val="16"/>
                          <w:szCs w:val="16"/>
                        </w:rPr>
                        <w:t>Mẫu số 46/HS</w:t>
                      </w:r>
                    </w:p>
                    <w:p w14:paraId="6894AC95">
                      <w:pPr>
                        <w:jc w:val="center"/>
                      </w:pPr>
                      <w:r>
                        <w:rPr>
                          <w:rFonts w:ascii="Times New Roman" w:hAnsi="Times New Roman" w:cs="Times New Roman"/>
                          <w:i/>
                          <w:spacing w:val="-4"/>
                          <w:sz w:val="16"/>
                          <w:szCs w:val="16"/>
                        </w:rPr>
                        <w:t>(Ban hành theo Thông tư số</w:t>
                      </w:r>
                      <w:r>
                        <w:rPr>
                          <w:rFonts w:hint="default" w:ascii="Times New Roman" w:hAnsi="Times New Roman" w:cs="Times New Roman"/>
                          <w:i/>
                          <w:spacing w:val="-4"/>
                          <w:sz w:val="16"/>
                          <w:szCs w:val="16"/>
                          <w:lang w:val="vi-VN"/>
                        </w:rPr>
                        <w:t xml:space="preserve"> 03</w:t>
                      </w:r>
                      <w:r>
                        <w:rPr>
                          <w:rFonts w:ascii="Times New Roman" w:hAnsi="Times New Roman" w:cs="Times New Roman"/>
                          <w:i/>
                          <w:spacing w:val="-4"/>
                          <w:sz w:val="16"/>
                          <w:szCs w:val="16"/>
                        </w:rPr>
                        <w:t>/2026/TT-VKSTC</w:t>
                      </w:r>
                    </w:p>
                    <w:p w14:paraId="30166495">
                      <w:pPr>
                        <w:jc w:val="center"/>
                        <w:rPr>
                          <w:sz w:val="16"/>
                          <w:szCs w:val="16"/>
                        </w:rPr>
                      </w:pPr>
                      <w:r>
                        <w:rPr>
                          <w:rFonts w:ascii="Times New Roman" w:hAnsi="Times New Roman" w:cs="Times New Roman"/>
                          <w:i/>
                          <w:spacing w:val="-4"/>
                          <w:sz w:val="16"/>
                          <w:szCs w:val="16"/>
                        </w:rPr>
                        <w:t>Ngày</w:t>
                      </w:r>
                      <w:r>
                        <w:rPr>
                          <w:rFonts w:hint="default" w:ascii="Times New Roman" w:hAnsi="Times New Roman" w:cs="Times New Roman"/>
                          <w:i/>
                          <w:spacing w:val="-4"/>
                          <w:sz w:val="16"/>
                          <w:szCs w:val="16"/>
                          <w:lang w:val="vi-VN"/>
                        </w:rPr>
                        <w:t xml:space="preserve"> 09</w:t>
                      </w:r>
                      <w:r>
                        <w:rPr>
                          <w:rFonts w:ascii="Times New Roman" w:hAnsi="Times New Roman" w:cs="Times New Roman"/>
                          <w:i/>
                          <w:spacing w:val="-4"/>
                          <w:sz w:val="16"/>
                          <w:szCs w:val="16"/>
                        </w:rPr>
                        <w:t>/</w:t>
                      </w:r>
                      <w:r>
                        <w:rPr>
                          <w:rFonts w:hint="default" w:ascii="Times New Roman" w:hAnsi="Times New Roman" w:cs="Times New Roman"/>
                          <w:i/>
                          <w:spacing w:val="-4"/>
                          <w:sz w:val="16"/>
                          <w:szCs w:val="16"/>
                          <w:lang w:val="vi-VN"/>
                        </w:rPr>
                        <w:t>02</w:t>
                      </w:r>
                      <w:r>
                        <w:rPr>
                          <w:rFonts w:ascii="Times New Roman" w:hAnsi="Times New Roman" w:cs="Times New Roman"/>
                          <w:i/>
                          <w:spacing w:val="-4"/>
                          <w:sz w:val="16"/>
                          <w:szCs w:val="16"/>
                        </w:rPr>
                        <w:t>/2026)</w:t>
                      </w:r>
                      <w:r>
                        <w:rPr>
                          <w:rFonts w:ascii="Times New Roman" w:hAnsi="Times New Roman" w:cs="Times New Roman"/>
                          <w:sz w:val="16"/>
                          <w:szCs w:val="16"/>
                        </w:rPr>
                        <w:t xml:space="preserve"> </w:t>
                      </w:r>
                    </w:p>
                    <w:bookmarkEnd w:id="0"/>
                    <w:p w14:paraId="7973F990">
                      <w:pPr>
                        <w:jc w:val="center"/>
                        <w:rPr>
                          <w:rFonts w:ascii="Times New Roman" w:hAnsi="Times New Roman" w:cs="Times New Roman"/>
                          <w:sz w:val="16"/>
                          <w:szCs w:val="16"/>
                        </w:rPr>
                      </w:pPr>
                    </w:p>
                    <w:p w14:paraId="7C3AD6F1">
                      <w:pPr>
                        <w:keepNext/>
                        <w:numPr>
                          <w:ilvl w:val="0"/>
                          <w:numId w:val="0"/>
                        </w:numPr>
                        <w:jc w:val="center"/>
                        <w:outlineLvl w:val="3"/>
                        <w:rPr>
                          <w:rFonts w:ascii="Times New Roman" w:hAnsi="Times New Roman" w:cs="Times New Roman"/>
                          <w:b/>
                          <w:bCs/>
                          <w:sz w:val="16"/>
                          <w:szCs w:val="16"/>
                        </w:rPr>
                      </w:pPr>
                    </w:p>
                  </w:txbxContent>
                </v:textbox>
              </v:shape>
            </w:pict>
          </mc:Fallback>
        </mc:AlternateContent>
      </w:r>
    </w:p>
    <w:tbl>
      <w:tblPr>
        <w:tblStyle w:val="4"/>
        <w:tblW w:w="10140" w:type="dxa"/>
        <w:jc w:val="center"/>
        <w:tblLayout w:type="fixed"/>
        <w:tblCellMar>
          <w:top w:w="0" w:type="dxa"/>
          <w:left w:w="108" w:type="dxa"/>
          <w:bottom w:w="0" w:type="dxa"/>
          <w:right w:w="108" w:type="dxa"/>
        </w:tblCellMar>
      </w:tblPr>
      <w:tblGrid>
        <w:gridCol w:w="3780"/>
        <w:gridCol w:w="6360"/>
      </w:tblGrid>
      <w:tr w14:paraId="7E756C35">
        <w:tblPrEx>
          <w:tblCellMar>
            <w:top w:w="0" w:type="dxa"/>
            <w:left w:w="108" w:type="dxa"/>
            <w:bottom w:w="0" w:type="dxa"/>
            <w:right w:w="108" w:type="dxa"/>
          </w:tblCellMar>
        </w:tblPrEx>
        <w:trPr>
          <w:trHeight w:val="1681" w:hRule="atLeast"/>
          <w:jc w:val="center"/>
        </w:trPr>
        <w:tc>
          <w:tcPr>
            <w:tcW w:w="3780" w:type="dxa"/>
          </w:tcPr>
          <w:p w14:paraId="6F60276D">
            <w:pPr>
              <w:pStyle w:val="2"/>
              <w:snapToGrid w:val="0"/>
              <w:spacing w:before="0" w:after="0" w:line="240" w:lineRule="auto"/>
              <w:ind w:left="0" w:firstLine="0"/>
              <w:rPr>
                <w:rFonts w:hint="default" w:ascii="Times New Roman" w:hAnsi="Times New Roman" w:cs="Times New Roman"/>
                <w:b w:val="0"/>
                <w:bCs/>
                <w:sz w:val="28"/>
                <w:szCs w:val="28"/>
                <w:lang w:val="en-US" w:eastAsia="en-US"/>
              </w:rPr>
            </w:pPr>
          </w:p>
          <w:p w14:paraId="111339AA">
            <w:pPr>
              <w:pStyle w:val="2"/>
              <w:spacing w:before="0" w:after="0" w:line="240" w:lineRule="auto"/>
              <w:ind w:left="0" w:firstLine="0"/>
              <w:rPr>
                <w:rFonts w:hint="default" w:ascii="Times New Roman" w:hAnsi="Times New Roman" w:cs="Times New Roman"/>
                <w:b w:val="0"/>
                <w:bCs/>
                <w:sz w:val="28"/>
                <w:szCs w:val="28"/>
                <w:lang w:val="en-US" w:eastAsia="en-US"/>
              </w:rPr>
            </w:pPr>
          </w:p>
          <w:p w14:paraId="1E393BBF">
            <w:pPr>
              <w:pStyle w:val="2"/>
              <w:spacing w:before="0" w:after="0" w:line="240" w:lineRule="auto"/>
              <w:ind w:lef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sz w:val="26"/>
                <w:szCs w:val="26"/>
              </w:rPr>
              <w:br w:type="textWrapping"/>
            </w:r>
            <w:r>
              <w:rPr>
                <w:rFonts w:hint="default" w:ascii="Times New Roman" w:hAnsi="Times New Roman" w:eastAsia="SimSun" w:cs="Times New Roman"/>
                <w:sz w:val="26"/>
                <w:szCs w:val="26"/>
              </w:rPr>
              <w:t xml:space="preserve">VIỆN KIỂM SÁT NHÂN DÂN KHU VỰC 7</w:t>
            </w:r>
          </w:p>
          <w:p w14:paraId="5A8A783A">
            <w:pPr>
              <w:jc w:val="center"/>
              <w:rPr>
                <w:rFonts w:hint="default" w:ascii="Times New Roman" w:hAnsi="Times New Roman" w:cs="Times New Roman"/>
                <w:b/>
                <w:bCs/>
                <w:sz w:val="26"/>
                <w:szCs w:val="26"/>
                <w:lang w:val="vi-VN" w:eastAsia="vi-VN"/>
              </w:rPr>
            </w:pPr>
            <w:r>
              <w:rPr>
                <w:rFonts w:hint="default" w:ascii="Times New Roman" w:hAnsi="Times New Roman" w:cs="Times New Roman"/>
                <w:b/>
                <w:bCs/>
                <w:sz w:val="26"/>
                <w:szCs w:val="26"/>
                <w:lang w:val="vi-VN" w:eastAsia="vi-VN"/>
              </w:rPr>
              <mc:AlternateContent>
                <mc:Choice Requires="wps">
                  <w:drawing>
                    <wp:anchor distT="0" distB="0" distL="114935" distR="114935" simplePos="0" relativeHeight="251659264" behindDoc="0" locked="0" layoutInCell="1" allowOverlap="1">
                      <wp:simplePos x="0" y="0"/>
                      <wp:positionH relativeFrom="column">
                        <wp:posOffset>695960</wp:posOffset>
                      </wp:positionH>
                      <wp:positionV relativeFrom="paragraph">
                        <wp:posOffset>93345</wp:posOffset>
                      </wp:positionV>
                      <wp:extent cx="892175"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89217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4.8pt;margin-top:7.35pt;height:0pt;width:70.25pt;z-index:251659264;mso-width-relative:page;mso-height-relative:page;" filled="f" stroked="t" coordsize="21600,21600" o:gfxdata="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D69IXPY&#10;AAAACQEAAA8AAAAAAAAAAQAgAAAAIgAAAGRycy9kb3ducmV2LnhtbFBLAQIUABQAAAAIAIdO4kCC&#10;HrZWrgEAAGwDAAAOAAAAAAAAAAEAIAAAACcBAABkcnMvZTJvRG9jLnhtbFBLBQYAAAAABgAGAFkB&#10;AABHBQAAAAA=&#10;">
                      <v:fill on="f" focussize="0,0"/>
                      <v:stroke weight="0.737007874015748pt" color="#000000" joinstyle="miter"/>
                      <v:imagedata o:title=""/>
                      <o:lock v:ext="edit" aspectratio="f"/>
                    </v:line>
                  </w:pict>
                </mc:Fallback>
              </mc:AlternateContent>
            </w:r>
          </w:p>
          <w:p w14:paraId="3F881A13">
            <w:pPr>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eastAsia="SimSun" w:cs="Times New Roman"/>
                <w:sz w:val="26"/>
                <w:szCs w:val="26"/>
              </w:rPr>
              <w:t xml:space="preserve">046/QĐ-VKSKV7</w:t>
            </w:r>
          </w:p>
          <w:p w14:paraId="042CF23A">
            <w:pPr>
              <w:keepNext/>
              <w:numPr>
                <w:ilvl w:val="0"/>
                <w:numId w:val="0"/>
              </w:numPr>
              <w:jc w:val="center"/>
              <w:outlineLvl w:val="0"/>
              <w:rPr>
                <w:rFonts w:hint="default" w:ascii="Times New Roman" w:hAnsi="Times New Roman" w:cs="Times New Roman"/>
                <w:b/>
                <w:sz w:val="28"/>
                <w:szCs w:val="28"/>
                <w:lang w:val="it-IT"/>
              </w:rPr>
            </w:pPr>
          </w:p>
        </w:tc>
        <w:tc>
          <w:tcPr>
            <w:tcW w:w="6360" w:type="dxa"/>
          </w:tcPr>
          <w:p w14:paraId="48458AA1">
            <w:pPr>
              <w:keepNext/>
              <w:numPr>
                <w:ilvl w:val="0"/>
                <w:numId w:val="0"/>
              </w:numPr>
              <w:snapToGrid w:val="0"/>
              <w:jc w:val="center"/>
              <w:outlineLvl w:val="0"/>
              <w:rPr>
                <w:rFonts w:hint="default" w:ascii="Times New Roman" w:hAnsi="Times New Roman" w:cs="Times New Roman"/>
                <w:b/>
                <w:sz w:val="28"/>
                <w:szCs w:val="28"/>
                <w:lang w:val="it-IT"/>
              </w:rPr>
            </w:pPr>
          </w:p>
          <w:p w14:paraId="6631563E">
            <w:pPr>
              <w:keepNext/>
              <w:numPr>
                <w:ilvl w:val="0"/>
                <w:numId w:val="0"/>
              </w:numPr>
              <w:jc w:val="center"/>
              <w:outlineLvl w:val="0"/>
              <w:rPr>
                <w:rFonts w:hint="default" w:ascii="Times New Roman" w:hAnsi="Times New Roman" w:cs="Times New Roman"/>
                <w:b/>
                <w:sz w:val="28"/>
                <w:szCs w:val="28"/>
              </w:rPr>
            </w:pPr>
          </w:p>
          <w:p w14:paraId="30A0A180">
            <w:pPr>
              <w:keepNext/>
              <w:numPr>
                <w:ilvl w:val="0"/>
                <w:numId w:val="0"/>
              </w:numPr>
              <w:jc w:val="center"/>
              <w:outlineLvl w:val="0"/>
              <w:rPr>
                <w:rFonts w:hint="default" w:ascii="Times New Roman" w:hAnsi="Times New Roman" w:cs="Times New Roman"/>
                <w:b/>
                <w:bCs/>
                <w:sz w:val="28"/>
                <w:szCs w:val="28"/>
              </w:rPr>
            </w:pPr>
            <w:r>
              <w:rPr>
                <w:rFonts w:hint="default" w:ascii="Times New Roman" w:hAnsi="Times New Roman" w:cs="Times New Roman"/>
                <w:b/>
                <w:sz w:val="26"/>
                <w:szCs w:val="26"/>
              </w:rPr>
              <w:t>CỘNG HÒA XÃ HỘI CHỦ NGHĨA VIỆT NAM</w:t>
            </w:r>
          </w:p>
          <w:p w14:paraId="1370F541">
            <w:pPr>
              <w:jc w:val="center"/>
              <w:rPr>
                <w:rFonts w:hint="default" w:ascii="Times New Roman" w:hAnsi="Times New Roman" w:cs="Times New Roman"/>
                <w:b/>
                <w:sz w:val="28"/>
                <w:szCs w:val="28"/>
              </w:rPr>
            </w:pPr>
            <w:r>
              <w:rPr>
                <w:rFonts w:hint="default" w:ascii="Times New Roman" w:hAnsi="Times New Roman" w:cs="Times New Roman"/>
                <w:b/>
                <w:sz w:val="28"/>
                <w:szCs w:val="28"/>
              </w:rPr>
              <w:t>Độc lập - Tự do - Hạnh phúc</w:t>
            </w:r>
          </w:p>
          <w:p w14:paraId="6AA41371">
            <w:pPr>
              <w:jc w:val="center"/>
              <w:rPr>
                <w:rFonts w:hint="default" w:ascii="Times New Roman" w:hAnsi="Times New Roman" w:cs="Times New Roman"/>
                <w:sz w:val="28"/>
                <w:szCs w:val="28"/>
              </w:rPr>
            </w:pPr>
            <w:r>
              <w:rPr>
                <w:rFonts w:hint="default" w:ascii="Times New Roman" w:hAnsi="Times New Roman" w:cs="Times New Roman"/>
                <w:sz w:val="28"/>
                <w:szCs w:val="28"/>
              </w:rPr>
              <mc:AlternateContent>
                <mc:Choice Requires="wps">
                  <w:drawing>
                    <wp:anchor distT="0" distB="0" distL="114935" distR="114935" simplePos="0" relativeHeight="251659264" behindDoc="0" locked="0" layoutInCell="1" allowOverlap="1">
                      <wp:simplePos x="0" y="0"/>
                      <wp:positionH relativeFrom="column">
                        <wp:posOffset>881380</wp:posOffset>
                      </wp:positionH>
                      <wp:positionV relativeFrom="paragraph">
                        <wp:posOffset>96520</wp:posOffset>
                      </wp:positionV>
                      <wp:extent cx="2141855" cy="0"/>
                      <wp:effectExtent l="0" t="4445" r="0" b="5080"/>
                      <wp:wrapNone/>
                      <wp:docPr id="3" name="Line 512"/>
                      <wp:cNvGraphicFramePr/>
                      <a:graphic xmlns:a="http://schemas.openxmlformats.org/drawingml/2006/main">
                        <a:graphicData uri="http://schemas.microsoft.com/office/word/2010/wordprocessingShape">
                          <wps:wsp>
                            <wps:cNvCnPr/>
                            <wps:spPr>
                              <a:xfrm>
                                <a:off x="0" y="0"/>
                                <a:ext cx="214185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512" o:spid="_x0000_s1026" o:spt="20" style="position:absolute;left:0pt;margin-left:69.4pt;margin-top:7.6pt;height:0pt;width:168.65pt;z-index:251659264;mso-width-relative:page;mso-height-relative:page;" filled="f" stroked="t" coordsize="21600,21600" o:gfxdata="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DbbhGtgAAAAJAQAA&#10;DwAAAAAAAAABACAAAAAiAAAAZHJzL2Rvd25yZXYueG1sUEsBAhQAFAAAAAgAh07iQJx1fSSnAQAA&#10;YQMAAA4AAAAAAAAAAQAgAAAAJwEAAGRycy9lMm9Eb2MueG1sUEsFBgAAAAAGAAYAWQEAAEAFAAAA&#10;AA==&#10;">
                      <v:fill on="f" focussize="0,0"/>
                      <v:stroke weight="0.737007874015748pt" color="#000000" joinstyle="miter"/>
                      <v:imagedata o:title=""/>
                      <o:lock v:ext="edit" aspectratio="f"/>
                    </v:line>
                  </w:pict>
                </mc:Fallback>
              </mc:AlternateContent>
            </w:r>
            <w:r>
              <w:rPr>
                <w:rFonts w:hint="default" w:ascii="Times New Roman" w:hAnsi="Times New Roman" w:cs="Times New Roman"/>
                <w:iCs/>
                <w:sz w:val="28"/>
                <w:szCs w:val="28"/>
              </w:rPr>
              <w:t xml:space="preserve">        </w:t>
            </w:r>
          </w:p>
          <w:p w14:paraId="382A91E6">
            <w:pPr>
              <w:jc w:val="center"/>
              <w:rPr>
                <w:rFonts w:hint="default" w:ascii="Times New Roman" w:hAnsi="Times New Roman" w:eastAsia="SimSun" w:cs="Times New Roman"/>
                <w:i/>
                <w:iCs/>
                <w:sz w:val="28"/>
                <w:szCs w:val="28"/>
              </w:rPr>
            </w:pPr>
          </w:p>
          <w:p w14:paraId="300120F4">
            <w:pPr>
              <w:jc w:val="center"/>
              <w:rPr>
                <w:rFonts w:hint="default" w:ascii="Times New Roman" w:hAnsi="Times New Roman" w:eastAsia="SimSun" w:cs="Times New Roman"/>
                <w:i/>
                <w:iCs/>
                <w:sz w:val="28"/>
                <w:szCs w:val="28"/>
              </w:rPr>
            </w:pPr>
          </w:p>
          <w:p w14:paraId="7F8460C5">
            <w:pPr>
              <w:jc w:val="center"/>
              <w:rPr>
                <w:rFonts w:hint="default" w:ascii="Times New Roman" w:hAnsi="Times New Roman" w:cs="Times New Roman"/>
                <w:i/>
                <w:iCs/>
                <w:sz w:val="28"/>
                <w:szCs w:val="28"/>
              </w:rPr>
            </w:pPr>
            <w:bookmarkStart w:id="1" w:name="_GoBack"/>
            <w:bookmarkEnd w:id="1"/>
            <w:r>
              <w:rPr>
                <w:rFonts w:hint="default" w:ascii="Times New Roman" w:hAnsi="Times New Roman" w:eastAsia="SimSun" w:cs="Times New Roman"/>
                <w:i/>
                <w:iCs/>
                <w:sz w:val="28"/>
                <w:szCs w:val="28"/>
              </w:rPr>
              <w:t xml:space="preserve">TP. Hồ Chí Minh, ngày 20 tháng 6 năm 2026</w:t>
            </w:r>
          </w:p>
        </w:tc>
      </w:tr>
    </w:tbl>
    <w:p w14:paraId="2165F604">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sz w:val="28"/>
          <w:szCs w:val="28"/>
        </w:rPr>
      </w:pPr>
      <w:r>
        <w:rPr>
          <w:rFonts w:hint="default" w:ascii="Times New Roman" w:hAnsi="Times New Roman" w:cs="Times New Roman"/>
          <w:b/>
          <w:bCs/>
          <w:sz w:val="28"/>
          <w:szCs w:val="28"/>
        </w:rPr>
        <w:t>QUYẾT ĐỊNH</w:t>
      </w:r>
    </w:p>
    <w:p w14:paraId="224A679D">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KHÔNG PHÊ CHUẨN QUYẾT ĐỊNH VỀ VIỆC BẢO LĨNH</w:t>
      </w:r>
    </w:p>
    <w:p w14:paraId="42651A27">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b/>
          <w:bCs/>
          <w:sz w:val="28"/>
          <w:szCs w:val="28"/>
        </w:rPr>
      </w:pPr>
    </w:p>
    <w:p w14:paraId="2977D02E">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eastAsia="SimSun" w:cs="Times New Roman"/>
          <w:b/>
          <w:bCs/>
          <w:sz w:val="28"/>
          <w:szCs w:val="28"/>
        </w:rPr>
        <w:t xml:space="preserve">VIỆN TRƯỞNG VIỆN KIỂM SÁT NHÂN DÂN KHU VỰC 7</w:t>
      </w:r>
    </w:p>
    <w:p w14:paraId="27D00CE7">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các điều 41, 89, 143, 153, 165, 244, 280, 281, 282 và 287 của Bộ luật Tố tụng hình sự;</w:t>
      </w:r>
    </w:p>
    <w:p w14:paraId="7C7C34BB">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Luật xử lý vi phạm hành chính số 15/2012/QH13;</w:t>
      </w:r>
    </w:p>
    <w:p w14:paraId="79A26891">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khởi tố vụ án hình sự số 10/QĐ-VKSKV7 ngày 01/6/2026 của Viện kiểm sát nhân dân khu vực 7</w:t>
      </w:r>
    </w:p>
    <w:p w14:paraId="43CAA17A">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Quyết định khởi tố bị can số 20/QĐ-VKSKV7 ngày 15/6/2026 đối với Nguyễn Văn Tuấn về tội Lừa đảo chiếm đoạt tài sản</w:t>
      </w:r>
    </w:p>
    <w:p w14:paraId="01FF2C13">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Căn cứ đề nghị của Cơ quan Cảnh sát điều tra Công an TP. Hồ Chí Minh về việc cho bị can được bảo lãnh và kết quả xem xét của Viện kiểm sát</w:t>
      </w:r>
    </w:p>
    <w:p w14:paraId="599BC191">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b/>
          <w:bCs/>
          <w:sz w:val="28"/>
          <w:szCs w:val="28"/>
        </w:rPr>
      </w:pPr>
      <w:r>
        <w:rPr>
          <w:rFonts w:hint="default" w:ascii="Times New Roman" w:hAnsi="Times New Roman" w:eastAsia="SimSun" w:cs="Times New Roman"/>
          <w:sz w:val="28"/>
          <w:szCs w:val="28"/>
        </w:rPr>
        <w:t xml:space="preserve">Qua xem xét, không đủ căn cứ để cho rằng bị can sẽ tiếp tục phạm tội hoặc gây khó khăn cho việc điều tra nhưng không có người bảo lãnh đủ điều kiện theo quy định</w:t>
      </w:r>
    </w:p>
    <w:p w14:paraId="57D05A3A">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6182BEF7">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Không chấp nhận đề nghị cho bị can Nguyễn Văn Tuấn được bảo lãnh, tiếp tục tạm giữ bị can theo quy định</w:t>
      </w:r>
    </w:p>
    <w:p w14:paraId="6D3B009B">
      <w:pPr>
        <w:keepNext w:val="0"/>
        <w:keepLines w:val="0"/>
        <w:pageBreakBefore w:val="0"/>
        <w:widowControl/>
        <w:kinsoku/>
        <w:wordWrap/>
        <w:overflowPunct/>
        <w:topLinePunct w:val="0"/>
        <w:autoSpaceDE/>
        <w:autoSpaceDN/>
        <w:bidi w:val="0"/>
        <w:adjustRightInd w:val="0"/>
        <w:snapToGrid w:val="0"/>
        <w:spacing w:before="181" w:beforeLines="50" w:after="181" w:afterLines="5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Cơ quan Cảnh sát điều tra Công an TP. Hồ Chí Minh tiếp tục tạm giữ bị can Nguyễn Văn Tuấn và thực hiện đúng quy định pháp luật về tạm giữ</w:t>
      </w:r>
    </w:p>
    <w:p w14:paraId="42B44EC5">
      <w:pPr>
        <w:jc w:val="both"/>
        <w:rPr>
          <w:rFonts w:hint="default" w:ascii="Times New Roman" w:hAnsi="Times New Roman" w:cs="Times New Roman"/>
          <w:sz w:val="28"/>
          <w:szCs w:val="28"/>
        </w:rPr>
      </w:pPr>
    </w:p>
    <w:tbl>
      <w:tblPr>
        <w:tblStyle w:val="4"/>
        <w:tblW w:w="9743" w:type="dxa"/>
        <w:tblInd w:w="-176" w:type="dxa"/>
        <w:tblLayout w:type="fixed"/>
        <w:tblCellMar>
          <w:top w:w="0" w:type="dxa"/>
          <w:left w:w="108" w:type="dxa"/>
          <w:bottom w:w="0" w:type="dxa"/>
          <w:right w:w="108" w:type="dxa"/>
        </w:tblCellMar>
      </w:tblPr>
      <w:tblGrid>
        <w:gridCol w:w="6096"/>
        <w:gridCol w:w="3647"/>
      </w:tblGrid>
      <w:tr w14:paraId="19B2327D">
        <w:tblPrEx>
          <w:tblCellMar>
            <w:top w:w="0" w:type="dxa"/>
            <w:left w:w="108" w:type="dxa"/>
            <w:bottom w:w="0" w:type="dxa"/>
            <w:right w:w="108" w:type="dxa"/>
          </w:tblCellMar>
        </w:tblPrEx>
        <w:trPr>
          <w:trHeight w:val="360" w:hRule="atLeast"/>
        </w:trPr>
        <w:tc>
          <w:tcPr>
            <w:tcW w:w="6096" w:type="dxa"/>
          </w:tcPr>
          <w:p w14:paraId="6484329B">
            <w:pPr>
              <w:rPr>
                <w:rFonts w:hint="default" w:ascii="Times New Roman" w:hAnsi="Times New Roman" w:cs="Times New Roman"/>
                <w:b/>
                <w:i/>
                <w:sz w:val="28"/>
                <w:szCs w:val="28"/>
              </w:rPr>
            </w:pPr>
            <w:r>
              <w:rPr>
                <w:rFonts w:hint="default" w:ascii="Times New Roman" w:hAnsi="Times New Roman" w:cs="Times New Roman"/>
                <w:b/>
                <w:i/>
                <w:sz w:val="24"/>
                <w:szCs w:val="24"/>
              </w:rPr>
              <w:t>Nơi nhận:</w:t>
            </w:r>
          </w:p>
          <w:p w14:paraId="6230D520">
            <w:pP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Cơ quan Cảnh sát điều tra Công an TP. Hồ Chí Minh;;</w:t>
            </w:r>
          </w:p>
          <w:p w14:paraId="63D8B0A5">
            <w:pP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Nguyễn Văn Tuấn (bị can) hoặc người đại diện;;</w:t>
            </w:r>
          </w:p>
          <w:p w14:paraId="6527FDC9">
            <w:pP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 - Ông/Bà Lê Thị Hồng (người bảo lãnh);;</w:t>
            </w:r>
          </w:p>
          <w:p w14:paraId="390DB84D">
            <w:pPr>
              <w:rPr>
                <w:rFonts w:hint="default" w:ascii="Times New Roman" w:hAnsi="Times New Roman" w:cs="Times New Roman"/>
                <w:b/>
                <w:sz w:val="28"/>
                <w:szCs w:val="28"/>
              </w:rPr>
            </w:pPr>
            <w:r>
              <w:rPr>
                <w:rFonts w:hint="default" w:ascii="Times New Roman" w:hAnsi="Times New Roman" w:eastAsia="SimSun" w:cs="Times New Roman"/>
                <w:sz w:val="22"/>
                <w:szCs w:val="22"/>
              </w:rPr>
              <w:t xml:space="preserve">- - Lưu: HSVA, HSKS, VP..</w:t>
            </w:r>
          </w:p>
        </w:tc>
        <w:tc>
          <w:tcPr>
            <w:tcW w:w="3647" w:type="dxa"/>
          </w:tcPr>
          <w:p w14:paraId="1B83CB86">
            <w:pPr>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KT. VIỆN TRƯỞNG</w:t>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t xml:space="preserve">PHÓ VIỆN TRƯỞNG</w:t>
            </w:r>
          </w:p>
          <w:p w14:paraId="23D68515">
            <w:pPr>
              <w:jc w:val="center"/>
              <w:rPr>
                <w:rFonts w:hint="default" w:ascii="Times New Roman" w:hAnsi="Times New Roman" w:eastAsia="SimSun" w:cs="Times New Roman"/>
                <w:b/>
                <w:bCs/>
                <w:sz w:val="28"/>
                <w:szCs w:val="28"/>
              </w:rPr>
            </w:pPr>
          </w:p>
          <w:p w14:paraId="3CC6EE8D">
            <w:pPr>
              <w:jc w:val="center"/>
              <w:rPr>
                <w:rFonts w:hint="default" w:ascii="Times New Roman" w:hAnsi="Times New Roman" w:eastAsia="SimSun" w:cs="Times New Roman"/>
                <w:b/>
                <w:bCs/>
                <w:sz w:val="28"/>
                <w:szCs w:val="28"/>
              </w:rPr>
            </w:pPr>
          </w:p>
          <w:p w14:paraId="74078B0F">
            <w:pPr>
              <w:jc w:val="center"/>
              <w:rPr>
                <w:rFonts w:hint="default" w:ascii="Times New Roman" w:hAnsi="Times New Roman" w:cs="Times New Roman"/>
                <w:i/>
                <w:sz w:val="28"/>
                <w:szCs w:val="28"/>
              </w:rPr>
            </w:pP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t xml:space="preserve">NGUYỄN THỊ HƯƠNG GIANG</w:t>
            </w:r>
          </w:p>
        </w:tc>
      </w:tr>
    </w:tbl>
    <w:p w14:paraId="18F7F52C">
      <w:pPr>
        <w:jc w:val="both"/>
        <w:rPr>
          <w:rFonts w:hint="default" w:ascii="Times New Roman" w:hAnsi="Times New Roman" w:cs="Times New Roman"/>
          <w:sz w:val="28"/>
          <w:szCs w:val="28"/>
        </w:rPr>
      </w:pPr>
    </w:p>
    <w:p w14:paraId="343E0720">
      <w:pPr>
        <w:jc w:val="both"/>
        <w:rPr>
          <w:rFonts w:hint="default" w:ascii="Times New Roman" w:hAnsi="Times New Roman" w:cs="Times New Roman"/>
          <w:bCs/>
          <w:sz w:val="28"/>
          <w:szCs w:val="28"/>
        </w:rPr>
      </w:pPr>
    </w:p>
    <w:p w14:paraId="72166F5D">
      <w:pPr>
        <w:rPr>
          <w:rFonts w:hint="default" w:ascii="Times New Roman" w:hAnsi="Times New Roman" w:cs="Times New Roman"/>
          <w:bCs/>
          <w:sz w:val="28"/>
          <w:szCs w:val="28"/>
        </w:rPr>
      </w:pPr>
    </w:p>
    <w:sectPr>
      <w:footnotePr>
        <w:numFmt w:val="decimal"/>
      </w:footnotePr>
      <w:pgSz w:w="11906" w:h="16838"/>
      <w:pgMar w:top="862" w:right="862" w:bottom="289" w:left="1151" w:header="0" w:footer="0"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4B994F0E"/>
    <w:rsid w:val="5C2A6191"/>
    <w:rsid w:val="6EAB25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0"/>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alloon Text"/>
    <w:basedOn w:val="1"/>
    <w:qFormat/>
    <w:uiPriority w:val="0"/>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character" w:styleId="9">
    <w:name w:val="footnote reference"/>
    <w:qFormat/>
    <w:uiPriority w:val="0"/>
    <w:rPr>
      <w:vertAlign w:val="superscript"/>
    </w:rPr>
  </w:style>
  <w:style w:type="paragraph" w:styleId="10">
    <w:name w:val="footnote text"/>
    <w:basedOn w:val="1"/>
    <w:qFormat/>
    <w:uiPriority w:val="0"/>
    <w:rPr>
      <w:sz w:val="20"/>
      <w:szCs w:val="20"/>
      <w:lang w:val="vi-VN"/>
    </w:rPr>
  </w:style>
  <w:style w:type="paragraph" w:styleId="11">
    <w:name w:val="List"/>
    <w:basedOn w:val="6"/>
    <w:qFormat/>
    <w:uiPriority w:val="0"/>
    <w:rPr>
      <w:rFonts w:cs="Lucida Sans"/>
    </w:rPr>
  </w:style>
  <w:style w:type="character" w:customStyle="1" w:styleId="12">
    <w:name w:val="Heading 5 Char"/>
    <w:qFormat/>
    <w:uiPriority w:val="0"/>
    <w:rPr>
      <w:rFonts w:ascii=".VnTime;Courier New" w:hAnsi=".VnTime;Courier New" w:eastAsia="Calibri" w:cs="Times New Roman"/>
      <w:b/>
      <w:szCs w:val="20"/>
      <w:lang w:val="vi-VN"/>
    </w:rPr>
  </w:style>
  <w:style w:type="character" w:customStyle="1" w:styleId="13">
    <w:name w:val="Footnote Text Char"/>
    <w:qFormat/>
    <w:uiPriority w:val="0"/>
    <w:rPr>
      <w:rFonts w:ascii=".VnTime;Courier New" w:hAnsi=".VnTime;Courier New" w:eastAsia="Calibri" w:cs="Times New Roman"/>
      <w:sz w:val="20"/>
      <w:szCs w:val="20"/>
      <w:lang w:val="vi-VN"/>
    </w:rPr>
  </w:style>
  <w:style w:type="character" w:customStyle="1" w:styleId="14">
    <w:name w:val="Footnote Characters"/>
    <w:qFormat/>
    <w:uiPriority w:val="0"/>
    <w:rPr>
      <w:vertAlign w:val="superscript"/>
    </w:rPr>
  </w:style>
  <w:style w:type="character" w:customStyle="1" w:styleId="15">
    <w:name w:val="Balloon Text Char"/>
    <w:qFormat/>
    <w:uiPriority w:val="0"/>
    <w:rPr>
      <w:rFonts w:ascii="Tahoma" w:hAnsi="Tahoma" w:eastAsia="Calibri" w:cs="Tahoma"/>
      <w:sz w:val="16"/>
      <w:szCs w:val="16"/>
      <w:lang w:val="en-US"/>
    </w:rPr>
  </w:style>
  <w:style w:type="character" w:customStyle="1" w:styleId="16">
    <w:name w:val="Endnote Characters"/>
    <w:qFormat/>
    <w:uiPriority w:val="0"/>
  </w:style>
  <w:style w:type="paragraph" w:customStyle="1" w:styleId="17">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18">
    <w:name w:val="Index"/>
    <w:basedOn w:val="1"/>
    <w:qFormat/>
    <w:uiPriority w:val="0"/>
    <w:pPr>
      <w:suppressLineNumbers/>
    </w:pPr>
    <w:rPr>
      <w:rFonts w:cs="Lucida Sans"/>
    </w:rPr>
  </w:style>
  <w:style w:type="paragraph" w:customStyle="1" w:styleId="19">
    <w:name w:val="Revision"/>
    <w:qFormat/>
    <w:uiPriority w:val="0"/>
    <w:pPr>
      <w:widowControl/>
      <w:suppressAutoHyphens/>
      <w:bidi w:val="0"/>
    </w:pPr>
    <w:rPr>
      <w:rFonts w:ascii=".VnTime;Courier New" w:hAnsi=".VnTime;Courier New" w:eastAsia="Calibri" w:cs=".VnTime;Courier New"/>
      <w:color w:val="auto"/>
      <w:sz w:val="28"/>
      <w:szCs w:val="24"/>
      <w:lang w:val="en-US" w:eastAsia="zh-CN" w:bidi="ar-SA"/>
    </w:rPr>
  </w:style>
  <w:style w:type="paragraph" w:customStyle="1" w:styleId="20">
    <w:name w:val="Frame Contents"/>
    <w:basedOn w:val="1"/>
    <w:qFormat/>
    <w:uiPriority w:val="0"/>
  </w:style>
  <w:style w:type="paragraph" w:customStyle="1" w:styleId="21">
    <w:name w:val="Table Contents"/>
    <w:basedOn w:val="1"/>
    <w:qFormat/>
    <w:uiPriority w:val="0"/>
    <w:pPr>
      <w:widowControl w:val="0"/>
      <w:suppressLineNumbers/>
    </w:pPr>
  </w:style>
  <w:style w:type="paragraph" w:customStyle="1" w:styleId="22">
    <w:name w:val="Table Heading"/>
    <w:basedOn w:val="21"/>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60</Words>
  <Characters>787</Characters>
  <TotalTime>25</TotalTime>
  <ScaleCrop>false</ScaleCrop>
  <LinksUpToDate>false</LinksUpToDate>
  <CharactersWithSpaces>829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2018-01-06T12:44:00Z</dcterms:created>
  <dc:creator>apple</dc:creator>
  <cp:lastModifiedBy>Binh Thanh</cp:lastModifiedBy>
  <dcterms:modified xsi:type="dcterms:W3CDTF">2026-06-04T06:07:48Z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F1536DB9CC764D9A89F94DEACF255A3D_12</vt:lpwstr>
  </property>
</Properties>
</file>