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9BC3E0">
      <w:pPr>
        <w:rPr>
          <w:rFonts w:hint="default" w:ascii="Times New Roman" w:hAnsi="Times New Roman" w:cs="Times New Roman"/>
          <w:lang w:val="vi-VN" w:eastAsia="vi-VN"/>
        </w:rPr>
      </w:pPr>
      <w:r>
        <w:rPr>
          <w:rFonts w:hint="default" w:ascii="Times New Roman" w:hAnsi="Times New Roman" w:cs="Times New Roman"/>
        </w:rPr>
        <mc:AlternateContent>
          <mc:Choice Requires="wps">
            <w:drawing>
              <wp:anchor distT="0" distB="0" distL="114935" distR="114935" simplePos="0" relativeHeight="251659264" behindDoc="0" locked="0" layoutInCell="1" allowOverlap="1">
                <wp:simplePos x="0" y="0"/>
                <wp:positionH relativeFrom="column">
                  <wp:posOffset>3659505</wp:posOffset>
                </wp:positionH>
                <wp:positionV relativeFrom="paragraph">
                  <wp:posOffset>156845</wp:posOffset>
                </wp:positionV>
                <wp:extent cx="2486025" cy="455930"/>
                <wp:effectExtent l="0" t="0" r="0" b="0"/>
                <wp:wrapNone/>
                <wp:docPr id="1" name="Frame1"/>
                <wp:cNvGraphicFramePr/>
                <a:graphic xmlns:a="http://schemas.openxmlformats.org/drawingml/2006/main">
                  <a:graphicData uri="http://schemas.microsoft.com/office/word/2010/wordprocessingShape">
                    <wps:wsp>
                      <wps:cNvSpPr txBox="1"/>
                      <wps:spPr>
                        <a:xfrm>
                          <a:off x="0" y="0"/>
                          <a:ext cx="2486025" cy="455930"/>
                        </a:xfrm>
                        <a:prstGeom prst="rect">
                          <a:avLst/>
                        </a:prstGeom>
                        <a:solidFill>
                          <a:srgbClr val="FFFFFF"/>
                        </a:solidFill>
                      </wps:spPr>
                      <wps:txbx>
                        <w:txbxContent>
                          <w:p w14:paraId="36616040">
                            <w:pPr>
                              <w:jc w:val="center"/>
                            </w:pPr>
                            <w:r>
                              <w:rPr>
                                <w:rFonts w:ascii="Times New Roman" w:hAnsi="Times New Roman" w:cs="Times New Roman"/>
                                <w:b/>
                                <w:bCs/>
                                <w:sz w:val="16"/>
                                <w:szCs w:val="16"/>
                              </w:rPr>
                              <w:t>Mẫu số 86/HS</w:t>
                            </w:r>
                          </w:p>
                          <w:p w14:paraId="58E6E9C5">
                            <w:pPr>
                              <w:jc w:val="center"/>
                            </w:pPr>
                            <w:r>
                              <w:rPr>
                                <w:rFonts w:ascii="Times New Roman" w:hAnsi="Times New Roman" w:cs="Times New Roman"/>
                                <w:i/>
                                <w:iCs/>
                                <w:sz w:val="16"/>
                                <w:szCs w:val="16"/>
                              </w:rPr>
                              <w:t>(Ban hành theo Thông t</w:t>
                            </w:r>
                            <w:r>
                              <w:rPr>
                                <w:rFonts w:hint="eastAsia" w:ascii="Times New Roman" w:hAnsi="Times New Roman" w:cs="Times New Roman"/>
                                <w:i/>
                                <w:iCs/>
                                <w:sz w:val="16"/>
                                <w:szCs w:val="16"/>
                              </w:rPr>
                              <w:t>ư</w:t>
                            </w:r>
                            <w:r>
                              <w:rPr>
                                <w:rFonts w:ascii="Times New Roman" w:hAnsi="Times New Roman" w:cs="Times New Roman"/>
                                <w:i/>
                                <w:iCs/>
                                <w:sz w:val="16"/>
                                <w:szCs w:val="16"/>
                              </w:rPr>
                              <w:t xml:space="preserve"> số </w:t>
                            </w:r>
                            <w:r>
                              <w:rPr>
                                <w:rFonts w:hint="default" w:ascii="Times New Roman" w:hAnsi="Times New Roman" w:cs="Times New Roman"/>
                                <w:i/>
                                <w:iCs/>
                                <w:sz w:val="16"/>
                                <w:szCs w:val="16"/>
                                <w:lang w:val="vi-VN"/>
                              </w:rPr>
                              <w:t>03</w:t>
                            </w:r>
                            <w:r>
                              <w:rPr>
                                <w:rFonts w:ascii="Times New Roman" w:hAnsi="Times New Roman" w:cs="Times New Roman"/>
                                <w:i/>
                                <w:iCs/>
                                <w:sz w:val="16"/>
                                <w:szCs w:val="16"/>
                              </w:rPr>
                              <w:t>/2026/TT-VKSTC</w:t>
                            </w:r>
                          </w:p>
                          <w:p w14:paraId="39CE3A54">
                            <w:pPr>
                              <w:jc w:val="center"/>
                            </w:pPr>
                            <w:r>
                              <w:rPr>
                                <w:rFonts w:ascii="Times New Roman" w:hAnsi="Times New Roman" w:cs="Times New Roman"/>
                                <w:i/>
                                <w:iCs/>
                                <w:sz w:val="16"/>
                                <w:szCs w:val="16"/>
                              </w:rPr>
                              <w:t>Ngày</w:t>
                            </w:r>
                            <w:r>
                              <w:rPr>
                                <w:rFonts w:hint="default" w:ascii="Times New Roman" w:hAnsi="Times New Roman" w:cs="Times New Roman"/>
                                <w:i/>
                                <w:iCs/>
                                <w:sz w:val="16"/>
                                <w:szCs w:val="16"/>
                                <w:lang w:val="vi-VN"/>
                              </w:rPr>
                              <w:t xml:space="preserve"> 09</w:t>
                            </w:r>
                            <w:r>
                              <w:rPr>
                                <w:rFonts w:ascii="Times New Roman" w:hAnsi="Times New Roman" w:cs="Times New Roman"/>
                                <w:i/>
                                <w:iCs/>
                                <w:sz w:val="16"/>
                                <w:szCs w:val="16"/>
                              </w:rPr>
                              <w:t>/</w:t>
                            </w:r>
                            <w:r>
                              <w:rPr>
                                <w:rFonts w:hint="default" w:ascii="Times New Roman" w:hAnsi="Times New Roman" w:cs="Times New Roman"/>
                                <w:i/>
                                <w:iCs/>
                                <w:sz w:val="16"/>
                                <w:szCs w:val="16"/>
                                <w:lang w:val="vi-VN"/>
                              </w:rPr>
                              <w:t>02</w:t>
                            </w:r>
                            <w:r>
                              <w:rPr>
                                <w:rFonts w:ascii="Times New Roman" w:hAnsi="Times New Roman" w:cs="Times New Roman"/>
                                <w:i/>
                                <w:iCs/>
                                <w:sz w:val="16"/>
                                <w:szCs w:val="16"/>
                              </w:rPr>
                              <w:t>/2026)</w:t>
                            </w:r>
                          </w:p>
                          <w:p w14:paraId="348C6257">
                            <w:pPr>
                              <w:jc w:val="center"/>
                              <w:rPr>
                                <w:rFonts w:ascii="Times New Roman" w:hAnsi="Times New Roman" w:cs="Times New Roman"/>
                                <w:i/>
                                <w:iCs/>
                                <w:sz w:val="16"/>
                                <w:szCs w:val="16"/>
                              </w:rPr>
                            </w:pPr>
                          </w:p>
                        </w:txbxContent>
                      </wps:txbx>
                      <wps:bodyPr lIns="92075" tIns="46355" rIns="92075" bIns="46355" anchor="t">
                        <a:noAutofit/>
                      </wps:bodyPr>
                    </wps:wsp>
                  </a:graphicData>
                </a:graphic>
              </wp:anchor>
            </w:drawing>
          </mc:Choice>
          <mc:Fallback>
            <w:pict>
              <v:shape id="Frame1" o:spid="_x0000_s1026" o:spt="202" type="#_x0000_t202" style="position:absolute;left:0pt;margin-left:288.15pt;margin-top:12.35pt;height:35.9pt;width:195.75pt;z-index:251659264;mso-width-relative:page;mso-height-relative:page;" fillcolor="#FFFFFF" filled="t" stroked="f" coordsize="21600,21600" o:gfxdata="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YtXyb2AAAAAkBAAAPAAAAAAAAAAEAIAAAACIAAABkcnMv&#10;ZG93bnJldi54bWxQSwECFAAUAAAACACHTuJACoV1S8oBAACnAwAADgAAAAAAAAABACAAAAAnAQAA&#10;ZHJzL2Uyb0RvYy54bWxQSwUGAAAAAAYABgBZAQAAYwUAAAAA&#10;">
                <v:fill on="t" focussize="0,0"/>
                <v:stroke on="f"/>
                <v:imagedata o:title=""/>
                <o:lock v:ext="edit" aspectratio="f"/>
                <v:textbox inset="7.25pt,3.65pt,7.25pt,3.65pt">
                  <w:txbxContent>
                    <w:p w14:paraId="36616040">
                      <w:pPr>
                        <w:jc w:val="center"/>
                      </w:pPr>
                      <w:r>
                        <w:rPr>
                          <w:rFonts w:ascii="Times New Roman" w:hAnsi="Times New Roman" w:cs="Times New Roman"/>
                          <w:b/>
                          <w:bCs/>
                          <w:sz w:val="16"/>
                          <w:szCs w:val="16"/>
                        </w:rPr>
                        <w:t>Mẫu số 86/HS</w:t>
                      </w:r>
                    </w:p>
                    <w:p w14:paraId="58E6E9C5">
                      <w:pPr>
                        <w:jc w:val="center"/>
                      </w:pPr>
                      <w:r>
                        <w:rPr>
                          <w:rFonts w:ascii="Times New Roman" w:hAnsi="Times New Roman" w:cs="Times New Roman"/>
                          <w:i/>
                          <w:iCs/>
                          <w:sz w:val="16"/>
                          <w:szCs w:val="16"/>
                        </w:rPr>
                        <w:t>(Ban hành theo Thông t</w:t>
                      </w:r>
                      <w:r>
                        <w:rPr>
                          <w:rFonts w:hint="eastAsia" w:ascii="Times New Roman" w:hAnsi="Times New Roman" w:cs="Times New Roman"/>
                          <w:i/>
                          <w:iCs/>
                          <w:sz w:val="16"/>
                          <w:szCs w:val="16"/>
                        </w:rPr>
                        <w:t>ư</w:t>
                      </w:r>
                      <w:r>
                        <w:rPr>
                          <w:rFonts w:ascii="Times New Roman" w:hAnsi="Times New Roman" w:cs="Times New Roman"/>
                          <w:i/>
                          <w:iCs/>
                          <w:sz w:val="16"/>
                          <w:szCs w:val="16"/>
                        </w:rPr>
                        <w:t xml:space="preserve"> số </w:t>
                      </w:r>
                      <w:r>
                        <w:rPr>
                          <w:rFonts w:hint="default" w:ascii="Times New Roman" w:hAnsi="Times New Roman" w:cs="Times New Roman"/>
                          <w:i/>
                          <w:iCs/>
                          <w:sz w:val="16"/>
                          <w:szCs w:val="16"/>
                          <w:lang w:val="vi-VN"/>
                        </w:rPr>
                        <w:t>03</w:t>
                      </w:r>
                      <w:r>
                        <w:rPr>
                          <w:rFonts w:ascii="Times New Roman" w:hAnsi="Times New Roman" w:cs="Times New Roman"/>
                          <w:i/>
                          <w:iCs/>
                          <w:sz w:val="16"/>
                          <w:szCs w:val="16"/>
                        </w:rPr>
                        <w:t>/2026/TT-VKSTC</w:t>
                      </w:r>
                    </w:p>
                    <w:p w14:paraId="39CE3A54">
                      <w:pPr>
                        <w:jc w:val="center"/>
                      </w:pPr>
                      <w:r>
                        <w:rPr>
                          <w:rFonts w:ascii="Times New Roman" w:hAnsi="Times New Roman" w:cs="Times New Roman"/>
                          <w:i/>
                          <w:iCs/>
                          <w:sz w:val="16"/>
                          <w:szCs w:val="16"/>
                        </w:rPr>
                        <w:t>Ngày</w:t>
                      </w:r>
                      <w:r>
                        <w:rPr>
                          <w:rFonts w:hint="default" w:ascii="Times New Roman" w:hAnsi="Times New Roman" w:cs="Times New Roman"/>
                          <w:i/>
                          <w:iCs/>
                          <w:sz w:val="16"/>
                          <w:szCs w:val="16"/>
                          <w:lang w:val="vi-VN"/>
                        </w:rPr>
                        <w:t xml:space="preserve"> 09</w:t>
                      </w:r>
                      <w:r>
                        <w:rPr>
                          <w:rFonts w:ascii="Times New Roman" w:hAnsi="Times New Roman" w:cs="Times New Roman"/>
                          <w:i/>
                          <w:iCs/>
                          <w:sz w:val="16"/>
                          <w:szCs w:val="16"/>
                        </w:rPr>
                        <w:t>/</w:t>
                      </w:r>
                      <w:r>
                        <w:rPr>
                          <w:rFonts w:hint="default" w:ascii="Times New Roman" w:hAnsi="Times New Roman" w:cs="Times New Roman"/>
                          <w:i/>
                          <w:iCs/>
                          <w:sz w:val="16"/>
                          <w:szCs w:val="16"/>
                          <w:lang w:val="vi-VN"/>
                        </w:rPr>
                        <w:t>02</w:t>
                      </w:r>
                      <w:r>
                        <w:rPr>
                          <w:rFonts w:ascii="Times New Roman" w:hAnsi="Times New Roman" w:cs="Times New Roman"/>
                          <w:i/>
                          <w:iCs/>
                          <w:sz w:val="16"/>
                          <w:szCs w:val="16"/>
                        </w:rPr>
                        <w:t>/2026)</w:t>
                      </w:r>
                    </w:p>
                    <w:p w14:paraId="348C6257">
                      <w:pPr>
                        <w:jc w:val="center"/>
                        <w:rPr>
                          <w:rFonts w:ascii="Times New Roman" w:hAnsi="Times New Roman" w:cs="Times New Roman"/>
                          <w:i/>
                          <w:iCs/>
                          <w:sz w:val="16"/>
                          <w:szCs w:val="16"/>
                        </w:rPr>
                      </w:pPr>
                    </w:p>
                  </w:txbxContent>
                </v:textbox>
              </v:shape>
            </w:pict>
          </mc:Fallback>
        </mc:AlternateContent>
      </w:r>
    </w:p>
    <w:p w14:paraId="5DAC95CA">
      <w:pPr>
        <w:rPr>
          <w:rFonts w:hint="default" w:ascii="Times New Roman" w:hAnsi="Times New Roman" w:cs="Times New Roman"/>
        </w:rPr>
      </w:pPr>
    </w:p>
    <w:p w14:paraId="27F43156">
      <w:pPr>
        <w:rPr>
          <w:rFonts w:hint="default" w:ascii="Times New Roman" w:hAnsi="Times New Roman" w:cs="Times New Roman"/>
        </w:rPr>
      </w:pPr>
    </w:p>
    <w:tbl>
      <w:tblPr>
        <w:tblStyle w:val="4"/>
        <w:tblW w:w="10140" w:type="dxa"/>
        <w:jc w:val="center"/>
        <w:tblLayout w:type="fixed"/>
        <w:tblCellMar>
          <w:top w:w="0" w:type="dxa"/>
          <w:left w:w="108" w:type="dxa"/>
          <w:bottom w:w="0" w:type="dxa"/>
          <w:right w:w="108" w:type="dxa"/>
        </w:tblCellMar>
      </w:tblPr>
      <w:tblGrid>
        <w:gridCol w:w="3780"/>
        <w:gridCol w:w="6360"/>
      </w:tblGrid>
      <w:tr w14:paraId="079671A6">
        <w:tblPrEx>
          <w:tblCellMar>
            <w:top w:w="0" w:type="dxa"/>
            <w:left w:w="108" w:type="dxa"/>
            <w:bottom w:w="0" w:type="dxa"/>
            <w:right w:w="108" w:type="dxa"/>
          </w:tblCellMar>
        </w:tblPrEx>
        <w:trPr>
          <w:trHeight w:val="1681" w:hRule="atLeast"/>
          <w:jc w:val="center"/>
        </w:trPr>
        <w:tc>
          <w:tcPr>
            <w:tcW w:w="3780" w:type="dxa"/>
          </w:tcPr>
          <w:p w14:paraId="5782867D">
            <w:pPr>
              <w:pStyle w:val="2"/>
              <w:spacing w:before="0" w:after="0" w:line="240" w:lineRule="auto"/>
              <w:ind w:left="0" w:firstLine="0"/>
              <w:rPr>
                <w:rFonts w:hint="default" w:ascii="Times New Roman" w:hAnsi="Times New Roman" w:cs="Times New Roman"/>
                <w:b w:val="0"/>
                <w:bCs/>
                <w:sz w:val="24"/>
                <w:szCs w:val="24"/>
                <w:lang w:val="en-US" w:eastAsia="en-US"/>
              </w:rPr>
            </w:pPr>
            <w:r>
              <w:rPr>
                <w:rFonts w:hint="default" w:ascii="Times New Roman" w:hAnsi="Times New Roman" w:eastAsia="SimSun" w:cs="Times New Roman"/>
                <w:b w:val="0"/>
                <w:bCs/>
                <w:sz w:val="24"/>
                <w:szCs w:val="24"/>
              </w:rPr>
              <w:t xml:space="preserve">VIỆN KIỂM SÁT NHÂN DÂN THÀNH PHỐ HỒ CHÍ MINH</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VIỆN KIỂM SÁT NHÂN DÂN KHU VỰC 7</w:t>
            </w:r>
          </w:p>
          <w:p w14:paraId="275D472F">
            <w:pPr>
              <w:jc w:val="center"/>
              <w:rPr>
                <w:rFonts w:hint="default" w:ascii="Times New Roman" w:hAnsi="Times New Roman" w:cs="Times New Roman"/>
                <w:b/>
                <w:bCs/>
                <w:sz w:val="24"/>
                <w:szCs w:val="26"/>
                <w:lang w:val="vi-VN" w:eastAsia="vi-VN"/>
              </w:rPr>
            </w:pPr>
            <w:r>
              <w:rPr>
                <w:rFonts w:hint="default" w:ascii="Times New Roman" w:hAnsi="Times New Roman" w:cs="Times New Roman"/>
                <w:b/>
                <w:bCs/>
                <w:sz w:val="24"/>
                <w:szCs w:val="26"/>
                <w:lang w:val="vi-VN" w:eastAsia="vi-VN"/>
              </w:rPr>
              <mc:AlternateContent>
                <mc:Choice Requires="wps">
                  <w:drawing>
                    <wp:anchor distT="0" distB="0" distL="114935" distR="114935" simplePos="0" relativeHeight="251659264" behindDoc="0" locked="0" layoutInCell="1" allowOverlap="1">
                      <wp:simplePos x="0" y="0"/>
                      <wp:positionH relativeFrom="column">
                        <wp:posOffset>732155</wp:posOffset>
                      </wp:positionH>
                      <wp:positionV relativeFrom="paragraph">
                        <wp:posOffset>41275</wp:posOffset>
                      </wp:positionV>
                      <wp:extent cx="808990" cy="0"/>
                      <wp:effectExtent l="0" t="5080" r="0" b="4445"/>
                      <wp:wrapNone/>
                      <wp:docPr id="2" name="Straight Connector 2"/>
                      <wp:cNvGraphicFramePr/>
                      <a:graphic xmlns:a="http://schemas.openxmlformats.org/drawingml/2006/main">
                        <a:graphicData uri="http://schemas.microsoft.com/office/word/2010/wordprocessingShape">
                          <wps:wsp>
                            <wps:cNvCnPr/>
                            <wps:spPr>
                              <a:xfrm>
                                <a:off x="0" y="0"/>
                                <a:ext cx="808990"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_x0000_s1026" o:spid="_x0000_s1026" o:spt="20" style="position:absolute;left:0pt;margin-left:57.65pt;margin-top:3.25pt;height:0pt;width:63.7pt;z-index:251659264;mso-width-relative:page;mso-height-relative:page;" filled="f" stroked="t" coordsize="21600,21600" o:gfxdata="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Aik9U3WAAAA&#10;BwEAAA8AAAAAAAAAAQAgAAAAIgAAAGRycy9kb3ducmV2LnhtbFBLAQIUABQAAAAIAIdO4kCvlDXA&#10;rQEAAGwDAAAOAAAAAAAAAAEAIAAAACUBAABkcnMvZTJvRG9jLnhtbFBLBQYAAAAABgAGAFkBAABE&#10;BQAAAAA=&#10;">
                      <v:fill on="f" focussize="0,0"/>
                      <v:stroke weight="0.737007874015748pt" color="#000000" joinstyle="miter"/>
                      <v:imagedata o:title=""/>
                      <o:lock v:ext="edit" aspectratio="f"/>
                    </v:line>
                  </w:pict>
                </mc:Fallback>
              </mc:AlternateContent>
            </w:r>
          </w:p>
          <w:p w14:paraId="2A0E1145">
            <w:pPr>
              <w:jc w:val="center"/>
              <w:rPr>
                <w:rFonts w:hint="default" w:ascii="Times New Roman" w:hAnsi="Times New Roman" w:cs="Times New Roman"/>
                <w:sz w:val="16"/>
              </w:rPr>
            </w:pPr>
            <w:r>
              <w:rPr>
                <w:rFonts w:hint="default" w:ascii="Times New Roman" w:hAnsi="Times New Roman" w:cs="Times New Roman"/>
              </w:rPr>
              <w:t xml:space="preserve">Số: </w:t>
            </w:r>
            <w:r>
              <w:rPr>
                <w:rFonts w:hint="default" w:ascii="Times New Roman" w:hAnsi="Times New Roman" w:eastAsia="SimSun" w:cs="Times New Roman"/>
                <w:sz w:val="24"/>
                <w:szCs w:val="24"/>
              </w:rPr>
              <w:t xml:space="preserve">086/QĐ-VKSKV7</w:t>
            </w:r>
          </w:p>
          <w:p w14:paraId="5BC6AD30">
            <w:pPr>
              <w:keepNext/>
              <w:numPr>
                <w:ilvl w:val="0"/>
                <w:numId w:val="0"/>
              </w:numPr>
              <w:jc w:val="center"/>
              <w:outlineLvl w:val="0"/>
              <w:rPr>
                <w:rFonts w:hint="default" w:ascii="Times New Roman" w:hAnsi="Times New Roman" w:cs="Times New Roman"/>
                <w:b/>
                <w:sz w:val="24"/>
                <w:lang w:val="it-IT"/>
              </w:rPr>
            </w:pPr>
          </w:p>
        </w:tc>
        <w:tc>
          <w:tcPr>
            <w:tcW w:w="6360" w:type="dxa"/>
          </w:tcPr>
          <w:p w14:paraId="6FDF7FC5">
            <w:pPr>
              <w:keepNext/>
              <w:numPr>
                <w:ilvl w:val="0"/>
                <w:numId w:val="0"/>
              </w:numPr>
              <w:jc w:val="center"/>
              <w:outlineLvl w:val="0"/>
              <w:rPr>
                <w:rFonts w:hint="default" w:ascii="Times New Roman" w:hAnsi="Times New Roman" w:cs="Times New Roman"/>
                <w:b/>
                <w:bCs/>
                <w:sz w:val="24"/>
              </w:rPr>
            </w:pPr>
            <w:r>
              <w:rPr>
                <w:rFonts w:hint="default" w:ascii="Times New Roman" w:hAnsi="Times New Roman" w:cs="Times New Roman"/>
                <w:b/>
                <w:sz w:val="24"/>
              </w:rPr>
              <w:t>CỘNG HÒA XÃ HỘI CHỦ NGHĨA VIỆT NAM</w:t>
            </w:r>
          </w:p>
          <w:p w14:paraId="41FEE619">
            <w:pPr>
              <w:jc w:val="center"/>
              <w:rPr>
                <w:rFonts w:hint="default" w:ascii="Times New Roman" w:hAnsi="Times New Roman" w:cs="Times New Roman"/>
                <w:b/>
                <w:sz w:val="26"/>
                <w:szCs w:val="26"/>
              </w:rPr>
            </w:pPr>
            <w:r>
              <w:rPr>
                <w:rFonts w:hint="default" w:ascii="Times New Roman" w:hAnsi="Times New Roman" w:cs="Times New Roman"/>
                <w:b/>
                <w:sz w:val="26"/>
                <w:szCs w:val="26"/>
              </w:rPr>
              <w:t>Độc lập - Tự do - Hạnh phúc</w:t>
            </w:r>
          </w:p>
          <w:p w14:paraId="5AA237F6">
            <w:pPr>
              <w:jc w:val="center"/>
              <w:rPr>
                <w:rFonts w:hint="default" w:ascii="Times New Roman" w:hAnsi="Times New Roman" w:cs="Times New Roman"/>
              </w:rPr>
            </w:pPr>
            <w:r>
              <w:rPr>
                <w:rFonts w:hint="default" w:ascii="Times New Roman" w:hAnsi="Times New Roman" w:cs="Times New Roman"/>
              </w:rPr>
              <mc:AlternateContent>
                <mc:Choice Requires="wps">
                  <w:drawing>
                    <wp:anchor distT="0" distB="0" distL="114935" distR="114935" simplePos="0" relativeHeight="251659264" behindDoc="0" locked="0" layoutInCell="1" allowOverlap="1">
                      <wp:simplePos x="0" y="0"/>
                      <wp:positionH relativeFrom="column">
                        <wp:posOffset>943610</wp:posOffset>
                      </wp:positionH>
                      <wp:positionV relativeFrom="paragraph">
                        <wp:posOffset>26670</wp:posOffset>
                      </wp:positionV>
                      <wp:extent cx="2038350" cy="0"/>
                      <wp:effectExtent l="0" t="4445" r="0" b="5080"/>
                      <wp:wrapNone/>
                      <wp:docPr id="3" name="Line 512"/>
                      <wp:cNvGraphicFramePr/>
                      <a:graphic xmlns:a="http://schemas.openxmlformats.org/drawingml/2006/main">
                        <a:graphicData uri="http://schemas.microsoft.com/office/word/2010/wordprocessingShape">
                          <wps:wsp>
                            <wps:cNvCnPr/>
                            <wps:spPr>
                              <a:xfrm>
                                <a:off x="0" y="0"/>
                                <a:ext cx="2038350"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Line 512" o:spid="_x0000_s1026" o:spt="20" style="position:absolute;left:0pt;margin-left:74.3pt;margin-top:2.1pt;height:0pt;width:160.5pt;z-index:251659264;mso-width-relative:page;mso-height-relative:page;" filled="f" stroked="t" coordsize="21600,21600" o:gfxdata="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">
                      <v:fill on="f" focussize="0,0"/>
                      <v:stroke weight="0.737007874015748pt" color="#000000" joinstyle="miter"/>
                      <v:imagedata o:title=""/>
                      <o:lock v:ext="edit" aspectratio="f"/>
                    </v:line>
                  </w:pict>
                </mc:Fallback>
              </mc:AlternateContent>
            </w:r>
            <w:r>
              <w:rPr>
                <w:rFonts w:hint="default" w:ascii="Times New Roman" w:hAnsi="Times New Roman" w:cs="Times New Roman"/>
                <w:iCs/>
              </w:rPr>
              <w:t xml:space="preserve">        </w:t>
            </w:r>
          </w:p>
          <w:p w14:paraId="748A5644">
            <w:pPr>
              <w:jc w:val="center"/>
              <w:rPr>
                <w:rFonts w:hint="default" w:ascii="Times New Roman" w:hAnsi="Times New Roman" w:cs="Times New Roman"/>
                <w:i/>
                <w:iCs/>
              </w:rPr>
            </w:pPr>
            <w:r>
              <w:rPr>
                <w:rStyle w:val="8"/>
                <w:rFonts w:hint="default" w:ascii="Times New Roman" w:hAnsi="Times New Roman" w:cs="Times New Roman"/>
                <w:i/>
                <w:vertAlign w:val="baseline"/>
              </w:rPr>
              <w:t xml:space="preserve">TP. Hồ Chí Minh, ngày 20 tháng 6 năm 2026</w:t>
            </w:r>
          </w:p>
        </w:tc>
      </w:tr>
    </w:tbl>
    <w:p w14:paraId="1692C6E3">
      <w:pPr>
        <w:keepNext w:val="0"/>
        <w:keepLines w:val="0"/>
        <w:pageBreakBefore w:val="0"/>
        <w:widowControl/>
        <w:kinsoku/>
        <w:wordWrap/>
        <w:overflowPunct/>
        <w:topLinePunct w:val="0"/>
        <w:autoSpaceDE/>
        <w:autoSpaceDN/>
        <w:bidi w:val="0"/>
        <w:adjustRightInd w:val="0"/>
        <w:snapToGrid w:val="0"/>
        <w:spacing w:before="120" w:after="181" w:afterLines="50" w:line="320" w:lineRule="exact"/>
        <w:jc w:val="center"/>
        <w:textAlignment w:val="auto"/>
        <w:rPr>
          <w:rFonts w:hint="default" w:ascii="Times New Roman" w:hAnsi="Times New Roman" w:cs="Times New Roman"/>
          <w:b/>
          <w:bCs/>
        </w:rPr>
      </w:pPr>
      <w:r>
        <w:rPr>
          <w:rFonts w:hint="default" w:ascii="Times New Roman" w:hAnsi="Times New Roman" w:cs="Times New Roman"/>
          <w:b/>
          <w:bCs/>
        </w:rPr>
        <w:t>QUYẾT ĐỊNH</w:t>
      </w:r>
    </w:p>
    <w:p w14:paraId="2F144050">
      <w:pPr>
        <w:keepNext w:val="0"/>
        <w:keepLines w:val="0"/>
        <w:pageBreakBefore w:val="0"/>
        <w:widowControl/>
        <w:kinsoku/>
        <w:wordWrap/>
        <w:overflowPunct/>
        <w:topLinePunct w:val="0"/>
        <w:autoSpaceDE/>
        <w:autoSpaceDN/>
        <w:bidi w:val="0"/>
        <w:adjustRightInd w:val="0"/>
        <w:snapToGrid w:val="0"/>
        <w:spacing w:before="120" w:after="181" w:afterLines="50" w:line="320" w:lineRule="exact"/>
        <w:jc w:val="center"/>
        <w:textAlignment w:val="auto"/>
        <w:rPr>
          <w:rFonts w:hint="default" w:ascii="Times New Roman" w:hAnsi="Times New Roman" w:cs="Times New Roman"/>
        </w:rPr>
      </w:pPr>
      <w:r>
        <w:rPr>
          <w:rFonts w:hint="default" w:ascii="Times New Roman" w:hAnsi="Times New Roman" w:cs="Times New Roman"/>
          <w:b/>
          <w:bCs/>
          <w:spacing w:val="-4"/>
        </w:rPr>
        <w:t>Chuyển việc thực hiện thẩm quyền thực hành quyền công tố,</w:t>
      </w:r>
      <w:r>
        <w:rPr>
          <w:rFonts w:hint="default" w:ascii="Times New Roman" w:hAnsi="Times New Roman" w:cs="Times New Roman"/>
          <w:b/>
          <w:bCs/>
        </w:rPr>
        <w:t xml:space="preserve"> kiểm sát</w:t>
      </w:r>
    </w:p>
    <w:p w14:paraId="558016E9">
      <w:pPr>
        <w:keepNext w:val="0"/>
        <w:keepLines w:val="0"/>
        <w:pageBreakBefore w:val="0"/>
        <w:widowControl/>
        <w:kinsoku/>
        <w:wordWrap/>
        <w:overflowPunct/>
        <w:topLinePunct w:val="0"/>
        <w:autoSpaceDE/>
        <w:autoSpaceDN/>
        <w:bidi w:val="0"/>
        <w:adjustRightInd w:val="0"/>
        <w:snapToGrid w:val="0"/>
        <w:spacing w:before="120" w:after="181" w:afterLines="50" w:line="320" w:lineRule="exact"/>
        <w:jc w:val="center"/>
        <w:textAlignment w:val="auto"/>
        <w:rPr>
          <w:rFonts w:hint="default" w:ascii="Times New Roman" w:hAnsi="Times New Roman" w:cs="Times New Roman"/>
          <w:b/>
          <w:bCs/>
        </w:rPr>
      </w:pPr>
      <w:r>
        <w:rPr>
          <w:rFonts w:hint="default" w:ascii="Times New Roman" w:hAnsi="Times New Roman" w:cs="Times New Roman"/>
          <w:b/>
          <w:bCs/>
        </w:rPr>
        <w:t>việc giải quyết vụ việc/vụ án hình sự</w:t>
      </w:r>
    </w:p>
    <w:p w14:paraId="3D6AC1D6">
      <w:pPr>
        <w:keepNext w:val="0"/>
        <w:keepLines w:val="0"/>
        <w:pageBreakBefore w:val="0"/>
        <w:widowControl/>
        <w:kinsoku/>
        <w:wordWrap/>
        <w:overflowPunct/>
        <w:topLinePunct w:val="0"/>
        <w:autoSpaceDE/>
        <w:autoSpaceDN/>
        <w:bidi w:val="0"/>
        <w:adjustRightInd w:val="0"/>
        <w:snapToGrid w:val="0"/>
        <w:spacing w:before="120" w:after="181" w:afterLines="50" w:line="320" w:lineRule="exact"/>
        <w:jc w:val="center"/>
        <w:textAlignment w:val="auto"/>
        <w:rPr>
          <w:rFonts w:hint="default" w:ascii="Times New Roman" w:hAnsi="Times New Roman" w:cs="Times New Roman"/>
          <w:b/>
          <w:bCs/>
        </w:rPr>
      </w:pPr>
    </w:p>
    <w:p w14:paraId="53D185CA">
      <w:pPr>
        <w:keepNext w:val="0"/>
        <w:keepLines w:val="0"/>
        <w:pageBreakBefore w:val="0"/>
        <w:widowControl/>
        <w:kinsoku/>
        <w:wordWrap/>
        <w:overflowPunct/>
        <w:topLinePunct w:val="0"/>
        <w:autoSpaceDE/>
        <w:autoSpaceDN/>
        <w:bidi w:val="0"/>
        <w:adjustRightInd w:val="0"/>
        <w:snapToGrid w:val="0"/>
        <w:spacing w:before="120" w:after="181" w:afterLines="50" w:line="320" w:lineRule="exact"/>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VIỆN TRƯỞNG VIỆN KIỂM SÁT NHÂN DÂN KHU VỰC 7</w:t>
      </w:r>
    </w:p>
    <w:p w14:paraId="4D6040D9">
      <w:pPr>
        <w:keepNext w:val="0"/>
        <w:keepLines w:val="0"/>
        <w:pageBreakBefore w:val="0"/>
        <w:widowControl/>
        <w:kinsoku/>
        <w:wordWrap/>
        <w:overflowPunct/>
        <w:topLinePunct w:val="0"/>
        <w:autoSpaceDE/>
        <w:autoSpaceDN/>
        <w:bidi w:val="0"/>
        <w:adjustRightInd w:val="0"/>
        <w:snapToGrid w:val="0"/>
        <w:spacing w:before="120" w:after="181" w:afterLines="50" w:line="320" w:lineRule="exact"/>
        <w:ind w:right="0" w:firstLine="720"/>
        <w:jc w:val="both"/>
        <w:textAlignment w:val="auto"/>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Căn cứ các điều 41, 89, 143, 153, 165, 244, 280, 281, 282 và 287 của Bộ luật Tố tụng hình sự;</w:t>
      </w:r>
      <w:bookmarkStart w:id="0" w:name="_GoBack"/>
      <w:bookmarkEnd w:id="0"/>
    </w:p>
    <w:p w14:paraId="2C98D1E0">
      <w:pPr>
        <w:keepNext w:val="0"/>
        <w:keepLines w:val="0"/>
        <w:pageBreakBefore w:val="0"/>
        <w:widowControl/>
        <w:kinsoku/>
        <w:wordWrap/>
        <w:overflowPunct/>
        <w:topLinePunct w:val="0"/>
        <w:autoSpaceDE/>
        <w:autoSpaceDN/>
        <w:bidi w:val="0"/>
        <w:adjustRightInd w:val="0"/>
        <w:snapToGrid w:val="0"/>
        <w:spacing w:before="120" w:after="181" w:afterLines="50" w:line="320" w:lineRule="exact"/>
        <w:ind w:right="0" w:firstLine="720"/>
        <w:jc w:val="both"/>
        <w:textAlignment w:val="auto"/>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Căn cứ Thông tư liên tịch số 01/2014/TTLT-VKSNDTC-BCA-BQP-BYT ngày 05/3/2014 quy định về phối hợp trong việc chuyển điều tra, chuyển truy tố vụ án hình sự;</w:t>
      </w:r>
    </w:p>
    <w:p w14:paraId="4986A684">
      <w:pPr>
        <w:keepNext w:val="0"/>
        <w:keepLines w:val="0"/>
        <w:pageBreakBefore w:val="0"/>
        <w:widowControl/>
        <w:kinsoku/>
        <w:wordWrap/>
        <w:overflowPunct/>
        <w:topLinePunct w:val="0"/>
        <w:autoSpaceDE/>
        <w:autoSpaceDN/>
        <w:bidi w:val="0"/>
        <w:adjustRightInd w:val="0"/>
        <w:snapToGrid w:val="0"/>
        <w:spacing w:before="120" w:after="181" w:afterLines="50" w:line="320" w:lineRule="exact"/>
        <w:ind w:right="0" w:firstLine="709"/>
        <w:jc w:val="both"/>
        <w:textAlignment w:val="auto"/>
        <w:rPr>
          <w:rFonts w:hint="default" w:ascii="Times New Roman" w:hAnsi="Times New Roman" w:cs="Times New Roman"/>
          <w:b/>
          <w:bCs/>
          <w:sz w:val="28"/>
          <w:szCs w:val="28"/>
        </w:rPr>
      </w:pPr>
      <w:r>
        <w:rPr>
          <w:rFonts w:hint="default" w:ascii="Times New Roman" w:hAnsi="Times New Roman" w:cs="Times New Roman"/>
          <w:sz w:val="28"/>
          <w:szCs w:val="28"/>
        </w:rPr>
        <w:t xml:space="preserve">Xét thấy vụ án thuộc thẩm quyền điều tra của Cơ quan Cảnh sát điều tra Công an tỉnh Bình Dương theo quy định tại Điều 160 Bộ luật Tố tụng hình sự</w:t>
      </w:r>
    </w:p>
    <w:p w14:paraId="35AEF968">
      <w:pPr>
        <w:keepNext w:val="0"/>
        <w:keepLines w:val="0"/>
        <w:pageBreakBefore w:val="0"/>
        <w:widowControl/>
        <w:kinsoku/>
        <w:wordWrap/>
        <w:overflowPunct/>
        <w:topLinePunct w:val="0"/>
        <w:autoSpaceDE/>
        <w:autoSpaceDN/>
        <w:bidi w:val="0"/>
        <w:adjustRightInd w:val="0"/>
        <w:snapToGrid w:val="0"/>
        <w:spacing w:before="120" w:after="181" w:afterLines="50" w:line="320" w:lineRule="exact"/>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QUYẾT ĐỊNH:</w:t>
      </w:r>
    </w:p>
    <w:p w14:paraId="25DB5710">
      <w:pPr>
        <w:keepNext w:val="0"/>
        <w:keepLines w:val="0"/>
        <w:pageBreakBefore w:val="0"/>
        <w:widowControl/>
        <w:kinsoku/>
        <w:wordWrap/>
        <w:overflowPunct/>
        <w:topLinePunct w:val="0"/>
        <w:autoSpaceDE/>
        <w:autoSpaceDN/>
        <w:bidi w:val="0"/>
        <w:adjustRightInd w:val="0"/>
        <w:snapToGrid w:val="0"/>
        <w:spacing w:before="120" w:after="181" w:afterLines="50" w:line="320" w:lineRule="exact"/>
        <w:ind w:right="0" w:firstLine="709"/>
        <w:jc w:val="both"/>
        <w:textAlignment w:val="auto"/>
        <w:rPr>
          <w:rFonts w:hint="default" w:ascii="Times New Roman" w:hAnsi="Times New Roman" w:cs="Times New Roman"/>
          <w:sz w:val="28"/>
          <w:szCs w:val="28"/>
        </w:rPr>
      </w:pPr>
      <w:r>
        <w:rPr>
          <w:rFonts w:hint="default" w:ascii="Times New Roman" w:hAnsi="Times New Roman" w:cs="Times New Roman"/>
          <w:b/>
          <w:sz w:val="28"/>
          <w:szCs w:val="28"/>
        </w:rPr>
        <w:t>1.</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 xml:space="preserve">Chuyển hồ sơ vụ án hình sự số 50/2026/NVHS về tội Lừa đảo chiếm đoạt tài sản sang Viện kiểm sát nhân dân tỉnh Bình Dương để thực hiện thủ tục chuyển thẩm quyền điều tra</w:t>
      </w:r>
    </w:p>
    <w:p w14:paraId="5DF68F2A">
      <w:pPr>
        <w:keepNext w:val="0"/>
        <w:keepLines w:val="0"/>
        <w:pageBreakBefore w:val="0"/>
        <w:widowControl/>
        <w:kinsoku/>
        <w:wordWrap/>
        <w:overflowPunct/>
        <w:topLinePunct w:val="0"/>
        <w:autoSpaceDE/>
        <w:autoSpaceDN/>
        <w:bidi w:val="0"/>
        <w:adjustRightInd w:val="0"/>
        <w:snapToGrid w:val="0"/>
        <w:spacing w:before="120" w:after="181" w:afterLines="50" w:line="320" w:lineRule="exact"/>
        <w:ind w:right="0" w:firstLine="709"/>
        <w:jc w:val="both"/>
        <w:textAlignment w:val="auto"/>
        <w:rPr>
          <w:rFonts w:hint="default" w:ascii="Times New Roman" w:hAnsi="Times New Roman" w:cs="Times New Roman"/>
          <w:sz w:val="28"/>
          <w:szCs w:val="28"/>
        </w:rPr>
      </w:pPr>
      <w:r>
        <w:rPr>
          <w:rFonts w:hint="default" w:ascii="Times New Roman" w:hAnsi="Times New Roman" w:cs="Times New Roman"/>
          <w:b/>
          <w:sz w:val="28"/>
          <w:szCs w:val="28"/>
        </w:rPr>
        <w:t>2.</w:t>
      </w:r>
      <w:r>
        <w:rPr>
          <w:rFonts w:hint="default" w:ascii="Times New Roman" w:hAnsi="Times New Roman" w:cs="Times New Roman"/>
          <w:sz w:val="28"/>
          <w:szCs w:val="28"/>
        </w:rPr>
        <w:t xml:space="preserve"> Viện kiểm sát nhân dân tỉnh Bình Dương tiếp nhận hồ sơ và tiến hành điều tra trong thời hạn 02 tháng kể từ ngày nhận được hồ sơ</w:t>
      </w:r>
    </w:p>
    <w:p w14:paraId="01131F63">
      <w:pPr>
        <w:keepNext w:val="0"/>
        <w:keepLines w:val="0"/>
        <w:pageBreakBefore w:val="0"/>
        <w:widowControl/>
        <w:kinsoku/>
        <w:wordWrap/>
        <w:overflowPunct/>
        <w:topLinePunct w:val="0"/>
        <w:autoSpaceDE/>
        <w:autoSpaceDN/>
        <w:bidi w:val="0"/>
        <w:adjustRightInd w:val="0"/>
        <w:snapToGrid w:val="0"/>
        <w:spacing w:before="120" w:after="181" w:afterLines="50" w:line="320" w:lineRule="exact"/>
        <w:ind w:right="0" w:firstLine="709"/>
        <w:jc w:val="both"/>
        <w:textAlignment w:val="auto"/>
        <w:rPr>
          <w:rFonts w:hint="default" w:ascii="Times New Roman" w:hAnsi="Times New Roman" w:cs="Times New Roman"/>
          <w:sz w:val="28"/>
          <w:szCs w:val="28"/>
        </w:rPr>
      </w:pPr>
    </w:p>
    <w:p w14:paraId="4459C944">
      <w:pPr>
        <w:ind w:right="0" w:firstLine="720"/>
        <w:jc w:val="both"/>
        <w:rPr>
          <w:rFonts w:hint="default" w:ascii="Times New Roman" w:hAnsi="Times New Roman" w:cs="Times New Roman"/>
          <w:color w:val="FF0000"/>
          <w:sz w:val="28"/>
          <w:szCs w:val="28"/>
        </w:rPr>
      </w:pPr>
    </w:p>
    <w:tbl>
      <w:tblPr>
        <w:tblStyle w:val="4"/>
        <w:tblW w:w="9214" w:type="dxa"/>
        <w:tblInd w:w="108" w:type="dxa"/>
        <w:tblLayout w:type="fixed"/>
        <w:tblCellMar>
          <w:top w:w="0" w:type="dxa"/>
          <w:left w:w="108" w:type="dxa"/>
          <w:bottom w:w="0" w:type="dxa"/>
          <w:right w:w="108" w:type="dxa"/>
        </w:tblCellMar>
      </w:tblPr>
      <w:tblGrid>
        <w:gridCol w:w="5812"/>
        <w:gridCol w:w="3402"/>
      </w:tblGrid>
      <w:tr w14:paraId="2F62C2C4">
        <w:tblPrEx>
          <w:tblCellMar>
            <w:top w:w="0" w:type="dxa"/>
            <w:left w:w="108" w:type="dxa"/>
            <w:bottom w:w="0" w:type="dxa"/>
            <w:right w:w="108" w:type="dxa"/>
          </w:tblCellMar>
        </w:tblPrEx>
        <w:trPr>
          <w:trHeight w:val="1747" w:hRule="atLeast"/>
        </w:trPr>
        <w:tc>
          <w:tcPr>
            <w:tcW w:w="5812" w:type="dxa"/>
          </w:tcPr>
          <w:p w14:paraId="591EEEE0">
            <w:pPr>
              <w:rPr>
                <w:rFonts w:hint="default" w:ascii="Times New Roman" w:hAnsi="Times New Roman" w:cs="Times New Roman"/>
                <w:b/>
                <w:i/>
                <w:sz w:val="28"/>
                <w:szCs w:val="28"/>
              </w:rPr>
            </w:pPr>
            <w:r>
              <w:rPr>
                <w:rFonts w:hint="default" w:ascii="Times New Roman" w:hAnsi="Times New Roman" w:cs="Times New Roman"/>
                <w:b/>
                <w:i/>
                <w:sz w:val="28"/>
                <w:szCs w:val="28"/>
              </w:rPr>
              <w:t>Nơi nhận:</w:t>
            </w:r>
          </w:p>
          <w:p w14:paraId="46356A7A">
            <w:pPr>
              <w:spacing w:line="240" w:lineRule="exact"/>
              <w:ind w:left="-108" w:right="0" w:firstLine="108"/>
              <w:jc w:val="both"/>
              <w:rPr>
                <w:rFonts w:hint="default" w:ascii="Times New Roman" w:hAnsi="Times New Roman" w:cs="Times New Roman"/>
                <w:sz w:val="22"/>
                <w:szCs w:val="22"/>
              </w:rPr>
            </w:pPr>
            <w:r>
              <w:rPr>
                <w:rFonts w:hint="default" w:ascii="Times New Roman" w:hAnsi="Times New Roman" w:cs="Times New Roman"/>
                <w:sz w:val="22"/>
                <w:szCs w:val="22"/>
              </w:rPr>
              <w:t xml:space="preserve">- </w:t>
            </w:r>
            <w:r>
              <w:rPr>
                <w:rFonts w:hint="default" w:ascii="Times New Roman" w:hAnsi="Times New Roman" w:eastAsia="SimSun" w:cs="Times New Roman"/>
                <w:sz w:val="22"/>
                <w:szCs w:val="22"/>
              </w:rPr>
              <w:t xml:space="preserve">- Viện kiểm sát nhân dân khu vực 7 TP. Hồ Chí Minh;;</w:t>
            </w:r>
            <w:r>
              <w:rPr>
                <w:rFonts w:hint="default" w:ascii="Times New Roman" w:hAnsi="Times New Roman" w:cs="Times New Roman"/>
                <w:sz w:val="22"/>
                <w:szCs w:val="22"/>
              </w:rPr>
              <w:t xml:space="preserve"> </w:t>
            </w:r>
          </w:p>
          <w:p w14:paraId="56F9D75D">
            <w:pPr>
              <w:spacing w:line="240" w:lineRule="exact"/>
              <w:ind w:left="-108" w:right="0" w:firstLine="108"/>
              <w:jc w:val="both"/>
              <w:rPr>
                <w:rFonts w:hint="default" w:ascii="Times New Roman" w:hAnsi="Times New Roman" w:cs="Times New Roman"/>
                <w:sz w:val="22"/>
                <w:szCs w:val="22"/>
              </w:rPr>
            </w:pPr>
            <w:r>
              <w:rPr>
                <w:rFonts w:hint="default" w:ascii="Times New Roman" w:hAnsi="Times New Roman" w:cs="Times New Roman"/>
                <w:sz w:val="22"/>
                <w:szCs w:val="22"/>
              </w:rPr>
              <w:t xml:space="preserve">- </w:t>
            </w:r>
            <w:r>
              <w:rPr>
                <w:rFonts w:hint="default" w:ascii="Times New Roman" w:hAnsi="Times New Roman" w:eastAsia="SimSun" w:cs="Times New Roman"/>
                <w:sz w:val="22"/>
                <w:szCs w:val="22"/>
              </w:rPr>
              <w:t xml:space="preserve">- Viện kiểm sát nhân dân tỉnh Bình Dương;;</w:t>
            </w:r>
            <w:r>
              <w:rPr>
                <w:rFonts w:hint="default" w:ascii="Times New Roman" w:hAnsi="Times New Roman" w:cs="Times New Roman"/>
                <w:sz w:val="22"/>
                <w:szCs w:val="22"/>
              </w:rPr>
              <w:t xml:space="preserve"> </w:t>
            </w:r>
          </w:p>
          <w:p w14:paraId="7AA72787">
            <w:pPr>
              <w:spacing w:line="240" w:lineRule="exact"/>
              <w:ind w:left="-108" w:right="0" w:firstLine="108"/>
              <w:jc w:val="both"/>
              <w:rPr>
                <w:rFonts w:hint="default" w:ascii="Times New Roman" w:hAnsi="Times New Roman" w:cs="Times New Roman"/>
                <w:sz w:val="22"/>
                <w:szCs w:val="22"/>
              </w:rPr>
            </w:pPr>
            <w:r>
              <w:rPr>
                <w:rFonts w:hint="default" w:ascii="Times New Roman" w:hAnsi="Times New Roman" w:cs="Times New Roman"/>
                <w:sz w:val="22"/>
                <w:szCs w:val="22"/>
              </w:rPr>
              <w:t xml:space="preserve">- </w:t>
            </w:r>
            <w:r>
              <w:rPr>
                <w:rFonts w:hint="default" w:ascii="Times New Roman" w:hAnsi="Times New Roman" w:eastAsia="SimSun" w:cs="Times New Roman"/>
                <w:sz w:val="22"/>
                <w:szCs w:val="22"/>
              </w:rPr>
              <w:t xml:space="preserve">Cơ quan Cảnh sát điều tra Công an TP. Hồ Chí Minh;;</w:t>
            </w:r>
            <w:r>
              <w:rPr>
                <w:rFonts w:hint="default" w:ascii="Times New Roman" w:hAnsi="Times New Roman" w:cs="Times New Roman"/>
                <w:sz w:val="22"/>
                <w:szCs w:val="22"/>
              </w:rPr>
              <w:t xml:space="preserve"> </w:t>
            </w:r>
          </w:p>
          <w:p w14:paraId="1B4A0641">
            <w:pPr>
              <w:spacing w:line="240" w:lineRule="exact"/>
              <w:ind w:left="-108" w:right="0" w:firstLine="108"/>
              <w:jc w:val="both"/>
              <w:rPr>
                <w:rFonts w:hint="default" w:ascii="Times New Roman" w:hAnsi="Times New Roman" w:cs="Times New Roman"/>
                <w:sz w:val="22"/>
                <w:szCs w:val="22"/>
              </w:rPr>
            </w:pPr>
            <w:r>
              <w:rPr>
                <w:rFonts w:hint="default" w:ascii="Times New Roman" w:hAnsi="Times New Roman" w:cs="Times New Roman"/>
                <w:sz w:val="22"/>
                <w:szCs w:val="22"/>
              </w:rPr>
              <w:t xml:space="preserve">- </w:t>
            </w:r>
            <w:r>
              <w:rPr>
                <w:rFonts w:hint="default" w:ascii="Times New Roman" w:hAnsi="Times New Roman" w:eastAsia="SimSun" w:cs="Times New Roman"/>
                <w:sz w:val="22"/>
                <w:szCs w:val="22"/>
              </w:rPr>
              <w:t xml:space="preserve">Trại giam Quản Yên;;</w:t>
            </w:r>
            <w:r>
              <w:rPr>
                <w:rFonts w:hint="default" w:ascii="Times New Roman" w:hAnsi="Times New Roman" w:cs="Times New Roman"/>
                <w:sz w:val="22"/>
                <w:szCs w:val="22"/>
              </w:rPr>
              <w:t xml:space="preserve"> </w:t>
            </w:r>
          </w:p>
          <w:p w14:paraId="73B96DFC">
            <w:pPr>
              <w:spacing w:line="240" w:lineRule="exact"/>
              <w:ind w:left="-108" w:right="0" w:firstLine="108"/>
              <w:jc w:val="both"/>
              <w:rPr>
                <w:rFonts w:hint="default" w:ascii="Times New Roman" w:hAnsi="Times New Roman" w:cs="Times New Roman"/>
                <w:sz w:val="22"/>
                <w:szCs w:val="22"/>
              </w:rPr>
            </w:pPr>
            <w:r>
              <w:rPr>
                <w:rFonts w:hint="default" w:ascii="Times New Roman" w:hAnsi="Times New Roman" w:cs="Times New Roman"/>
                <w:sz w:val="22"/>
                <w:szCs w:val="22"/>
              </w:rPr>
              <w:t xml:space="preserve">- </w:t>
            </w:r>
            <w:r>
              <w:rPr>
                <w:rFonts w:hint="default" w:ascii="Times New Roman" w:hAnsi="Times New Roman" w:eastAsia="SimSun" w:cs="Times New Roman"/>
                <w:sz w:val="22"/>
                <w:szCs w:val="22"/>
              </w:rPr>
              <w:t xml:space="preserve">Lưu: HSVA, HSKS, VP..</w:t>
            </w:r>
          </w:p>
          <w:p w14:paraId="12F5A54A">
            <w:pPr>
              <w:spacing w:line="240" w:lineRule="exact"/>
              <w:ind w:left="-108" w:right="0"/>
              <w:jc w:val="both"/>
              <w:rPr>
                <w:rFonts w:hint="default" w:ascii="Times New Roman" w:hAnsi="Times New Roman" w:cs="Times New Roman"/>
                <w:sz w:val="28"/>
                <w:szCs w:val="28"/>
              </w:rPr>
            </w:pPr>
          </w:p>
        </w:tc>
        <w:tc>
          <w:tcPr>
            <w:tcW w:w="3402" w:type="dxa"/>
          </w:tcPr>
          <w:p w14:paraId="605BA077">
            <w:pPr>
              <w:keepNext/>
              <w:numPr>
                <w:ilvl w:val="0"/>
                <w:numId w:val="0"/>
              </w:numPr>
              <w:jc w:val="center"/>
              <w:outlineLvl w:val="1"/>
              <w:rPr>
                <w:rFonts w:hint="default" w:ascii="Times New Roman" w:hAnsi="Times New Roman" w:eastAsia="SimSun" w:cs="Times New Roman"/>
                <w:b/>
                <w:bCs/>
                <w:sz w:val="28"/>
                <w:szCs w:val="28"/>
                <w:lang w:val="pt-BR"/>
              </w:rPr>
            </w:pPr>
            <w:r>
              <w:rPr>
                <w:rFonts w:hint="default" w:ascii="Times New Roman" w:hAnsi="Times New Roman" w:eastAsia="SimSun" w:cs="Times New Roman"/>
                <w:b/>
                <w:bCs/>
                <w:sz w:val="28"/>
                <w:szCs w:val="28"/>
              </w:rPr>
              <w:t xml:space="preserve">KT. VIỆN TRƯỞNG</w:t>
            </w:r>
          </w:p>
          <w:p w14:paraId="421C760A">
            <w:pPr>
              <w:keepNext/>
              <w:numPr>
                <w:ilvl w:val="0"/>
                <w:numId w:val="0"/>
              </w:numPr>
              <w:spacing w:before="20" w:after="20" w:line="340" w:lineRule="exact"/>
              <w:jc w:val="center"/>
              <w:outlineLvl w:val="1"/>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PHÓ VIỆN TRƯỞNG</w:t>
            </w:r>
          </w:p>
          <w:p w14:paraId="175D37DF">
            <w:pPr>
              <w:keepNext/>
              <w:numPr>
                <w:ilvl w:val="0"/>
                <w:numId w:val="0"/>
              </w:numPr>
              <w:spacing w:before="20" w:after="20" w:line="340" w:lineRule="exact"/>
              <w:jc w:val="center"/>
              <w:outlineLvl w:val="1"/>
              <w:rPr>
                <w:rFonts w:hint="default" w:ascii="Times New Roman" w:hAnsi="Times New Roman" w:eastAsia="SimSun" w:cs="Times New Roman"/>
                <w:b/>
                <w:bCs/>
                <w:sz w:val="28"/>
                <w:szCs w:val="28"/>
              </w:rPr>
            </w:pPr>
          </w:p>
          <w:p w14:paraId="071435E4">
            <w:pPr>
              <w:keepNext/>
              <w:numPr>
                <w:ilvl w:val="0"/>
                <w:numId w:val="0"/>
              </w:numPr>
              <w:spacing w:before="20" w:after="20" w:line="340" w:lineRule="exact"/>
              <w:jc w:val="center"/>
              <w:outlineLvl w:val="1"/>
              <w:rPr>
                <w:rFonts w:hint="default" w:ascii="Times New Roman" w:hAnsi="Times New Roman" w:eastAsia="SimSun" w:cs="Times New Roman"/>
                <w:b/>
                <w:bCs/>
                <w:sz w:val="28"/>
                <w:szCs w:val="28"/>
              </w:rPr>
            </w:pPr>
          </w:p>
          <w:p w14:paraId="4460D116">
            <w:pPr>
              <w:keepNext/>
              <w:numPr>
                <w:ilvl w:val="0"/>
                <w:numId w:val="0"/>
              </w:numPr>
              <w:spacing w:before="20" w:after="20" w:line="340" w:lineRule="exact"/>
              <w:jc w:val="center"/>
              <w:outlineLvl w:val="1"/>
              <w:rPr>
                <w:rFonts w:hint="default" w:ascii="Times New Roman" w:hAnsi="Times New Roman" w:cs="Times New Roman"/>
                <w:i/>
                <w:sz w:val="28"/>
                <w:szCs w:val="28"/>
                <w:lang w:val="pt-BR"/>
              </w:rPr>
            </w:pPr>
            <w:r>
              <w:rPr>
                <w:rFonts w:hint="default" w:ascii="Times New Roman" w:hAnsi="Times New Roman" w:eastAsia="SimSun" w:cs="Times New Roman"/>
                <w:b/>
                <w:bCs/>
                <w:sz w:val="28"/>
                <w:szCs w:val="28"/>
              </w:rPr>
              <w:br w:type="textWrapping"/>
            </w:r>
            <w:r>
              <w:rPr>
                <w:rFonts w:hint="default" w:ascii="Times New Roman" w:hAnsi="Times New Roman" w:eastAsia="SimSun" w:cs="Times New Roman"/>
                <w:b/>
                <w:bCs/>
                <w:sz w:val="28"/>
                <w:szCs w:val="28"/>
              </w:rPr>
              <w:t xml:space="preserve">NGUYỄN THỊ HƯƠNG GIANG</w:t>
            </w:r>
          </w:p>
          <w:p w14:paraId="0CB7136A">
            <w:pPr>
              <w:jc w:val="center"/>
              <w:rPr>
                <w:rFonts w:hint="default" w:ascii="Times New Roman" w:hAnsi="Times New Roman" w:cs="Times New Roman"/>
                <w:i/>
                <w:sz w:val="28"/>
                <w:szCs w:val="28"/>
                <w:lang w:val="pt-BR"/>
              </w:rPr>
            </w:pPr>
          </w:p>
        </w:tc>
      </w:tr>
    </w:tbl>
    <w:p w14:paraId="1D9FBBE5">
      <w:pPr>
        <w:rPr>
          <w:rFonts w:hint="default" w:ascii="Times New Roman" w:hAnsi="Times New Roman" w:cs="Times New Roman"/>
          <w:sz w:val="28"/>
          <w:szCs w:val="28"/>
        </w:rPr>
      </w:pPr>
    </w:p>
    <w:sectPr>
      <w:footnotePr>
        <w:numFmt w:val="decimal"/>
      </w:footnotePr>
      <w:pgSz w:w="11906" w:h="16838"/>
      <w:pgMar w:top="862" w:right="862" w:bottom="289" w:left="1151" w:header="0" w:footer="0" w:gutter="0"/>
      <w:pgNumType w:fmt="decimal"/>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Times New Roman">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Lucida Sans">
    <w:panose1 w:val="020B0602030504020204"/>
    <w:charset w:val="00"/>
    <w:family w:val="auto"/>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pStyle w:val="2"/>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0"/>
  <w:bordersDoNotSurroundFooter w:val="0"/>
  <w:documentProtection w:enforcement="0"/>
  <w:defaultTabStop w:val="720"/>
  <w:autoHyphenation/>
  <w:hyphenationZone w:val="0"/>
  <w:displayHorizontalDrawingGridEvery w:val="1"/>
  <w:displayVerticalDrawingGridEvery w:val="1"/>
  <w:noPunctuationKerning w:val="1"/>
  <w:compat>
    <w:doNotExpandShiftReturn/>
    <w:doNotWrapTextWithPunct/>
    <w:doNotUseEastAsianBreakRules/>
    <w:useAltKinsokuLineBreakRules/>
    <w:compatSetting w:name="compatibilityMode" w:uri="http://schemas.microsoft.com/office/word" w:val="11"/>
  </w:compat>
  <w:rsids>
    <w:rsidRoot w:val="00000000"/>
    <w:rsid w:val="43406FC1"/>
    <w:rsid w:val="56F3516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VnTime;Times New Roman" w:hAnsi=".VnTime;Times New Roman" w:eastAsia="Calibri" w:cs=".VnTime;Times New Roman"/>
      <w:color w:val="auto"/>
      <w:sz w:val="28"/>
      <w:szCs w:val="24"/>
      <w:lang w:val="en-US" w:eastAsia="zh-CN" w:bidi="ar-SA"/>
    </w:rPr>
  </w:style>
  <w:style w:type="paragraph" w:styleId="2">
    <w:name w:val="heading 5"/>
    <w:basedOn w:val="1"/>
    <w:next w:val="1"/>
    <w:qFormat/>
    <w:uiPriority w:val="0"/>
    <w:pPr>
      <w:keepNext/>
      <w:numPr>
        <w:ilvl w:val="4"/>
        <w:numId w:val="1"/>
      </w:numPr>
      <w:spacing w:before="120" w:after="20" w:line="360" w:lineRule="exact"/>
      <w:jc w:val="center"/>
      <w:outlineLvl w:val="4"/>
    </w:pPr>
    <w:rPr>
      <w:b/>
      <w:sz w:val="20"/>
      <w:szCs w:val="20"/>
      <w:lang w:val="vi-VN"/>
    </w:rPr>
  </w:style>
  <w:style w:type="character" w:default="1" w:styleId="3">
    <w:name w:val="Default Paragraph Font"/>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pPr>
      <w:spacing w:before="0" w:after="140" w:line="276" w:lineRule="auto"/>
    </w:pPr>
  </w:style>
  <w:style w:type="paragraph" w:styleId="6">
    <w:name w:val="caption"/>
    <w:basedOn w:val="1"/>
    <w:qFormat/>
    <w:uiPriority w:val="0"/>
    <w:pPr>
      <w:suppressLineNumbers/>
      <w:spacing w:before="120" w:after="120"/>
    </w:pPr>
    <w:rPr>
      <w:rFonts w:cs="Lucida Sans"/>
      <w:i/>
      <w:iCs/>
      <w:sz w:val="24"/>
      <w:szCs w:val="24"/>
    </w:rPr>
  </w:style>
  <w:style w:type="character" w:styleId="7">
    <w:name w:val="endnote reference"/>
    <w:qFormat/>
    <w:uiPriority w:val="0"/>
    <w:rPr>
      <w:vertAlign w:val="superscript"/>
    </w:rPr>
  </w:style>
  <w:style w:type="character" w:styleId="8">
    <w:name w:val="footnote reference"/>
    <w:qFormat/>
    <w:uiPriority w:val="0"/>
    <w:rPr>
      <w:vertAlign w:val="superscript"/>
    </w:rPr>
  </w:style>
  <w:style w:type="paragraph" w:styleId="9">
    <w:name w:val="footnote text"/>
    <w:basedOn w:val="1"/>
    <w:qFormat/>
    <w:uiPriority w:val="0"/>
    <w:rPr>
      <w:sz w:val="20"/>
      <w:szCs w:val="20"/>
      <w:lang w:val="vi-VN"/>
    </w:rPr>
  </w:style>
  <w:style w:type="paragraph" w:styleId="10">
    <w:name w:val="List"/>
    <w:basedOn w:val="5"/>
    <w:qFormat/>
    <w:uiPriority w:val="0"/>
    <w:rPr>
      <w:rFonts w:cs="Lucida Sans"/>
    </w:rPr>
  </w:style>
  <w:style w:type="character" w:customStyle="1" w:styleId="11">
    <w:name w:val="WW8Num1z0"/>
    <w:qFormat/>
    <w:uiPriority w:val="0"/>
    <w:rPr>
      <w:rFonts w:ascii="Symbol" w:hAnsi="Symbol" w:cs="Symbol"/>
    </w:rPr>
  </w:style>
  <w:style w:type="character" w:customStyle="1" w:styleId="12">
    <w:name w:val="WW8Num1z2"/>
    <w:qFormat/>
    <w:uiPriority w:val="0"/>
    <w:rPr>
      <w:rFonts w:ascii="Courier New" w:hAnsi="Courier New" w:cs="Courier New"/>
    </w:rPr>
  </w:style>
  <w:style w:type="character" w:customStyle="1" w:styleId="13">
    <w:name w:val="WW8Num1z3"/>
    <w:qFormat/>
    <w:uiPriority w:val="0"/>
    <w:rPr>
      <w:rFonts w:ascii="Wingdings" w:hAnsi="Wingdings" w:cs="Wingdings"/>
    </w:rPr>
  </w:style>
  <w:style w:type="character" w:customStyle="1" w:styleId="14">
    <w:name w:val="Heading 5 Char"/>
    <w:qFormat/>
    <w:uiPriority w:val="0"/>
    <w:rPr>
      <w:rFonts w:ascii=".VnTime;Times New Roman" w:hAnsi=".VnTime;Times New Roman" w:eastAsia="Calibri" w:cs="Times New Roman"/>
      <w:b/>
      <w:szCs w:val="20"/>
      <w:lang w:val="vi-VN"/>
    </w:rPr>
  </w:style>
  <w:style w:type="character" w:customStyle="1" w:styleId="15">
    <w:name w:val="Footnote Text Char"/>
    <w:qFormat/>
    <w:uiPriority w:val="0"/>
    <w:rPr>
      <w:rFonts w:ascii=".VnTime;Times New Roman" w:hAnsi=".VnTime;Times New Roman" w:eastAsia="Calibri" w:cs="Times New Roman"/>
      <w:sz w:val="20"/>
      <w:szCs w:val="20"/>
      <w:lang w:val="vi-VN"/>
    </w:rPr>
  </w:style>
  <w:style w:type="character" w:customStyle="1" w:styleId="16">
    <w:name w:val="Footnote Characters"/>
    <w:qFormat/>
    <w:uiPriority w:val="0"/>
    <w:rPr>
      <w:vertAlign w:val="superscript"/>
    </w:rPr>
  </w:style>
  <w:style w:type="character" w:customStyle="1" w:styleId="17">
    <w:name w:val="Endnote Characters"/>
    <w:qFormat/>
    <w:uiPriority w:val="0"/>
  </w:style>
  <w:style w:type="paragraph" w:customStyle="1" w:styleId="18">
    <w:name w:val="Heading"/>
    <w:basedOn w:val="1"/>
    <w:next w:val="5"/>
    <w:qFormat/>
    <w:uiPriority w:val="0"/>
    <w:pPr>
      <w:keepNext/>
      <w:spacing w:before="240" w:after="120"/>
    </w:pPr>
    <w:rPr>
      <w:rFonts w:ascii="Liberation Sans" w:hAnsi="Liberation Sans" w:eastAsia="Microsoft YaHei" w:cs="Lucida Sans"/>
      <w:sz w:val="28"/>
      <w:szCs w:val="28"/>
    </w:rPr>
  </w:style>
  <w:style w:type="paragraph" w:customStyle="1" w:styleId="19">
    <w:name w:val="Index"/>
    <w:basedOn w:val="1"/>
    <w:qFormat/>
    <w:uiPriority w:val="0"/>
    <w:pPr>
      <w:suppressLineNumbers/>
    </w:pPr>
    <w:rPr>
      <w:rFonts w:cs="Lucida Sans"/>
    </w:rPr>
  </w:style>
  <w:style w:type="paragraph" w:customStyle="1" w:styleId="20">
    <w:name w:val="Medium Grid 1 - Accent 21"/>
    <w:basedOn w:val="1"/>
    <w:qFormat/>
    <w:uiPriority w:val="0"/>
    <w:pPr>
      <w:spacing w:before="0" w:after="0"/>
      <w:ind w:left="720" w:right="0" w:firstLine="0"/>
      <w:contextualSpacing/>
    </w:pPr>
    <w:rPr>
      <w:rFonts w:ascii="Times New Roman" w:hAnsi="Times New Roman" w:cs="Times New Roman"/>
      <w:szCs w:val="28"/>
    </w:rPr>
  </w:style>
  <w:style w:type="paragraph" w:customStyle="1" w:styleId="21">
    <w:name w:val="Frame Contents"/>
    <w:basedOn w:val="1"/>
    <w:qFormat/>
    <w:uiPriority w:val="0"/>
  </w:style>
  <w:style w:type="paragraph" w:customStyle="1" w:styleId="22">
    <w:name w:val="Table Contents"/>
    <w:basedOn w:val="1"/>
    <w:qFormat/>
    <w:uiPriority w:val="0"/>
    <w:pPr>
      <w:widowControl w:val="0"/>
      <w:suppressLineNumbers/>
    </w:pPr>
  </w:style>
  <w:style w:type="paragraph" w:customStyle="1" w:styleId="23">
    <w:name w:val="Table Heading"/>
    <w:basedOn w:val="22"/>
    <w:qFormat/>
    <w:uiPriority w:val="0"/>
    <w:pPr>
      <w:suppressLineNumbers/>
      <w:jc w:val="center"/>
    </w:pPr>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69</Words>
  <Characters>762</Characters>
  <TotalTime>251</TotalTime>
  <ScaleCrop>false</ScaleCrop>
  <LinksUpToDate>false</LinksUpToDate>
  <CharactersWithSpaces>818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2018-01-04T14:23:00Z</dcterms:created>
  <dc:creator>apple</dc:creator>
  <cp:lastModifiedBy>Binh Thanh</cp:lastModifiedBy>
  <dcterms:modified xsi:type="dcterms:W3CDTF">2026-06-03T07:20:01Z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1033-12.1.0.26880</vt:lpwstr>
  </property>
  <property fmtid="{D5CDD505-2E9C-101B-9397-08002B2CF9AE}" pid="4" name="ICV">
    <vt:lpwstr>C0A4D1392C0B408B8B41B40F1045547D_12</vt:lpwstr>
  </property>
</Properties>
</file>