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046EB">
      <w:pPr>
        <w:rPr>
          <w:rFonts w:hint="default" w:ascii="Times New Roman" w:hAnsi="Times New Roman" w:cs="Times New Roman"/>
        </w:rPr>
      </w:pPr>
      <w:bookmarkStart w:id="0" w:name="_GoBack"/>
      <w:bookmarkEnd w:id="0"/>
    </w:p>
    <w:p w14:paraId="102F7777">
      <w:pPr>
        <w:rPr>
          <w:rFonts w:hint="default" w:ascii="Times New Roman" w:hAnsi="Times New Roman" w:cs="Times New Roman"/>
        </w:rPr>
      </w:pPr>
    </w:p>
    <w:p w14:paraId="305457E3">
      <w:pPr>
        <w:rPr>
          <w:rFonts w:hint="default" w:ascii="Times New Roman" w:hAnsi="Times New Roman" w:cs="Times New Roman"/>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4082415</wp:posOffset>
                </wp:positionH>
                <wp:positionV relativeFrom="paragraph">
                  <wp:posOffset>-378460</wp:posOffset>
                </wp:positionV>
                <wp:extent cx="2250440" cy="455930"/>
                <wp:effectExtent l="0" t="0" r="0" b="0"/>
                <wp:wrapNone/>
                <wp:docPr id="1" name="Frame1"/>
                <wp:cNvGraphicFramePr/>
                <a:graphic xmlns:a="http://schemas.openxmlformats.org/drawingml/2006/main">
                  <a:graphicData uri="http://schemas.microsoft.com/office/word/2010/wordprocessingShape">
                    <wps:wsp>
                      <wps:cNvSpPr txBox="1"/>
                      <wps:spPr>
                        <a:xfrm>
                          <a:off x="0" y="0"/>
                          <a:ext cx="2250440" cy="455930"/>
                        </a:xfrm>
                        <a:prstGeom prst="rect">
                          <a:avLst/>
                        </a:prstGeom>
                        <a:solidFill>
                          <a:srgbClr val="FFFFFF"/>
                        </a:solidFill>
                      </wps:spPr>
                      <wps:txbx>
                        <w:txbxContent>
                          <w:p w14:paraId="55DDD79E">
                            <w:pPr>
                              <w:jc w:val="center"/>
                            </w:pPr>
                            <w:r>
                              <w:rPr>
                                <w:rFonts w:ascii="Times New Roman" w:hAnsi="Times New Roman" w:cs="Times New Roman"/>
                                <w:b/>
                                <w:bCs/>
                                <w:sz w:val="16"/>
                                <w:szCs w:val="16"/>
                              </w:rPr>
                              <w:t>Mẫu số 144/HS</w:t>
                            </w:r>
                          </w:p>
                          <w:p w14:paraId="579E0B8E">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en-US"/>
                              </w:rPr>
                              <w:t xml:space="preserve"> 03</w:t>
                            </w:r>
                            <w:r>
                              <w:rPr>
                                <w:rFonts w:ascii="Times New Roman" w:hAnsi="Times New Roman" w:cs="Times New Roman"/>
                                <w:i/>
                                <w:iCs/>
                                <w:sz w:val="16"/>
                                <w:szCs w:val="16"/>
                              </w:rPr>
                              <w:t>/2026/TT-VKSTC</w:t>
                            </w:r>
                          </w:p>
                          <w:p w14:paraId="68306634">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en-US"/>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en-US"/>
                              </w:rPr>
                              <w:t>02</w:t>
                            </w:r>
                            <w:r>
                              <w:rPr>
                                <w:rFonts w:ascii="Times New Roman" w:hAnsi="Times New Roman" w:cs="Times New Roman"/>
                                <w:i/>
                                <w:iCs/>
                                <w:sz w:val="16"/>
                                <w:szCs w:val="16"/>
                              </w:rPr>
                              <w:t>/2026)</w:t>
                            </w:r>
                          </w:p>
                          <w:p w14:paraId="14A5363F">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21.45pt;margin-top:-29.8pt;height:35.9pt;width:177.2pt;z-index:251659264;mso-width-relative:page;mso-height-relative:page;" fillcolor="#FFFFFF" filled="t" stroked="f" coordsize="21600,21600" o:gfxdata="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r/6D9kAAAAKAQAADwAAAAAAAAABACAAAAAiAAAAZHJz&#10;L2Rvd25yZXYueG1sUEsBAhQAFAAAAAgAh07iQCJmYl7KAQAApwMAAA4AAAAAAAAAAQAgAAAAKAEA&#10;AGRycy9lMm9Eb2MueG1sUEsFBgAAAAAGAAYAWQEAAGQFAAAAAA==&#10;">
                <v:fill on="t" focussize="0,0"/>
                <v:stroke on="f"/>
                <v:imagedata o:title=""/>
                <o:lock v:ext="edit" aspectratio="f"/>
                <v:textbox inset="7.25pt,3.65pt,7.25pt,3.65pt">
                  <w:txbxContent>
                    <w:p w14:paraId="55DDD79E">
                      <w:pPr>
                        <w:jc w:val="center"/>
                      </w:pPr>
                      <w:r>
                        <w:rPr>
                          <w:rFonts w:ascii="Times New Roman" w:hAnsi="Times New Roman" w:cs="Times New Roman"/>
                          <w:b/>
                          <w:bCs/>
                          <w:sz w:val="16"/>
                          <w:szCs w:val="16"/>
                        </w:rPr>
                        <w:t>Mẫu số 144/HS</w:t>
                      </w:r>
                    </w:p>
                    <w:p w14:paraId="579E0B8E">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en-US"/>
                        </w:rPr>
                        <w:t xml:space="preserve"> 03</w:t>
                      </w:r>
                      <w:r>
                        <w:rPr>
                          <w:rFonts w:ascii="Times New Roman" w:hAnsi="Times New Roman" w:cs="Times New Roman"/>
                          <w:i/>
                          <w:iCs/>
                          <w:sz w:val="16"/>
                          <w:szCs w:val="16"/>
                        </w:rPr>
                        <w:t>/2026/TT-VKSTC</w:t>
                      </w:r>
                    </w:p>
                    <w:p w14:paraId="68306634">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en-US"/>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en-US"/>
                        </w:rPr>
                        <w:t>02</w:t>
                      </w:r>
                      <w:r>
                        <w:rPr>
                          <w:rFonts w:ascii="Times New Roman" w:hAnsi="Times New Roman" w:cs="Times New Roman"/>
                          <w:i/>
                          <w:iCs/>
                          <w:sz w:val="16"/>
                          <w:szCs w:val="16"/>
                        </w:rPr>
                        <w:t>/2026)</w:t>
                      </w:r>
                    </w:p>
                    <w:p w14:paraId="14A5363F">
                      <w:pPr>
                        <w:jc w:val="center"/>
                        <w:rPr>
                          <w:rFonts w:ascii="Times New Roman" w:hAnsi="Times New Roman" w:cs="Times New Roman"/>
                          <w:i/>
                          <w:iCs/>
                          <w:sz w:val="16"/>
                          <w:szCs w:val="16"/>
                        </w:rPr>
                      </w:pPr>
                    </w:p>
                  </w:txbxContent>
                </v:textbox>
              </v:shape>
            </w:pict>
          </mc:Fallback>
        </mc:AlternateContent>
      </w:r>
    </w:p>
    <w:tbl>
      <w:tblPr>
        <w:tblStyle w:val="4"/>
        <w:tblW w:w="10140" w:type="dxa"/>
        <w:jc w:val="center"/>
        <w:tblLayout w:type="fixed"/>
        <w:tblCellMar>
          <w:top w:w="0" w:type="dxa"/>
          <w:left w:w="108" w:type="dxa"/>
          <w:bottom w:w="0" w:type="dxa"/>
          <w:right w:w="108" w:type="dxa"/>
        </w:tblCellMar>
      </w:tblPr>
      <w:tblGrid>
        <w:gridCol w:w="3780"/>
        <w:gridCol w:w="6360"/>
      </w:tblGrid>
      <w:tr w14:paraId="3C37CD96">
        <w:tblPrEx>
          <w:tblCellMar>
            <w:top w:w="0" w:type="dxa"/>
            <w:left w:w="108" w:type="dxa"/>
            <w:bottom w:w="0" w:type="dxa"/>
            <w:right w:w="108" w:type="dxa"/>
          </w:tblCellMar>
        </w:tblPrEx>
        <w:trPr>
          <w:trHeight w:val="1681" w:hRule="atLeast"/>
          <w:jc w:val="center"/>
        </w:trPr>
        <w:tc>
          <w:tcPr>
            <w:tcW w:w="3780" w:type="dxa"/>
          </w:tcPr>
          <w:p w14:paraId="16126BC1">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b/>
                <w:bCs w:val="0"/>
                <w:sz w:val="26"/>
                <w:szCs w:val="26"/>
              </w:rPr>
              <w:t xml:space="preserve">VIỆN KIỂM SÁT NHÂN DÂN KHU VỰC 7</w:t>
            </w:r>
          </w:p>
          <w:p w14:paraId="25FB9B0E">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690245</wp:posOffset>
                      </wp:positionH>
                      <wp:positionV relativeFrom="paragraph">
                        <wp:posOffset>46990</wp:posOffset>
                      </wp:positionV>
                      <wp:extent cx="846455" cy="3810"/>
                      <wp:effectExtent l="0" t="4445" r="4445" b="10795"/>
                      <wp:wrapNone/>
                      <wp:docPr id="2" name="Straight Connector 2"/>
                      <wp:cNvGraphicFramePr/>
                      <a:graphic xmlns:a="http://schemas.openxmlformats.org/drawingml/2006/main">
                        <a:graphicData uri="http://schemas.microsoft.com/office/word/2010/wordprocessingShape">
                          <wps:wsp>
                            <wps:cNvCnPr/>
                            <wps:spPr>
                              <a:xfrm flipV="1">
                                <a:off x="0" y="0"/>
                                <a:ext cx="846455" cy="381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flip:y;margin-left:54.35pt;margin-top:3.7pt;height:0.3pt;width:66.65pt;z-index:251659264;mso-width-relative:page;mso-height-relative:page;" filled="f" stroked="t" coordsize="21600,21600" o:gfxdata="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TCsYjUAAAABwEAAA8AAAAAAAAAAQAgAAAAIgAAAGRycy9kb3ducmV2LnhtbFBLAQIUABQA&#10;AAAIAIdO4kCYbn+SuwEAAHkDAAAOAAAAAAAAAAEAIAAAACMBAABkcnMvZTJvRG9jLnhtbFBLBQYA&#10;AAAABgAGAFkBAABQBQAAAAA=&#10;">
                      <v:fill on="f" focussize="0,0"/>
                      <v:stroke weight="0.737007874015748pt" color="#000000" joinstyle="miter"/>
                      <v:imagedata o:title=""/>
                      <o:lock v:ext="edit" aspectratio="f"/>
                    </v:line>
                  </w:pict>
                </mc:Fallback>
              </mc:AlternateContent>
            </w:r>
          </w:p>
          <w:p w14:paraId="3BCD3C5A">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144/QĐ-VKSKV7</w:t>
            </w:r>
          </w:p>
          <w:p w14:paraId="6CD95F5E">
            <w:pPr>
              <w:keepNext/>
              <w:numPr>
                <w:ilvl w:val="0"/>
                <w:numId w:val="0"/>
              </w:numPr>
              <w:jc w:val="center"/>
              <w:outlineLvl w:val="0"/>
              <w:rPr>
                <w:rFonts w:hint="default" w:ascii="Times New Roman" w:hAnsi="Times New Roman" w:cs="Times New Roman"/>
                <w:b/>
                <w:sz w:val="24"/>
                <w:lang w:val="it-IT"/>
              </w:rPr>
            </w:pPr>
          </w:p>
        </w:tc>
        <w:tc>
          <w:tcPr>
            <w:tcW w:w="6360" w:type="dxa"/>
          </w:tcPr>
          <w:p w14:paraId="28BF5AA7">
            <w:pPr>
              <w:keepNext/>
              <w:numPr>
                <w:ilvl w:val="0"/>
                <w:numId w:val="0"/>
              </w:numPr>
              <w:jc w:val="center"/>
              <w:outlineLvl w:val="0"/>
              <w:rPr>
                <w:rFonts w:hint="default" w:ascii="Times New Roman" w:hAnsi="Times New Roman" w:cs="Times New Roman"/>
                <w:sz w:val="26"/>
                <w:szCs w:val="26"/>
              </w:rPr>
            </w:pPr>
            <w:r>
              <w:rPr>
                <w:rFonts w:hint="default" w:ascii="Times New Roman" w:hAnsi="Times New Roman" w:cs="Times New Roman"/>
                <w:b/>
                <w:sz w:val="26"/>
                <w:szCs w:val="26"/>
              </w:rPr>
              <w:t>CỘNG HÒA XÃ HỘI CHỦ NGHĨA VIỆT NAM</w:t>
            </w:r>
          </w:p>
          <w:p w14:paraId="03202FB0">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08D40F4A">
            <w:pPr>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877570</wp:posOffset>
                      </wp:positionH>
                      <wp:positionV relativeFrom="paragraph">
                        <wp:posOffset>24765</wp:posOffset>
                      </wp:positionV>
                      <wp:extent cx="2159635" cy="3810"/>
                      <wp:effectExtent l="0" t="4445" r="12065" b="10795"/>
                      <wp:wrapNone/>
                      <wp:docPr id="3" name="Line 512"/>
                      <wp:cNvGraphicFramePr/>
                      <a:graphic xmlns:a="http://schemas.openxmlformats.org/drawingml/2006/main">
                        <a:graphicData uri="http://schemas.microsoft.com/office/word/2010/wordprocessingShape">
                          <wps:wsp>
                            <wps:cNvCnPr/>
                            <wps:spPr>
                              <a:xfrm flipV="1">
                                <a:off x="0" y="0"/>
                                <a:ext cx="2159635" cy="381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flip:y;margin-left:69.1pt;margin-top:1.95pt;height:0.3pt;width:170.05pt;z-index:251659264;mso-width-relative:page;mso-height-relative:page;" filled="f" stroked="t" coordsize="21600,21600" o:gfxdata="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DAWpjU&#10;AAAABwEAAA8AAAAAAAAAAQAgAAAAIgAAAGRycy9kb3ducmV2LnhtbFBLAQIUABQAAAAIAIdO4kCo&#10;7xiHsgEAAG4DAAAOAAAAAAAAAAEAIAAAACMBAABkcnMvZTJvRG9jLnhtbFBLBQYAAAAABgAGAFkB&#10;AABHBQAAAAA=&#10;">
                      <v:fill on="f" focussize="0,0"/>
                      <v:stroke weight="0.737007874015748pt" color="#000000" joinstyle="miter"/>
                      <v:imagedata o:title=""/>
                      <o:lock v:ext="edit" aspectratio="f"/>
                    </v:line>
                  </w:pict>
                </mc:Fallback>
              </mc:AlternateContent>
            </w:r>
            <w:r>
              <w:rPr>
                <w:rFonts w:hint="default" w:ascii="Times New Roman" w:hAnsi="Times New Roman" w:cs="Times New Roman"/>
                <w:iCs/>
              </w:rPr>
              <w:t xml:space="preserve">        </w:t>
            </w:r>
          </w:p>
          <w:p w14:paraId="25C97B9A">
            <w:pPr>
              <w:jc w:val="center"/>
              <w:rPr>
                <w:rFonts w:hint="default" w:ascii="Times New Roman" w:hAnsi="Times New Roman" w:cs="Times New Roman"/>
                <w:i/>
                <w:iCs/>
                <w:sz w:val="28"/>
                <w:szCs w:val="28"/>
              </w:rPr>
            </w:pPr>
            <w:r>
              <w:rPr>
                <w:rFonts w:hint="default" w:ascii="Times New Roman" w:hAnsi="Times New Roman" w:cs="Times New Roman"/>
                <w:i/>
                <w:iCs/>
              </w:rPr>
              <w:t xml:space="preserve">   </w:t>
            </w:r>
            <w:r>
              <w:rPr>
                <w:rFonts w:hint="default" w:ascii="Times New Roman" w:hAnsi="Times New Roman" w:cs="Times New Roman"/>
                <w:i w:val="0"/>
                <w:iCs w:val="0"/>
              </w:rPr>
              <w:t xml:space="preserve">   </w:t>
            </w:r>
            <w:r>
              <w:rPr>
                <w:rFonts w:hint="default" w:ascii="Times New Roman" w:hAnsi="Times New Roman" w:cs="Times New Roman"/>
                <w:i/>
                <w:iCs/>
                <w:sz w:val="28"/>
                <w:szCs w:val="28"/>
              </w:rPr>
              <w:t xml:space="preserve"> </w:t>
            </w:r>
          </w:p>
          <w:p w14:paraId="2D076E1B">
            <w:pPr>
              <w:jc w:val="center"/>
              <w:rPr>
                <w:rFonts w:hint="default" w:ascii="Times New Roman" w:hAnsi="Times New Roman" w:cs="Times New Roman"/>
                <w:i/>
                <w:iCs/>
              </w:rPr>
            </w:pPr>
            <w:r>
              <w:rPr>
                <w:rFonts w:hint="default" w:ascii="Times New Roman" w:hAnsi="Times New Roman" w:eastAsia="SimSun" w:cs="Times New Roman"/>
                <w:i/>
                <w:iCs/>
                <w:sz w:val="28"/>
                <w:szCs w:val="28"/>
              </w:rPr>
              <w:t xml:space="preserve">TP. Hồ Chí Minh, ngày 20 tháng 6 năm 2026</w:t>
            </w:r>
          </w:p>
        </w:tc>
      </w:tr>
    </w:tbl>
    <w:p w14:paraId="2E6542DA">
      <w:pPr>
        <w:keepNext w:val="0"/>
        <w:keepLines w:val="0"/>
        <w:pageBreakBefore w:val="0"/>
        <w:widowControl/>
        <w:kinsoku/>
        <w:wordWrap/>
        <w:overflowPunct/>
        <w:topLinePunct w:val="0"/>
        <w:autoSpaceDE/>
        <w:autoSpaceDN/>
        <w:bidi w:val="0"/>
        <w:adjustRightInd w:val="0"/>
        <w:snapToGrid w:val="0"/>
        <w:spacing w:before="120" w:after="120" w:line="320" w:lineRule="atLeast"/>
        <w:ind w:right="0"/>
        <w:jc w:val="center"/>
        <w:textAlignment w:val="auto"/>
        <w:rPr>
          <w:rFonts w:hint="default" w:ascii="Times New Roman" w:hAnsi="Times New Roman" w:cs="Times New Roman"/>
          <w:b/>
          <w:bCs/>
        </w:rPr>
      </w:pPr>
      <w:r>
        <w:rPr>
          <w:rFonts w:hint="default" w:ascii="Times New Roman" w:hAnsi="Times New Roman" w:cs="Times New Roman"/>
          <w:b/>
          <w:bCs/>
        </w:rPr>
        <w:t>QUYẾT ĐỊNH</w:t>
      </w:r>
    </w:p>
    <w:p w14:paraId="72A1DE58">
      <w:pPr>
        <w:keepNext w:val="0"/>
        <w:keepLines w:val="0"/>
        <w:pageBreakBefore w:val="0"/>
        <w:widowControl/>
        <w:kinsoku/>
        <w:wordWrap/>
        <w:overflowPunct/>
        <w:topLinePunct w:val="0"/>
        <w:autoSpaceDE/>
        <w:autoSpaceDN/>
        <w:bidi w:val="0"/>
        <w:adjustRightInd w:val="0"/>
        <w:snapToGrid w:val="0"/>
        <w:spacing w:before="120" w:after="120" w:line="320" w:lineRule="atLeast"/>
        <w:ind w:right="0"/>
        <w:jc w:val="center"/>
        <w:textAlignment w:val="auto"/>
        <w:rPr>
          <w:rFonts w:hint="default" w:ascii="Times New Roman" w:hAnsi="Times New Roman" w:cs="Times New Roman"/>
          <w:b/>
          <w:bCs/>
        </w:rPr>
      </w:pPr>
      <w:r>
        <w:rPr>
          <w:rFonts w:hint="default" w:ascii="Times New Roman" w:hAnsi="Times New Roman" w:cs="Times New Roman"/>
          <w:b/>
          <w:bCs/>
        </w:rPr>
        <w:t>GIA HẠN THỜI HẠN QUYẾT ĐỊNH VIỆC TRUY TỐ</w:t>
      </w:r>
    </w:p>
    <w:p w14:paraId="45C3CD2C">
      <w:pPr>
        <w:keepNext w:val="0"/>
        <w:keepLines w:val="0"/>
        <w:pageBreakBefore w:val="0"/>
        <w:widowControl/>
        <w:kinsoku/>
        <w:wordWrap/>
        <w:overflowPunct/>
        <w:topLinePunct w:val="0"/>
        <w:autoSpaceDE/>
        <w:autoSpaceDN/>
        <w:bidi w:val="0"/>
        <w:adjustRightInd w:val="0"/>
        <w:snapToGrid w:val="0"/>
        <w:spacing w:before="120" w:after="120" w:line="320" w:lineRule="atLeast"/>
        <w:ind w:right="0"/>
        <w:jc w:val="center"/>
        <w:textAlignment w:val="auto"/>
        <w:rPr>
          <w:rFonts w:hint="default" w:ascii="Times New Roman" w:hAnsi="Times New Roman" w:cs="Times New Roman"/>
          <w:b/>
          <w:bCs/>
          <w:sz w:val="21"/>
          <w:szCs w:val="20"/>
        </w:rPr>
      </w:pPr>
    </w:p>
    <w:p w14:paraId="5653416D">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jc w:val="center"/>
        <w:textAlignment w:val="auto"/>
        <w:rPr>
          <w:rFonts w:hint="default" w:ascii="Times New Roman" w:hAnsi="Times New Roman" w:eastAsia="SimSun" w:cs="Times New Roman"/>
          <w:b/>
          <w:bCs/>
          <w:sz w:val="16"/>
          <w:szCs w:val="16"/>
        </w:rPr>
      </w:pPr>
      <w:r>
        <w:rPr>
          <w:rFonts w:hint="default" w:ascii="Times New Roman" w:hAnsi="Times New Roman" w:eastAsia="SimSun" w:cs="Times New Roman"/>
          <w:b/>
          <w:bCs/>
          <w:sz w:val="28"/>
          <w:szCs w:val="28"/>
        </w:rPr>
        <w:t xml:space="preserve">VIỆN TRƯỞNG VIỆN KIỂM SÁT NHÂN DÂN KHU VỰC 7</w:t>
      </w:r>
    </w:p>
    <w:p w14:paraId="7A16415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các điều 41, 89, 143, 153, 165, 244, 280, 281, 282 và 287 của Bộ luật Tố tụng hình sự;</w:t>
      </w:r>
    </w:p>
    <w:p w14:paraId="4434EB38">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Quyết định số 50/QĐ-VKSKV7 ngày 18/6/2026 về việc truy tố bị can trong vụ án hình sự số 50/2026/NVHS</w:t>
      </w:r>
    </w:p>
    <w:p w14:paraId="4A73422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Quyết định khởi tố bị can số 20/QĐ-VKSKV7 ngày 15/6/2026 đã được phê chuẩn</w:t>
      </w:r>
    </w:p>
    <w:p w14:paraId="4EDA189B">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06"/>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Kết luận điều tra số 100/KL-VKSKV7 ngày 25/6/2026 của Cơ quan Cảnh sát điều tra</w:t>
      </w:r>
    </w:p>
    <w:p w14:paraId="69E850D2">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06"/>
        <w:jc w:val="both"/>
        <w:textAlignment w:val="auto"/>
        <w:rPr>
          <w:rFonts w:hint="default" w:ascii="Times New Roman" w:hAnsi="Times New Roman" w:cs="Times New Roman"/>
          <w:b/>
          <w:bCs/>
          <w:sz w:val="28"/>
          <w:szCs w:val="28"/>
        </w:rPr>
      </w:pPr>
      <w:r>
        <w:rPr>
          <w:rFonts w:hint="default" w:ascii="Times New Roman" w:hAnsi="Times New Roman" w:cs="Times New Roman"/>
          <w:sz w:val="28"/>
          <w:szCs w:val="28"/>
        </w:rPr>
        <w:t xml:space="preserve">Vụ án có nhiều tình tiết phức tạp, khối lượng chứng cứ lớn, cần thời gian để xác minh, thu thập thêm tài liệu và làm rõ các tình tiết</w:t>
      </w:r>
    </w:p>
    <w:p w14:paraId="1C442A8C">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17C86E62">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720"/>
        <w:jc w:val="both"/>
        <w:textAlignment w:val="auto"/>
        <w:rPr>
          <w:rFonts w:hint="default" w:ascii="Times New Roman" w:hAnsi="Times New Roman" w:cs="Times New Roman"/>
          <w:color w:val="FF0000"/>
          <w:sz w:val="28"/>
          <w:szCs w:val="28"/>
        </w:rPr>
      </w:pPr>
      <w:r>
        <w:rPr>
          <w:rFonts w:hint="default" w:ascii="Times New Roman" w:hAnsi="Times New Roman" w:eastAsia="SimSun" w:cs="Times New Roman"/>
          <w:sz w:val="28"/>
          <w:szCs w:val="28"/>
        </w:rPr>
        <w:t xml:space="preserve">Gia hạn thời hạn truy tố đối với bị can Nguyễn Văn Tuấn về tội Lừa đảo chiếm đoạt tài sản. Thời hạn gia hạn là 02 tháng kể từ ngày hết thời hạn truy tố trước đó</w:t>
      </w:r>
    </w:p>
    <w:tbl>
      <w:tblPr>
        <w:tblStyle w:val="4"/>
        <w:tblW w:w="9214" w:type="dxa"/>
        <w:tblInd w:w="108" w:type="dxa"/>
        <w:tblLayout w:type="fixed"/>
        <w:tblCellMar>
          <w:top w:w="0" w:type="dxa"/>
          <w:left w:w="108" w:type="dxa"/>
          <w:bottom w:w="0" w:type="dxa"/>
          <w:right w:w="108" w:type="dxa"/>
        </w:tblCellMar>
      </w:tblPr>
      <w:tblGrid>
        <w:gridCol w:w="5204"/>
        <w:gridCol w:w="4010"/>
      </w:tblGrid>
      <w:tr w14:paraId="5BF6AECF">
        <w:tblPrEx>
          <w:tblCellMar>
            <w:top w:w="0" w:type="dxa"/>
            <w:left w:w="108" w:type="dxa"/>
            <w:bottom w:w="0" w:type="dxa"/>
            <w:right w:w="108" w:type="dxa"/>
          </w:tblCellMar>
        </w:tblPrEx>
        <w:trPr>
          <w:trHeight w:val="1747" w:hRule="atLeast"/>
        </w:trPr>
        <w:tc>
          <w:tcPr>
            <w:tcW w:w="5204" w:type="dxa"/>
          </w:tcPr>
          <w:p w14:paraId="50F18EDF">
            <w:pPr>
              <w:rPr>
                <w:rFonts w:hint="default" w:ascii="Times New Roman" w:hAnsi="Times New Roman" w:cs="Times New Roman"/>
                <w:b/>
                <w:i/>
                <w:sz w:val="24"/>
              </w:rPr>
            </w:pPr>
            <w:r>
              <w:rPr>
                <w:rFonts w:hint="default" w:ascii="Times New Roman" w:hAnsi="Times New Roman" w:cs="Times New Roman"/>
                <w:b/>
                <w:i/>
                <w:sz w:val="24"/>
              </w:rPr>
              <w:t>Nơi nhận:</w:t>
            </w:r>
          </w:p>
          <w:p w14:paraId="102DB1F7">
            <w:pPr>
              <w:spacing w:line="240" w:lineRule="exact"/>
              <w:ind w:left="-108" w:right="0"/>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Cơ quan Cảnh sát điều tra Công an TP. Hồ Chí Minh;</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Nguyễn Văn Tuấn (bị can);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Lưu: HSVA, HSKS, VP.</w:t>
            </w:r>
          </w:p>
        </w:tc>
        <w:tc>
          <w:tcPr>
            <w:tcW w:w="4010" w:type="dxa"/>
          </w:tcPr>
          <w:p w14:paraId="316E278A">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PHÓ VIỆN TRƯỞNG</w:t>
            </w:r>
          </w:p>
          <w:p w14:paraId="0E9E8E9C">
            <w:pPr>
              <w:jc w:val="center"/>
              <w:rPr>
                <w:rFonts w:hint="default" w:ascii="Times New Roman" w:hAnsi="Times New Roman" w:cs="Times New Roman"/>
                <w:i/>
                <w:iCs/>
                <w:sz w:val="24"/>
              </w:rPr>
            </w:pPr>
          </w:p>
          <w:p w14:paraId="20F346F1">
            <w:pPr>
              <w:jc w:val="center"/>
              <w:rPr>
                <w:rFonts w:hint="default" w:ascii="Times New Roman" w:hAnsi="Times New Roman" w:cs="Times New Roman"/>
                <w:i/>
                <w:iCs/>
                <w:sz w:val="24"/>
              </w:rPr>
            </w:pPr>
          </w:p>
          <w:p w14:paraId="7E84CEF7">
            <w:pPr>
              <w:jc w:val="center"/>
              <w:rPr>
                <w:rFonts w:hint="default" w:ascii="Times New Roman" w:hAnsi="Times New Roman" w:cs="Times New Roman"/>
                <w:i/>
                <w:iCs/>
                <w:sz w:val="24"/>
              </w:rPr>
            </w:pPr>
            <w:r>
              <w:rPr>
                <w:rFonts w:hint="default" w:ascii="Times New Roman" w:hAnsi="Times New Roman" w:eastAsia="SimSun" w:cs="Times New Roman"/>
                <w:b/>
                <w:bCs/>
                <w:sz w:val="28"/>
                <w:szCs w:val="28"/>
              </w:rPr>
              <w:t xml:space="preserve">NGUYỄN THỊ HƯƠNG GIANG</w:t>
            </w:r>
          </w:p>
        </w:tc>
      </w:tr>
    </w:tbl>
    <w:p w14:paraId="46A50D37">
      <w:pPr>
        <w:jc w:val="both"/>
        <w:rPr>
          <w:rFonts w:hint="default" w:ascii="Times New Roman" w:hAnsi="Times New Roman" w:cs="Times New Roman"/>
        </w:rPr>
      </w:pPr>
    </w:p>
    <w:p w14:paraId="14852486">
      <w:pPr>
        <w:rPr>
          <w:rFonts w:hint="default" w:ascii="Times New Roman" w:hAnsi="Times New Roman" w:cs="Times New Roman"/>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0C3801DC"/>
    <w:rsid w:val="233A1792"/>
    <w:rsid w:val="2F1118E6"/>
    <w:rsid w:val="344A2B14"/>
    <w:rsid w:val="371F0DB2"/>
    <w:rsid w:val="433735A3"/>
    <w:rsid w:val="59F2455A"/>
    <w:rsid w:val="5B87170A"/>
    <w:rsid w:val="62D33B51"/>
    <w:rsid w:val="6759482E"/>
    <w:rsid w:val="6D4052DD"/>
    <w:rsid w:val="6E104F54"/>
    <w:rsid w:val="7CE237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character" w:styleId="7">
    <w:name w:val="endnote reference"/>
    <w:qFormat/>
    <w:uiPriority w:val="0"/>
    <w:rPr>
      <w:vertAlign w:val="superscript"/>
    </w:rPr>
  </w:style>
  <w:style w:type="character" w:styleId="8">
    <w:name w:val="footnote reference"/>
    <w:qFormat/>
    <w:uiPriority w:val="0"/>
    <w:rPr>
      <w:vertAlign w:val="superscript"/>
    </w:rPr>
  </w:style>
  <w:style w:type="paragraph" w:styleId="9">
    <w:name w:val="footnote text"/>
    <w:basedOn w:val="1"/>
    <w:qFormat/>
    <w:uiPriority w:val="0"/>
    <w:rPr>
      <w:sz w:val="20"/>
      <w:szCs w:val="20"/>
      <w:lang w:val="vi-VN"/>
    </w:rPr>
  </w:style>
  <w:style w:type="paragraph" w:styleId="10">
    <w:name w:val="List"/>
    <w:basedOn w:val="5"/>
    <w:qFormat/>
    <w:uiPriority w:val="0"/>
    <w:rPr>
      <w:rFonts w:cs="Lucida Sans"/>
    </w:rPr>
  </w:style>
  <w:style w:type="character" w:customStyle="1" w:styleId="11">
    <w:name w:val="WW8Num1z0"/>
    <w:qFormat/>
    <w:uiPriority w:val="0"/>
    <w:rPr>
      <w:rFonts w:ascii="Symbol" w:hAnsi="Symbol" w:cs="Symbol"/>
    </w:rPr>
  </w:style>
  <w:style w:type="character" w:customStyle="1" w:styleId="12">
    <w:name w:val="WW8Num1z2"/>
    <w:qFormat/>
    <w:uiPriority w:val="0"/>
    <w:rPr>
      <w:rFonts w:ascii="Courier New" w:hAnsi="Courier New" w:cs="Courier New"/>
    </w:rPr>
  </w:style>
  <w:style w:type="character" w:customStyle="1" w:styleId="13">
    <w:name w:val="WW8Num1z3"/>
    <w:qFormat/>
    <w:uiPriority w:val="0"/>
    <w:rPr>
      <w:rFonts w:ascii="Wingdings" w:hAnsi="Wingdings" w:cs="Wingdings"/>
    </w:rPr>
  </w:style>
  <w:style w:type="character" w:customStyle="1" w:styleId="14">
    <w:name w:val="Heading 5 Char"/>
    <w:qFormat/>
    <w:uiPriority w:val="0"/>
    <w:rPr>
      <w:rFonts w:ascii=".VnTime;Courier New" w:hAnsi=".VnTime;Courier New" w:eastAsia="Calibri" w:cs="Times New Roman"/>
      <w:b/>
      <w:szCs w:val="20"/>
      <w:lang w:val="vi-VN"/>
    </w:rPr>
  </w:style>
  <w:style w:type="character" w:customStyle="1" w:styleId="15">
    <w:name w:val="Footnote Text Char"/>
    <w:qFormat/>
    <w:uiPriority w:val="0"/>
    <w:rPr>
      <w:rFonts w:ascii=".VnTime;Courier New" w:hAnsi=".VnTime;Courier New" w:eastAsia="Calibri" w:cs="Times New Roman"/>
      <w:sz w:val="20"/>
      <w:szCs w:val="20"/>
      <w:lang w:val="vi-VN"/>
    </w:rPr>
  </w:style>
  <w:style w:type="character" w:customStyle="1" w:styleId="16">
    <w:name w:val="Footnote Characters"/>
    <w:qFormat/>
    <w:uiPriority w:val="0"/>
    <w:rPr>
      <w:vertAlign w:val="superscript"/>
    </w:rPr>
  </w:style>
  <w:style w:type="character" w:customStyle="1" w:styleId="17">
    <w:name w:val="Endnote Characters"/>
    <w:qFormat/>
    <w:uiPriority w:val="0"/>
  </w:style>
  <w:style w:type="paragraph" w:customStyle="1" w:styleId="18">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customStyle="1" w:styleId="20">
    <w:name w:val="Medium Grid 1 - Accent 21"/>
    <w:basedOn w:val="1"/>
    <w:qFormat/>
    <w:uiPriority w:val="0"/>
    <w:pPr>
      <w:spacing w:before="0" w:after="0"/>
      <w:ind w:left="720" w:right="0" w:firstLine="0"/>
      <w:contextualSpacing/>
    </w:pPr>
    <w:rPr>
      <w:rFonts w:ascii="Times New Roman" w:hAnsi="Times New Roman" w:cs="Times New Roman"/>
      <w:szCs w:val="28"/>
    </w:rPr>
  </w:style>
  <w:style w:type="paragraph" w:customStyle="1" w:styleId="21">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2">
    <w:name w:val="Frame Contents"/>
    <w:basedOn w:val="1"/>
    <w:qFormat/>
    <w:uiPriority w:val="0"/>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49</Words>
  <Characters>676</Characters>
  <TotalTime>84</TotalTime>
  <ScaleCrop>false</ScaleCrop>
  <LinksUpToDate>false</LinksUpToDate>
  <CharactersWithSpaces>717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2018-01-04T10:50:00Z</dcterms:created>
  <dc:creator>apple</dc:creator>
  <cp:lastModifiedBy>Binh Thanh</cp:lastModifiedBy>
  <dcterms:modified xsi:type="dcterms:W3CDTF">2026-05-21T14:03:53Z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EE52E408334644168B590A736AEA3903_12</vt:lpwstr>
  </property>
</Properties>
</file>