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453FDF">
      <w:pPr>
        <w:rPr>
          <w:rFonts w:hint="default" w:ascii="Times New Roman" w:hAnsi="Times New Roman" w:cs="Times New Roman"/>
          <w:lang w:val="vi-VN" w:eastAsia="vi-V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935" distR="114935" simplePos="0" relativeHeight="251659264" behindDoc="0" locked="0" layoutInCell="1" allowOverlap="1">
                <wp:simplePos x="0" y="0"/>
                <wp:positionH relativeFrom="column">
                  <wp:posOffset>4039235</wp:posOffset>
                </wp:positionH>
                <wp:positionV relativeFrom="paragraph">
                  <wp:posOffset>-54610</wp:posOffset>
                </wp:positionV>
                <wp:extent cx="2818765" cy="447040"/>
                <wp:effectExtent l="0" t="0" r="0" b="0"/>
                <wp:wrapNone/>
                <wp:docPr id="1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8765" cy="447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75B15B50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150/HS</w:t>
                            </w:r>
                          </w:p>
                          <w:p w14:paraId="330F62D8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 xml:space="preserve"> 03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/2026/TT-VKSTC</w:t>
                            </w:r>
                          </w:p>
                          <w:p w14:paraId="7CA2CBAB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 xml:space="preserve"> 09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>02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/2026)</w:t>
                            </w:r>
                          </w:p>
                          <w:p w14:paraId="580A69A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lIns="92075" tIns="46355" rIns="92075" bIns="46355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1" o:spid="_x0000_s1026" o:spt="202" type="#_x0000_t202" style="position:absolute;left:0pt;margin-left:318.05pt;margin-top:-4.3pt;height:35.2pt;width:221.95pt;z-index:251659264;mso-width-relative:page;mso-height-relative:page;" fillcolor="#FFFFFF" filled="t" stroked="f" coordsize="21600,21600" o:gfxdata="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z5wHx2AAAAAoBAAAPAAAAAAAAAAEAIAAAACIAAABkcnMv&#10;ZG93bnJldi54bWxQSwECFAAUAAAACACHTuJA3vOMVcoBAACnAwAADgAAAAAAAAABACAAAAAnAQAA&#10;ZHJzL2Uyb0RvYy54bWxQSwUGAAAAAAYABgBZAQAAYwUAAAAA&#10;">
                <v:fill on="t" focussize="0,0"/>
                <v:stroke on="f"/>
                <v:imagedata o:title=""/>
                <o:lock v:ext="edit" aspectratio="f"/>
                <v:textbox inset="7.25pt,3.65pt,7.25pt,3.65pt">
                  <w:txbxContent>
                    <w:p w14:paraId="75B15B50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  <w:t>Mẫu số 150/HS</w:t>
                      </w:r>
                    </w:p>
                    <w:p w14:paraId="330F62D8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(Ban hành theo Thông tư số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 xml:space="preserve"> 03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/2026/TT-VKSTC</w:t>
                      </w:r>
                    </w:p>
                    <w:p w14:paraId="7CA2CBAB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Ngày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 xml:space="preserve"> 09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/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>02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/2026)</w:t>
                      </w:r>
                    </w:p>
                    <w:p w14:paraId="580A69A2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88EFB2E">
      <w:pPr>
        <w:rPr>
          <w:rFonts w:hint="default" w:ascii="Times New Roman" w:hAnsi="Times New Roman" w:cs="Times New Roman"/>
        </w:rPr>
      </w:pPr>
    </w:p>
    <w:tbl>
      <w:tblPr>
        <w:tblStyle w:val="4"/>
        <w:tblW w:w="1014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80"/>
        <w:gridCol w:w="6360"/>
      </w:tblGrid>
      <w:tr w14:paraId="575F5B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1" w:hRule="atLeast"/>
          <w:jc w:val="center"/>
        </w:trPr>
        <w:tc>
          <w:tcPr>
            <w:tcW w:w="3780" w:type="dxa"/>
          </w:tcPr>
          <w:p w14:paraId="2E0C4A97">
            <w:pPr>
              <w:pStyle w:val="2"/>
              <w:spacing w:before="0" w:after="0" w:line="240" w:lineRule="auto"/>
              <w:ind w:left="0" w:firstLine="0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sz w:val="26"/>
                <w:szCs w:val="26"/>
              </w:rPr>
              <w:t xml:space="preserve">VIỆN KIỂM SÁT NHÂN DÂN THÀNH PHỐ HỒ CHÍ MINH</w:t>
            </w:r>
          </w:p>
          <w:p w14:paraId="5B840726">
            <w:pPr>
              <w:pStyle w:val="2"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 xml:space="preserve">VIỆN KIỂM SÁT NHÂN DÂN KHU VỰC 7</w:t>
            </w:r>
          </w:p>
          <w:p w14:paraId="1CF4A5C1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6"/>
                <w:lang w:val="vi-VN" w:eastAsia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713740</wp:posOffset>
                      </wp:positionH>
                      <wp:positionV relativeFrom="paragraph">
                        <wp:posOffset>38735</wp:posOffset>
                      </wp:positionV>
                      <wp:extent cx="848360" cy="0"/>
                      <wp:effectExtent l="0" t="4445" r="0" b="508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483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56.2pt;margin-top:3.05pt;height:0pt;width:66.8pt;z-index:251659264;mso-width-relative:page;mso-height-relative:page;" filled="f" stroked="t" coordsize="21600,21600" o:gfxdata="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CDvsFK1QAAAAcB&#10;AAAPAAAAAAAAAAEAIAAAACIAAABkcnMvZG93bnJldi54bWxQSwECFAAUAAAACACHTuJA0tExgqwB&#10;AABsAwAADgAAAAAAAAABACAAAAAkAQAAZHJzL2Uyb0RvYy54bWxQSwUGAAAAAAYABgBZAQAAQgUA&#10;AAAA&#10;">
                      <v:fill on="f" focussize="0,0"/>
                      <v:stroke weight="0.737007874015748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44357D0D">
            <w:pPr>
              <w:jc w:val="center"/>
              <w:rPr>
                <w:rFonts w:hint="default" w:ascii="Times New Roman" w:hAnsi="Times New Roman" w:cs="Times New Roman"/>
                <w:sz w:val="16"/>
              </w:rPr>
            </w:pPr>
            <w:r>
              <w:rPr>
                <w:rFonts w:hint="default" w:ascii="Times New Roman" w:hAnsi="Times New Roman" w:cs="Times New Roman"/>
              </w:rPr>
              <w:t xml:space="preserve">Số: 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 xml:space="preserve">150/QĐ-VKSKV7</w:t>
            </w:r>
          </w:p>
          <w:p w14:paraId="0DF927F2">
            <w:pPr>
              <w:keepNext/>
              <w:numPr>
                <w:ilvl w:val="0"/>
                <w:numId w:val="0"/>
              </w:numPr>
              <w:jc w:val="center"/>
              <w:outlineLvl w:val="0"/>
              <w:rPr>
                <w:rFonts w:hint="default" w:ascii="Times New Roman" w:hAnsi="Times New Roman" w:cs="Times New Roman"/>
                <w:b/>
                <w:sz w:val="24"/>
                <w:lang w:val="it-IT"/>
              </w:rPr>
            </w:pPr>
          </w:p>
        </w:tc>
        <w:tc>
          <w:tcPr>
            <w:tcW w:w="6360" w:type="dxa"/>
          </w:tcPr>
          <w:p w14:paraId="2D56E35D">
            <w:pPr>
              <w:keepNext/>
              <w:numPr>
                <w:ilvl w:val="0"/>
                <w:numId w:val="0"/>
              </w:numPr>
              <w:jc w:val="center"/>
              <w:outlineLvl w:val="0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</w:p>
          <w:p w14:paraId="03AEE7F4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Độc lập - Tự do - Hạnh phúc</w:t>
            </w:r>
          </w:p>
          <w:p w14:paraId="1327866D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859155</wp:posOffset>
                      </wp:positionH>
                      <wp:positionV relativeFrom="paragraph">
                        <wp:posOffset>24130</wp:posOffset>
                      </wp:positionV>
                      <wp:extent cx="2189480" cy="0"/>
                      <wp:effectExtent l="0" t="4445" r="0" b="5080"/>
                      <wp:wrapNone/>
                      <wp:docPr id="3" name="Line 5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894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512" o:spid="_x0000_s1026" o:spt="20" style="position:absolute;left:0pt;margin-left:67.65pt;margin-top:1.9pt;height:0pt;width:172.4pt;z-index:251659264;mso-width-relative:page;mso-height-relative:page;" filled="f" stroked="t" coordsize="21600,21600" o:gfxdata="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">
                      <v:fill on="f" focussize="0,0"/>
                      <v:stroke weight="0.737007874015748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iCs/>
              </w:rPr>
              <w:t xml:space="preserve">        </w:t>
            </w:r>
          </w:p>
          <w:p w14:paraId="10EE7CFE">
            <w:pPr>
              <w:jc w:val="center"/>
              <w:rPr>
                <w:rFonts w:hint="default" w:ascii="Times New Roman" w:hAnsi="Times New Roman" w:cs="Times New Roman"/>
                <w:i/>
                <w:iCs/>
              </w:rPr>
            </w:pPr>
            <w:r>
              <w:rPr>
                <w:rFonts w:hint="default" w:ascii="Times New Roman" w:hAnsi="Times New Roman" w:cs="Times New Roman"/>
                <w:i/>
                <w:iCs/>
              </w:rPr>
              <w:t xml:space="preserve">           </w:t>
            </w:r>
          </w:p>
          <w:p w14:paraId="07957DBE">
            <w:pPr>
              <w:jc w:val="center"/>
              <w:rPr>
                <w:rFonts w:hint="default" w:ascii="Times New Roman" w:hAnsi="Times New Roman" w:cs="Times New Roman"/>
                <w:i/>
                <w:iCs/>
              </w:rPr>
            </w:pPr>
          </w:p>
          <w:p w14:paraId="3BD5610B">
            <w:pPr>
              <w:jc w:val="center"/>
              <w:rPr>
                <w:rFonts w:hint="default" w:ascii="Times New Roman" w:hAnsi="Times New Roman" w:cs="Times New Roman"/>
                <w:i/>
                <w:iCs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i/>
                <w:iCs/>
                <w:sz w:val="28"/>
                <w:szCs w:val="28"/>
              </w:rPr>
              <w:t xml:space="preserve">TP. Hồ Chí Minh, ngày 20 tháng 6 năm 2026</w:t>
            </w:r>
          </w:p>
        </w:tc>
      </w:tr>
    </w:tbl>
    <w:p w14:paraId="50076937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QUYẾT ĐỊNH </w:t>
      </w:r>
    </w:p>
    <w:p w14:paraId="636D64ED">
      <w:pPr>
        <w:spacing w:line="300" w:lineRule="exact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ĐÌNH CHỈ VỤ ÁN HÌNH SỰ</w:t>
      </w:r>
    </w:p>
    <w:p w14:paraId="212767C4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5E3D3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81" w:afterLines="50" w:line="320" w:lineRule="exact"/>
        <w:ind w:firstLine="562" w:firstLineChars="20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VIỆN TRƯỞNG VIỆN KIỂM SÁT NHÂN DÂN KHU VỰC 7</w:t>
      </w:r>
    </w:p>
    <w:p w14:paraId="0C8935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81" w:afterLines="50" w:line="320" w:lineRule="exact"/>
        <w:ind w:right="0" w:firstLine="560" w:firstLineChars="20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Căn cứ các điều 41, 89, 143, 153, 165, 244, 280, 281, 282 và 287 của Bộ luật Tố tụng hình sự;</w:t>
      </w:r>
    </w:p>
    <w:p w14:paraId="389412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81" w:afterLines="50" w:line="320" w:lineRule="exact"/>
        <w:ind w:right="0" w:firstLine="560" w:firstLineChars="20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Căn cứ Quyết định số 50/QĐ-VKSKV7 ngày 18/6/2026 về việc truy tố bị can trong vụ án hình sự số 50/2026/NVHS</w:t>
      </w:r>
    </w:p>
    <w:p w14:paraId="438E9F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81" w:afterLines="50" w:line="320" w:lineRule="exact"/>
        <w:ind w:right="0" w:firstLine="560" w:firstLineChars="20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Căn cứ Quyết định khởi tố bị can số 20/QĐ-VKSKV7 ngày 15/6/2026 đã được phê chuẩn</w:t>
      </w:r>
    </w:p>
    <w:p w14:paraId="25F98F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81" w:afterLines="50" w:line="320" w:lineRule="exact"/>
        <w:ind w:right="0" w:firstLine="560" w:firstLineChars="20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Căn cứ hướng dẫn tại Quyết định số 45/QĐ-VKSTC ngày 10/3/2026 của Viện kiểm sát tối cao về việc chấm dứt truy tố do hết thời hiệu truy cứu trách nhiệm hình sự</w:t>
      </w:r>
    </w:p>
    <w:p w14:paraId="5A3A9F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81" w:afterLines="50" w:line="320" w:lineRule="exact"/>
        <w:ind w:firstLine="560" w:firstLineChars="20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QUYẾT ĐỊNH:</w:t>
      </w:r>
    </w:p>
    <w:p w14:paraId="3B1B08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81" w:afterLines="50" w:line="320" w:lineRule="exact"/>
        <w:ind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Điều 1.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Chấm dứt việc truy tố bị can Nguyễn Văn Tuấn về tội Lừa đảo chiếm đoạt tài sản do hết thời hiệu truy cứu trách nhiệm hình sự</w:t>
      </w:r>
      <w:r>
        <w:rPr>
          <w:rFonts w:hint="default" w:ascii="Times New Roman" w:hAnsi="Times New Roman" w:cs="Times New Roman"/>
          <w:sz w:val="28"/>
          <w:szCs w:val="28"/>
          <w:lang w:val="fr-FR"/>
        </w:rPr>
        <w:t xml:space="preserve"> </w:t>
      </w:r>
    </w:p>
    <w:p w14:paraId="75C367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81" w:afterLines="50" w:line="320" w:lineRule="exact"/>
        <w:ind w:right="0" w:firstLine="536" w:firstLineChars="200"/>
        <w:jc w:val="both"/>
        <w:textAlignment w:val="auto"/>
        <w:rPr>
          <w:rFonts w:hint="default" w:ascii="Times New Roman" w:hAnsi="Times New Roman" w:cs="Times New Roman"/>
          <w:spacing w:val="-6"/>
          <w:sz w:val="28"/>
          <w:szCs w:val="28"/>
          <w:lang w:val="fr-FR"/>
        </w:rPr>
      </w:pPr>
      <w:r>
        <w:rPr>
          <w:rFonts w:hint="default" w:ascii="Times New Roman" w:hAnsi="Times New Roman" w:cs="Times New Roman"/>
          <w:b/>
          <w:spacing w:val="-6"/>
          <w:sz w:val="28"/>
          <w:szCs w:val="28"/>
        </w:rPr>
        <w:t>Điều 2.</w:t>
      </w:r>
      <w:r>
        <w:rPr>
          <w:rFonts w:hint="default"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Bị can Nguyễn Văn Tuấn được coi là không phạm tội, việc tạm giam được chấm dứt, các biện pháp ngăn chặn được hủy bỏ</w:t>
      </w:r>
    </w:p>
    <w:p w14:paraId="4B0AE8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81" w:afterLines="50" w:line="320" w:lineRule="exact"/>
        <w:ind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fr-FR"/>
        </w:rPr>
        <w:t>Điều 3.</w:t>
      </w:r>
      <w:r>
        <w:rPr>
          <w:rFonts w:hint="default" w:ascii="Times New Roman" w:hAnsi="Times New Roman" w:cs="Times New Roman"/>
          <w:sz w:val="28"/>
          <w:szCs w:val="28"/>
          <w:lang w:val="fr-FR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Quyết định này được gửi cho bị can, VKS cấp trên, CQĐT đã ban hành quyết định khởi tố và lưu hồ sơ</w:t>
      </w:r>
    </w:p>
    <w:p w14:paraId="05978B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81" w:afterLines="50" w:line="320" w:lineRule="exact"/>
        <w:ind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fr-FR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Điều 4.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Bị can có quyền khiếu nại quyết định này trong thời hạn 15 ngày kể từ ngày nhận được quyết định</w:t>
      </w:r>
    </w:p>
    <w:p w14:paraId="49811AD1">
      <w:pPr>
        <w:spacing w:before="0" w:after="120" w:line="300" w:lineRule="exact"/>
        <w:ind w:right="0" w:firstLine="720"/>
        <w:jc w:val="both"/>
        <w:rPr>
          <w:rFonts w:hint="default" w:ascii="Times New Roman" w:hAnsi="Times New Roman" w:cs="Times New Roman"/>
          <w:lang w:val="fr-FR"/>
        </w:rPr>
      </w:pPr>
    </w:p>
    <w:tbl>
      <w:tblPr>
        <w:tblStyle w:val="4"/>
        <w:tblW w:w="9214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04"/>
        <w:gridCol w:w="4010"/>
      </w:tblGrid>
      <w:tr w14:paraId="553CBC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7" w:hRule="atLeast"/>
        </w:trPr>
        <w:tc>
          <w:tcPr>
            <w:tcW w:w="5204" w:type="dxa"/>
          </w:tcPr>
          <w:p w14:paraId="535B036C">
            <w:pPr>
              <w:rPr>
                <w:rFonts w:hint="default" w:ascii="Times New Roman" w:hAnsi="Times New Roman" w:cs="Times New Roman"/>
                <w:b/>
                <w:i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i/>
                <w:sz w:val="22"/>
                <w:szCs w:val="22"/>
              </w:rPr>
              <w:t>Nơi nhận:</w:t>
            </w:r>
          </w:p>
          <w:p w14:paraId="7347A33D">
            <w:pPr>
              <w:spacing w:line="240" w:lineRule="exact"/>
              <w:ind w:left="-108" w:right="0" w:firstLine="108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 xml:space="preserve">- Viện kiểm sát nhân dân cấp cao tại TP. Hồ Chí Minh;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</w:t>
            </w:r>
          </w:p>
          <w:p w14:paraId="4ADC0B71">
            <w:pPr>
              <w:spacing w:line="240" w:lineRule="exact"/>
              <w:ind w:left="-108" w:right="0" w:firstLine="108"/>
              <w:jc w:val="both"/>
              <w:rPr>
                <w:rFonts w:hint="default"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 xml:space="preserve">- Cơ quan Cảnh sát điều tra Công an TP. Hồ Chí Minh;</w:t>
            </w:r>
          </w:p>
          <w:p w14:paraId="04057A21">
            <w:pPr>
              <w:spacing w:line="240" w:lineRule="exact"/>
              <w:ind w:left="-108" w:right="0" w:firstLine="108"/>
              <w:jc w:val="both"/>
              <w:rPr>
                <w:rFonts w:hint="default"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 xml:space="preserve">- Nguyễn Văn Tuấn (bị can) hoặc người đại diện;</w:t>
            </w:r>
          </w:p>
          <w:p w14:paraId="79E6A652">
            <w:pPr>
              <w:spacing w:line="240" w:lineRule="exact"/>
              <w:ind w:left="-108" w:right="0" w:firstLine="108"/>
              <w:jc w:val="both"/>
              <w:rPr>
                <w:rFonts w:hint="default"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 xml:space="preserve">- Cơ quan Cảnh sát điều tra Công an TP. Hồ Chí Minh;</w:t>
            </w:r>
          </w:p>
          <w:p w14:paraId="69A643B3">
            <w:pPr>
              <w:spacing w:line="240" w:lineRule="exact"/>
              <w:ind w:left="-108" w:right="0" w:firstLine="108"/>
              <w:jc w:val="both"/>
              <w:rPr>
                <w:rFonts w:hint="default"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 xml:space="preserve">- Luật sư Trần Văn Bình, Đoàn LS TP. Hồ Chí Minh;</w:t>
            </w:r>
          </w:p>
          <w:p w14:paraId="7A1FB6A4">
            <w:pPr>
              <w:spacing w:line="240" w:lineRule="exact"/>
              <w:ind w:left="-108" w:right="0" w:firstLine="108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 xml:space="preserve">- Lưu: HSVA, HSKS, VP.</w:t>
            </w:r>
          </w:p>
        </w:tc>
        <w:tc>
          <w:tcPr>
            <w:tcW w:w="4010" w:type="dxa"/>
          </w:tcPr>
          <w:p w14:paraId="2C1EC3ED">
            <w:pPr>
              <w:keepNext/>
              <w:numPr>
                <w:ilvl w:val="0"/>
                <w:numId w:val="0"/>
              </w:numPr>
              <w:jc w:val="center"/>
              <w:outlineLvl w:val="1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 xml:space="preserve">KT. VIỆN TRƯỞNG</w:t>
            </w:r>
          </w:p>
          <w:p w14:paraId="5BCFF7C2">
            <w:pPr>
              <w:keepNext/>
              <w:numPr>
                <w:ilvl w:val="0"/>
                <w:numId w:val="0"/>
              </w:numPr>
              <w:jc w:val="center"/>
              <w:outlineLvl w:val="1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  <w:lang w:val="pt-B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 xml:space="preserve">PHÓ VIỆN TRƯỞNG</w:t>
            </w:r>
          </w:p>
          <w:p w14:paraId="44418524">
            <w:pPr>
              <w:jc w:val="center"/>
              <w:rPr>
                <w:rFonts w:hint="default" w:ascii="Times New Roman" w:hAnsi="Times New Roman" w:cs="Times New Roman"/>
                <w:b/>
                <w:bCs/>
                <w:i/>
                <w:iCs/>
                <w:sz w:val="28"/>
                <w:szCs w:val="28"/>
                <w:lang w:val="pt-BR"/>
              </w:rPr>
            </w:pPr>
          </w:p>
          <w:p w14:paraId="5C5C04EE">
            <w:pPr>
              <w:jc w:val="center"/>
              <w:rPr>
                <w:rFonts w:hint="default" w:ascii="Times New Roman" w:hAnsi="Times New Roman" w:cs="Times New Roman"/>
                <w:b/>
                <w:bCs/>
                <w:i/>
                <w:iCs/>
                <w:sz w:val="28"/>
                <w:szCs w:val="28"/>
                <w:lang w:val="pt-BR"/>
              </w:rPr>
            </w:pPr>
          </w:p>
          <w:p w14:paraId="7766822B">
            <w:pPr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lang w:val="pt-B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 xml:space="preserve">NGUYỄN THỊ HƯƠNG GIANG</w:t>
            </w:r>
          </w:p>
        </w:tc>
      </w:tr>
    </w:tbl>
    <w:p w14:paraId="7466F8CF">
      <w:pPr>
        <w:jc w:val="both"/>
        <w:rPr>
          <w:rFonts w:hint="default" w:ascii="Times New Roman" w:hAnsi="Times New Roman" w:cs="Times New Roman"/>
          <w:bCs/>
          <w:sz w:val="22"/>
          <w:szCs w:val="22"/>
        </w:rPr>
      </w:pPr>
    </w:p>
    <w:p w14:paraId="3C058F31">
      <w:pPr>
        <w:rPr>
          <w:rFonts w:hint="default" w:ascii="Times New Roman" w:hAnsi="Times New Roman" w:cs="Times New Roman"/>
          <w:bCs/>
          <w:sz w:val="22"/>
          <w:szCs w:val="22"/>
        </w:rPr>
      </w:pPr>
    </w:p>
    <w:sectPr>
      <w:footnotePr>
        <w:numFmt w:val="decimal"/>
      </w:footnotePr>
      <w:pgSz w:w="11906" w:h="16838"/>
      <w:pgMar w:top="862" w:right="862" w:bottom="289" w:left="1151" w:header="0" w:footer="0" w:gutter="0"/>
      <w:pgNumType w:fmt="decimal"/>
      <w:cols w:space="720" w:num="1"/>
      <w:formProt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VnTime;Courier New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Liberation Sans">
    <w:panose1 w:val="020B0604020202020204"/>
    <w:charset w:val="00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0"/>
  <w:bordersDoNotSurroundFooter w:val="0"/>
  <w:documentProtection w:enforcement="0"/>
  <w:defaultTabStop w:val="720"/>
  <w:autoHyphenation/>
  <w:hyphenationZone w:val="0"/>
  <w:displayHorizontalDrawingGridEvery w:val="1"/>
  <w:displayVerticalDrawingGridEvery w:val="1"/>
  <w:noPunctuationKerning w:val="1"/>
  <w:compat>
    <w:doNotExpandShiftReturn/>
    <w:doNotWrapTextWithPunct/>
    <w:doNotUseEastAsianBreakRules/>
    <w:useAltKinsokuLineBreakRules/>
    <w:compatSetting w:name="compatibilityMode" w:uri="http://schemas.microsoft.com/office/word" w:val="11"/>
  </w:compat>
  <w:rsids>
    <w:rsidRoot w:val="00000000"/>
    <w:rsid w:val="1AF42BC3"/>
    <w:rsid w:val="272F74C6"/>
    <w:rsid w:val="6E90241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eastAsia="zh-CN" w:bidi="ar-SA"/>
    </w:rPr>
  </w:style>
  <w:style w:type="paragraph" w:styleId="2">
    <w:name w:val="heading 5"/>
    <w:basedOn w:val="1"/>
    <w:next w:val="1"/>
    <w:qFormat/>
    <w:uiPriority w:val="0"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b/>
      <w:sz w:val="20"/>
      <w:szCs w:val="20"/>
      <w:lang w:val="vi-VN"/>
    </w:rPr>
  </w:style>
  <w:style w:type="character" w:default="1" w:styleId="3">
    <w:name w:val="Default Paragraph Font"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before="0" w:after="140" w:line="276" w:lineRule="auto"/>
    </w:pPr>
  </w:style>
  <w:style w:type="paragraph" w:styleId="6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7">
    <w:name w:val="endnote reference"/>
    <w:qFormat/>
    <w:uiPriority w:val="0"/>
    <w:rPr>
      <w:vertAlign w:val="superscript"/>
    </w:rPr>
  </w:style>
  <w:style w:type="character" w:styleId="8">
    <w:name w:val="footnote reference"/>
    <w:qFormat/>
    <w:uiPriority w:val="0"/>
    <w:rPr>
      <w:vertAlign w:val="superscript"/>
    </w:rPr>
  </w:style>
  <w:style w:type="paragraph" w:styleId="9">
    <w:name w:val="footnote text"/>
    <w:basedOn w:val="1"/>
    <w:qFormat/>
    <w:uiPriority w:val="0"/>
    <w:rPr>
      <w:sz w:val="20"/>
      <w:szCs w:val="20"/>
      <w:lang w:val="vi-VN"/>
    </w:rPr>
  </w:style>
  <w:style w:type="paragraph" w:styleId="10">
    <w:name w:val="List"/>
    <w:basedOn w:val="5"/>
    <w:qFormat/>
    <w:uiPriority w:val="0"/>
    <w:rPr>
      <w:rFonts w:cs="Lucida Sans"/>
    </w:rPr>
  </w:style>
  <w:style w:type="character" w:customStyle="1" w:styleId="11">
    <w:name w:val="WW8Num1z0"/>
    <w:qFormat/>
    <w:uiPriority w:val="0"/>
    <w:rPr>
      <w:rFonts w:ascii="Symbol" w:hAnsi="Symbol" w:cs="Symbol"/>
    </w:rPr>
  </w:style>
  <w:style w:type="character" w:customStyle="1" w:styleId="12">
    <w:name w:val="WW8Num1z2"/>
    <w:qFormat/>
    <w:uiPriority w:val="0"/>
    <w:rPr>
      <w:rFonts w:ascii="Courier New" w:hAnsi="Courier New" w:cs="Courier New"/>
    </w:rPr>
  </w:style>
  <w:style w:type="character" w:customStyle="1" w:styleId="13">
    <w:name w:val="WW8Num1z3"/>
    <w:qFormat/>
    <w:uiPriority w:val="0"/>
    <w:rPr>
      <w:rFonts w:ascii="Wingdings" w:hAnsi="Wingdings" w:cs="Wingdings"/>
    </w:rPr>
  </w:style>
  <w:style w:type="character" w:customStyle="1" w:styleId="14">
    <w:name w:val="Heading 5 Char"/>
    <w:qFormat/>
    <w:uiPriority w:val="0"/>
    <w:rPr>
      <w:rFonts w:ascii=".VnTime;Courier New" w:hAnsi=".VnTime;Courier New" w:eastAsia="Calibri" w:cs="Times New Roman"/>
      <w:b/>
      <w:szCs w:val="20"/>
      <w:lang w:val="vi-VN"/>
    </w:rPr>
  </w:style>
  <w:style w:type="character" w:customStyle="1" w:styleId="15">
    <w:name w:val="Footnote Text Char"/>
    <w:qFormat/>
    <w:uiPriority w:val="0"/>
    <w:rPr>
      <w:rFonts w:ascii=".VnTime;Courier New" w:hAnsi=".VnTime;Courier New" w:eastAsia="Calibri" w:cs="Times New Roman"/>
      <w:sz w:val="20"/>
      <w:szCs w:val="20"/>
      <w:lang w:val="vi-VN"/>
    </w:rPr>
  </w:style>
  <w:style w:type="character" w:customStyle="1" w:styleId="16">
    <w:name w:val="Footnote Characters"/>
    <w:qFormat/>
    <w:uiPriority w:val="0"/>
    <w:rPr>
      <w:vertAlign w:val="superscript"/>
    </w:rPr>
  </w:style>
  <w:style w:type="character" w:customStyle="1" w:styleId="17">
    <w:name w:val="Endnote Characters"/>
    <w:qFormat/>
    <w:uiPriority w:val="0"/>
  </w:style>
  <w:style w:type="paragraph" w:customStyle="1" w:styleId="18">
    <w:name w:val="Heading"/>
    <w:basedOn w:val="1"/>
    <w:next w:val="5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customStyle="1" w:styleId="19">
    <w:name w:val="Index"/>
    <w:basedOn w:val="1"/>
    <w:qFormat/>
    <w:uiPriority w:val="0"/>
    <w:pPr>
      <w:suppressLineNumbers/>
    </w:pPr>
    <w:rPr>
      <w:rFonts w:cs="Lucida Sans"/>
    </w:rPr>
  </w:style>
  <w:style w:type="paragraph" w:customStyle="1" w:styleId="20">
    <w:name w:val="Medium Grid 1 - Accent 21"/>
    <w:basedOn w:val="1"/>
    <w:qFormat/>
    <w:uiPriority w:val="0"/>
    <w:pPr>
      <w:spacing w:before="0" w:after="0"/>
      <w:ind w:left="720" w:right="0" w:firstLine="0"/>
      <w:contextualSpacing/>
    </w:pPr>
    <w:rPr>
      <w:rFonts w:ascii="Times New Roman" w:hAnsi="Times New Roman" w:cs="Times New Roman"/>
      <w:szCs w:val="28"/>
    </w:rPr>
  </w:style>
  <w:style w:type="paragraph" w:customStyle="1" w:styleId="21">
    <w:name w:val="Frame Contents"/>
    <w:basedOn w:val="1"/>
    <w:qFormat/>
    <w:uiPriority w:val="0"/>
  </w:style>
  <w:style w:type="paragraph" w:customStyle="1" w:styleId="22">
    <w:name w:val="Table Contents"/>
    <w:basedOn w:val="1"/>
    <w:qFormat/>
    <w:uiPriority w:val="0"/>
    <w:pPr>
      <w:widowControl w:val="0"/>
      <w:suppressLineNumbers/>
    </w:pPr>
  </w:style>
  <w:style w:type="paragraph" w:customStyle="1" w:styleId="23">
    <w:name w:val="Table Heading"/>
    <w:basedOn w:val="22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59</Words>
  <Characters>1004</Characters>
  <TotalTime>39</TotalTime>
  <ScaleCrop>false</ScaleCrop>
  <LinksUpToDate>false</LinksUpToDate>
  <CharactersWithSpaces>1058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2018-01-05T09:59:00Z</dcterms:created>
  <dc:creator>apple</dc:creator>
  <cp:lastModifiedBy>Binh Thanh</cp:lastModifiedBy>
  <dcterms:modified xsi:type="dcterms:W3CDTF">2026-05-18T00:48:10Z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1033-12.1.0.26372</vt:lpwstr>
  </property>
  <property fmtid="{D5CDD505-2E9C-101B-9397-08002B2CF9AE}" pid="4" name="ICV">
    <vt:lpwstr>593F42D3EA17406FB9AC725A3F4EBBA1_12</vt:lpwstr>
  </property>
</Properties>
</file>