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bCs/>
          <w:lang w:val="en-US" w:eastAsia="en-GB"/>
        </w:rPr>
      </w:pPr>
      <w:r>
        <w:rPr>
          <w:b/>
          <w:bCs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3644265</wp:posOffset>
                </wp:positionH>
                <wp:positionV relativeFrom="paragraph">
                  <wp:posOffset>-84455</wp:posOffset>
                </wp:positionV>
                <wp:extent cx="248031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5.3pt;height:45.6pt;mso-wrap-distance-left:9.05pt;mso-wrap-distance-right:9.05pt;mso-wrap-distance-top:0pt;mso-wrap-distance-bottom:0pt;margin-top:-6.65pt;mso-position-vertical-relative:text;margin-left:286.95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25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10514" w:type="dxa"/>
        <w:jc w:val="start"/>
        <w:tblInd w:w="-79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734"/>
      </w:tblGrid>
      <w:tr>
        <w:trPr>
          <w:trHeight w:val="1998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537210</wp:posOffset>
                      </wp:positionH>
                      <wp:positionV relativeFrom="paragraph">
                        <wp:posOffset>87630</wp:posOffset>
                      </wp:positionV>
                      <wp:extent cx="1247775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81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42.3pt;margin-top:6.9pt;width:98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…/QĐ-VKS…-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  <w:tc>
          <w:tcPr>
            <w:tcW w:w="673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CỘNG </w:t>
            </w:r>
            <w:r>
              <w:rPr>
                <w:b/>
                <w:sz w:val="24"/>
                <w:lang w:val="en-US"/>
              </w:rPr>
              <w:t>HÒA</w:t>
            </w:r>
            <w:r>
              <w:rPr>
                <w:b/>
                <w:sz w:val="24"/>
              </w:rPr>
              <w:t xml:space="preserve"> XÃ HỘI CHỦ NGHĨA VIỆT NAM</w:t>
            </w:r>
          </w:p>
          <w:p>
            <w:pPr>
              <w:pStyle w:val="Normal"/>
              <w:spacing w:before="0" w:after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spacing w:before="0" w:after="0"/>
              <w:jc w:val="center"/>
              <w:rPr>
                <w:b/>
                <w:iCs/>
                <w:sz w:val="26"/>
                <w:szCs w:val="26"/>
                <w:lang w:val="en-US" w:eastAsia="en-GB"/>
              </w:rPr>
            </w:pPr>
            <w:r>
              <w:rPr>
                <w:b/>
                <w:iCs/>
                <w:sz w:val="26"/>
                <w:szCs w:val="26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1086485</wp:posOffset>
                      </wp:positionH>
                      <wp:positionV relativeFrom="paragraph">
                        <wp:posOffset>38735</wp:posOffset>
                      </wp:positionV>
                      <wp:extent cx="1981835" cy="10795"/>
                      <wp:effectExtent l="635" t="5080" r="635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2160" cy="1116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85.55pt;margin-top:3.05pt;width:156.05pt;height:0.8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i/>
                <w:iCs/>
              </w:rPr>
            </w:pPr>
            <w:r>
              <w:rPr>
                <w:rStyle w:val="FootnoteCharacters"/>
                <w:rStyle w:val="FootnoteReference"/>
                <w:i/>
                <w:iCs/>
              </w:rPr>
              <w:footnoteReference w:id="5"/>
            </w:r>
            <w:r>
              <w:rPr>
                <w:i/>
                <w:iCs/>
              </w:rPr>
              <w:t>…</w:t>
            </w:r>
            <w:r>
              <w:rPr>
                <w:i/>
                <w:iCs/>
              </w:rPr>
              <w:t>, ngày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… tháng</w:t>
            </w:r>
            <w:r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</w:rPr>
              <w:t>{{agency.nameUpper}}</w:t>
            </w:r>
          </w:p>
        </w:tc>
      </w:tr>
    </w:tbl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 xml:space="preserve">QUYẾT ĐỊNH 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BỔ SUNG QUYẾT ĐỊNH KHỞI TỐ VỤ ÁN HÌNH SỰ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Normal"/>
        <w:spacing w:before="0" w:after="0"/>
        <w:jc w:val="center"/>
        <w:rPr/>
      </w:pPr>
      <w:r>
        <w:rPr>
          <w:b/>
          <w:bCs/>
          <w:sz w:val="24"/>
        </w:rPr>
        <w:t>VIỆN TRƯỞNG VIỆN KIỂM SÁT</w:t>
      </w:r>
      <w:r>
        <w:rPr>
          <w:b/>
          <w:bCs/>
          <w:sz w:val="24"/>
          <w:vertAlign w:val="superscript"/>
          <w:lang w:val="en-US"/>
        </w:rPr>
        <w:t>2</w:t>
      </w:r>
      <w:r>
        <w:rPr>
          <w:sz w:val="24"/>
        </w:rPr>
        <w:t>…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spacing w:val="-4"/>
        </w:rPr>
        <w:t xml:space="preserve">Căn cứ </w:t>
      </w:r>
      <w:r>
        <w:rPr>
          <w:spacing w:val="-4"/>
          <w:lang w:val="en-US"/>
        </w:rPr>
        <w:t>các đ</w:t>
      </w:r>
      <w:r>
        <w:rPr>
          <w:spacing w:val="-4"/>
        </w:rPr>
        <w:t>iều 41, 156, 161 và 165</w:t>
      </w:r>
      <w:r>
        <w:rPr>
          <w:spacing w:val="-4"/>
          <w:lang w:val="en-US"/>
        </w:rPr>
        <w:t xml:space="preserve"> (hoặc 432) của </w:t>
      </w:r>
      <w:r>
        <w:rPr>
          <w:spacing w:val="-4"/>
        </w:rPr>
        <w:t>Bộ luật Tố tụng hình sự;</w:t>
      </w:r>
    </w:p>
    <w:p>
      <w:pPr>
        <w:pStyle w:val="Normal"/>
        <w:spacing w:before="0" w:after="0"/>
        <w:ind w:firstLine="720" w:end="0"/>
        <w:jc w:val="both"/>
        <w:rPr>
          <w:lang w:val="en-US"/>
        </w:rPr>
      </w:pPr>
      <w:r>
        <w:rPr/>
        <w:t xml:space="preserve">Xét Quyết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>
          <w:szCs w:val="28"/>
        </w:rPr>
        <w:t>của</w:t>
      </w:r>
      <w:r>
        <w:rPr>
          <w:vertAlign w:val="superscript"/>
          <w:lang w:val="en-US"/>
        </w:rPr>
        <w:t>5</w:t>
      </w:r>
      <w:r>
        <w:rPr>
          <w:lang w:val="en-US"/>
        </w:rPr>
        <w:t xml:space="preserve">… </w:t>
      </w:r>
      <w:r>
        <w:rPr/>
        <w:t>về tội</w:t>
      </w:r>
      <w:r>
        <w:rPr>
          <w:lang w:val="en-US"/>
        </w:rPr>
        <w:t xml:space="preserve"> …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… 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sự;</w:t>
      </w:r>
    </w:p>
    <w:p>
      <w:pPr>
        <w:pStyle w:val="Normal"/>
        <w:spacing w:before="0" w:after="0"/>
        <w:ind w:firstLine="720" w:end="0"/>
        <w:jc w:val="both"/>
        <w:rPr/>
      </w:pPr>
      <w:r>
        <w:rPr/>
        <w:t>Nhận thấy</w:t>
      </w:r>
      <w:r>
        <w:rPr>
          <w:lang w:val="en-US"/>
        </w:rPr>
        <w:t xml:space="preserve"> c</w:t>
      </w:r>
      <w:r>
        <w:rPr/>
        <w:t>ó căn cứ xác định dấu hiệu của tội</w:t>
      </w:r>
      <w:r>
        <w:rPr>
          <w:lang w:val="en-US"/>
        </w:rPr>
        <w:t xml:space="preserve"> …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… Điều</w:t>
      </w:r>
      <w:r>
        <w:rPr>
          <w:lang w:val="en-US"/>
        </w:rPr>
        <w:t xml:space="preserve"> </w:t>
      </w:r>
      <w:r>
        <w:rPr/>
        <w:t xml:space="preserve">… </w:t>
      </w:r>
      <w:r>
        <w:rPr>
          <w:lang w:val="en-US"/>
        </w:rPr>
        <w:t xml:space="preserve">của </w:t>
      </w:r>
      <w:r>
        <w:rPr/>
        <w:t>Bộ luật Hình sự nhưng chưa được khởi tố,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  <w:t>QUYẾT ĐỊNH:</w:t>
      </w:r>
    </w:p>
    <w:p>
      <w:pPr>
        <w:pStyle w:val="Normal"/>
        <w:spacing w:before="0" w:after="0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 xml:space="preserve">Điều </w:t>
      </w:r>
      <w:r>
        <w:rPr>
          <w:b/>
        </w:rPr>
        <w:t>1.</w:t>
      </w:r>
      <w:r>
        <w:rPr/>
        <w:t xml:space="preserve"> Bổ sung Quyết định khởi tố vụ án hình sự </w:t>
      </w:r>
      <w:r>
        <w:rPr>
          <w:szCs w:val="28"/>
        </w:rPr>
        <w:t>số … ngày … tháng … năm … của</w:t>
      </w:r>
      <w:r>
        <w:rPr>
          <w:vertAlign w:val="superscript"/>
          <w:lang w:val="en-US"/>
        </w:rPr>
        <w:t xml:space="preserve"> 5</w:t>
      </w:r>
      <w:r>
        <w:rPr/>
        <w:t>…</w:t>
      </w:r>
      <w:r>
        <w:rPr>
          <w:lang w:val="en-US"/>
        </w:rPr>
        <w:t xml:space="preserve"> </w:t>
      </w:r>
      <w:r>
        <w:rPr/>
        <w:t>về tội</w:t>
      </w:r>
      <w:r>
        <w:rPr>
          <w:lang w:val="en-US"/>
        </w:rPr>
        <w:t xml:space="preserve"> … </w:t>
      </w:r>
      <w:r>
        <w:rPr/>
        <w:t>quy định tại khoản</w:t>
      </w:r>
      <w:r>
        <w:rPr>
          <w:lang w:val="en-US"/>
        </w:rPr>
        <w:t xml:space="preserve"> </w:t>
      </w:r>
      <w:r>
        <w:rPr/>
        <w:t>… 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sự.</w:t>
      </w:r>
    </w:p>
    <w:p>
      <w:pPr>
        <w:pStyle w:val="Normal"/>
        <w:spacing w:before="0" w:after="0"/>
        <w:ind w:firstLine="720" w:end="0"/>
        <w:jc w:val="both"/>
        <w:rPr/>
      </w:pPr>
      <w:r>
        <w:rPr>
          <w:b/>
          <w:lang w:val="en-US"/>
        </w:rPr>
        <w:t>Điều</w:t>
      </w:r>
      <w:r>
        <w:rPr>
          <w:b/>
        </w:rPr>
        <w:t xml:space="preserve"> 2.</w:t>
      </w:r>
      <w:r>
        <w:rPr/>
        <w:t xml:space="preserve"> Yêu cầu</w:t>
      </w:r>
      <w:r>
        <w:rPr>
          <w:vertAlign w:val="superscript"/>
          <w:lang w:val="en-US"/>
        </w:rPr>
        <w:t>5</w:t>
      </w:r>
      <w:r>
        <w:rPr/>
        <w:t>…</w:t>
      </w:r>
      <w:r>
        <w:rPr>
          <w:lang w:val="en-US"/>
        </w:rPr>
        <w:t xml:space="preserve"> </w:t>
      </w:r>
      <w:r>
        <w:rPr/>
        <w:t>tiến hành điều tra theo quy định của Bộ luật Tố tụng hình sự./.</w:t>
      </w:r>
    </w:p>
    <w:p>
      <w:pPr>
        <w:pStyle w:val="Normal"/>
        <w:spacing w:before="0" w:after="0"/>
        <w:jc w:val="both"/>
        <w:rPr/>
      </w:pPr>
      <w:r>
        <w:rPr/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860"/>
      </w:tblGrid>
      <w:tr>
        <w:trPr>
          <w:trHeight w:val="1747" w:hRule="atLeast"/>
        </w:trPr>
        <w:tc>
          <w:tcPr>
            <w:tcW w:w="4680" w:type="dxa"/>
            <w:tcBorders/>
          </w:tcPr>
          <w:p>
            <w:pPr>
              <w:pStyle w:val="Normal"/>
              <w:spacing w:before="0" w:after="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</w:rPr>
              <w:t>;</w:t>
            </w:r>
          </w:p>
          <w:p>
            <w:pPr>
              <w:pStyle w:val="Normal"/>
              <w:spacing w:before="0" w:after="0"/>
              <w:ind w:firstLine="108" w:start="-108" w:end="0"/>
              <w:rPr/>
            </w:pPr>
            <w:r>
              <w:rPr>
                <w:sz w:val="22"/>
              </w:rPr>
              <w:t>- Lưu</w:t>
            </w:r>
            <w:r>
              <w:rPr>
                <w:sz w:val="22"/>
                <w:lang w:val="en-US"/>
              </w:rPr>
              <w:t>: HSVA, HSKS, VP.</w:t>
            </w:r>
          </w:p>
        </w:tc>
        <w:tc>
          <w:tcPr>
            <w:tcW w:w="48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>
              <w:rPr>
                <w:b/>
                <w:bCs/>
                <w:sz w:val="24"/>
                <w:lang w:val="en-US"/>
              </w:rPr>
              <w:t>{{agency.issuePlace}}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jc w:val="center"/>
              <w:outlineLvl w:val="1"/>
              <w:rPr/>
            </w:pPr>
            <w:r>
              <w:rPr>
                <w:bCs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bCs/>
                <w:i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bCs/>
                <w:i/>
                <w:sz w:val="24"/>
                <w:szCs w:val="24"/>
              </w:rPr>
              <w:t>)</w:t>
            </w:r>
          </w:p>
          <w:p>
            <w:pPr>
              <w:pStyle w:val="Normal"/>
              <w:spacing w:before="0" w:after="0"/>
              <w:rPr>
                <w:bCs/>
                <w:i/>
                <w:sz w:val="24"/>
                <w:szCs w:val="24"/>
              </w:rPr>
            </w:pPr>
            <w:r>
              <w:rPr>
                <w:bCs/>
                <w:i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jc w:val="both"/>
        <w:rPr>
          <w:sz w:val="22"/>
        </w:rPr>
      </w:pPr>
      <w:r>
        <w:rPr>
          <w:sz w:val="22"/>
        </w:rPr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địa danh là </w:t>
      </w:r>
      <w:r>
        <w:rPr>
          <w:rFonts w:cs="Times New Roman" w:ascii="Times New Roman" w:hAnsi="Times New Roman"/>
        </w:rPr>
        <w:t>tên tỉnh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</w:rPr>
        <w:t xml:space="preserve">thành phố nơi đặt trụ sở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 xml:space="preserve">Viện kiểm sát </w:t>
      </w:r>
      <w:r>
        <w:rPr>
          <w:rFonts w:cs="Times New Roman" w:ascii="Times New Roman" w:hAnsi="Times New Roman"/>
          <w:lang w:val="en-US"/>
        </w:rPr>
        <w:t>ban hành</w:t>
      </w:r>
    </w:p>
    <w:p>
      <w:pPr>
        <w:pStyle w:val="FootnoteText"/>
        <w:rPr>
          <w:rFonts w:ascii="Times New Roman" w:hAnsi="Times New Roman" w:cs="Times New Roman"/>
          <w:spacing w:val="-4"/>
          <w:lang w:val="en-US"/>
        </w:rPr>
      </w:pP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  <w:spacing w:val="-4"/>
          <w:lang w:val="en-US"/>
        </w:rPr>
        <w:t xml:space="preserve"> Ghi tên cơ quan, </w:t>
      </w:r>
      <w:r>
        <w:rPr>
          <w:rFonts w:cs="Times New Roman" w:ascii="Times New Roman" w:hAnsi="Times New Roman"/>
          <w:lang w:val="en-US"/>
        </w:rPr>
        <w:t>người có thẩm quyền</w:t>
      </w:r>
      <w:r>
        <w:rPr>
          <w:rFonts w:cs="Times New Roman" w:ascii="Times New Roman" w:hAnsi="Times New Roman"/>
          <w:spacing w:val="-4"/>
          <w:lang w:val="en-US"/>
        </w:rPr>
        <w:t xml:space="preserve"> ra Quyết định khởi tố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4"/>
          <w:vertAlign w:val="superscript"/>
          <w:lang w:val="en-US"/>
        </w:rPr>
        <w:t>6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eastAsia="Times New Roman" w:hAnsi="Times New Roman" w:cs="Times New Roman"/>
      <w:color w:val="auto"/>
      <w:sz w:val="26"/>
      <w:szCs w:val="26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2017-12-25T16:55:00Z</dcterms:created>
  <dc:creator>Nguyen Duc Minh</dc:creator>
  <dc:description/>
  <cp:keywords/>
  <dc:language>en-GB</dc:language>
  <cp:lastModifiedBy>ADMIN</cp:lastModifiedBy>
  <dcterms:modified xsi:type="dcterms:W3CDTF">2026-01-16T04:40:00Z</dcterms:modified>
  <cp:revision>36</cp:revision>
  <dc:subject/>
  <dc:title/>
</cp:coreProperties>
</file>