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120" w:after="0"/>
        <w:rPr>
          <w:bCs/>
          <w:sz w:val="26"/>
          <w:szCs w:val="24"/>
          <w:lang w:val="en-US" w:eastAsia="en-GB"/>
        </w:rPr>
      </w:pPr>
      <w:r>
        <w:rPr>
          <w:bCs/>
          <w:sz w:val="26"/>
          <w:szCs w:val="24"/>
          <w:lang w:val="en-US" w:eastAsia="en-GB"/>
        </w:rPr>
      </w:r>
      <w:r>
        <mc:AlternateContent>
          <mc:Choice Requires="wps">
            <w:drawing>
              <wp:anchor distT="0" distB="0" distL="114935" distR="114935" simplePos="0" relativeHeight="4" behindDoc="0" locked="0" layoutInCell="1" allowOverlap="1">
                <wp:simplePos x="0" y="0"/>
                <wp:positionH relativeFrom="column">
                  <wp:posOffset>3664585</wp:posOffset>
                </wp:positionH>
                <wp:positionV relativeFrom="paragraph">
                  <wp:posOffset>184150</wp:posOffset>
                </wp:positionV>
                <wp:extent cx="2485390" cy="57912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5390" cy="57912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Mẫu số 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  <w:lang w:val="en-US"/>
                              </w:rPr>
                              <w:t>27</w:t>
                            </w: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/HS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/TT-VKSTC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sz w:val="14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0" w:after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195.7pt;height:45.6pt;mso-wrap-distance-left:9.05pt;mso-wrap-distance-right:9.05pt;mso-wrap-distance-top:0pt;mso-wrap-distance-bottom:0pt;margin-top:14.5pt;mso-position-vertical-relative:text;margin-left:288.55pt;mso-position-horizontal-relative:text">
                <v:textbox>
                  <w:txbxContent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Mẫu số </w:t>
                      </w:r>
                      <w:r>
                        <w:rPr>
                          <w:b/>
                          <w:sz w:val="18"/>
                          <w:szCs w:val="18"/>
                          <w:lang w:val="en-US"/>
                        </w:rPr>
                        <w:t>27</w:t>
                      </w:r>
                      <w:r>
                        <w:rPr>
                          <w:b/>
                          <w:sz w:val="18"/>
                          <w:szCs w:val="18"/>
                        </w:rPr>
                        <w:t>/HS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/TT-VKSTC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  <w:lang w:val="en-US"/>
                        </w:rPr>
                        <w:t>6</w:t>
                      </w: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sz w:val="14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0" w:after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tbl>
      <w:tblPr>
        <w:tblW w:w="9900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5976"/>
      </w:tblGrid>
      <w:tr>
        <w:trPr>
          <w:cantSplit/>
        </w:trPr>
        <w:tc>
          <w:tcPr>
            <w:tcW w:w="3924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  <w:b/>
                <w:bCs/>
                <w:szCs w:val="24"/>
                <w:lang w:val="en-US" w:eastAsia="en-GB"/>
              </w:rPr>
            </w:pPr>
            <w:r>
              <w:rPr>
                <w:rFonts w:cs="Times New Roman"/>
                <w:b/>
                <w:bCs/>
                <w:szCs w:val="24"/>
                <w:lang w:val="en-US" w:eastAsia="en-GB"/>
              </w:rP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676275</wp:posOffset>
                      </wp:positionH>
                      <wp:positionV relativeFrom="paragraph">
                        <wp:posOffset>48895</wp:posOffset>
                      </wp:positionV>
                      <wp:extent cx="838200" cy="0"/>
                      <wp:effectExtent l="0" t="5080" r="0" b="5080"/>
                      <wp:wrapNone/>
                      <wp:docPr id="2" name="Line 33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380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3.25pt,3.85pt" to="119.2pt,3.8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spacing w:before="0" w:after="0"/>
              <w:jc w:val="center"/>
              <w:rPr>
                <w:lang w:val="en-US"/>
              </w:rPr>
            </w:pPr>
            <w:r>
              <w:rPr/>
              <w:t>Số</w:t>
            </w:r>
            <w:r>
              <w:rPr>
                <w:lang w:val="en-US"/>
              </w:rPr>
              <w:t xml:space="preserve">: </w:t>
            </w:r>
            <w:r>
              <w:rPr/>
              <w:t>…/</w:t>
            </w:r>
            <w:r>
              <w:rPr>
                <w:lang w:val="en-US"/>
              </w:rPr>
              <w:t>TB</w:t>
            </w:r>
            <w:r>
              <w:rPr/>
              <w:t>-VKS…-</w:t>
            </w:r>
            <w:r>
              <w:rPr>
                <w:rStyle w:val="FootnoteCharacters"/>
                <w:rStyle w:val="FootnoteReference"/>
              </w:rPr>
              <w:footnoteReference w:id="4"/>
            </w:r>
            <w:r>
              <w:rPr/>
              <w:t>…</w:t>
            </w:r>
          </w:p>
        </w:tc>
        <w:tc>
          <w:tcPr>
            <w:tcW w:w="5976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ja-JP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ja-JP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 w:val="26"/>
                <w:szCs w:val="26"/>
                <w:lang w:val="en-US" w:eastAsia="ja-JP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536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ja-JP"/>
              </w:rPr>
              <w:t>Độc lập – Tự do – Hạnh phúc</w:t>
              <w:br/>
              <w:br/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i/>
                <w:sz w:val="28"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b w:val="false"/>
                <w:bCs/>
                <w:i/>
                <w:sz w:val="28"/>
                <w:szCs w:val="28"/>
              </w:rPr>
              <w:t>…, ngày … tháng … năm 20…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spacing w:before="120" w:after="0"/>
              <w:jc w:val="center"/>
              <w:rPr>
                <w:rFonts w:ascii="Times New Roman" w:hAnsi="Times New Roman" w:cs="Times New Roman"/>
                <w:bCs/>
                <w:strike/>
                <w:sz w:val="26"/>
                <w:szCs w:val="26"/>
                <w:lang w:val="en-US" w:eastAsia="ja-JP"/>
              </w:rPr>
            </w:pPr>
            <w:r>
              <w:rPr>
                <w:rFonts w:cs="Times New Roman"/>
                <w:bCs/>
                <w:strike/>
                <w:sz w:val="26"/>
                <w:szCs w:val="26"/>
                <w:lang w:val="en-US" w:eastAsia="ja-JP"/>
              </w:rPr>
            </w:r>
          </w:p>
        </w:tc>
        <w:tc>
          <w:tcPr>
            <w:tcW w:w="597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spacing w:before="120" w:after="0"/>
              <w:rPr>
                <w:strike/>
              </w:rPr>
            </w:pPr>
            <w:r>
              <w:rPr>
                <w:strike/>
              </w:rPr>
            </w:r>
          </w:p>
        </w:tc>
      </w:tr>
    </w:tbl>
    <w:p>
      <w:pPr>
        <w:pStyle w:val="Normal"/>
        <w:tabs>
          <w:tab w:val="clear" w:pos="720"/>
          <w:tab w:val="center" w:pos="1680" w:leader="none"/>
          <w:tab w:val="center" w:pos="6860" w:leader="none"/>
        </w:tabs>
        <w:ind w:end="-197"/>
        <w:rPr>
          <w:b/>
          <w:bCs/>
          <w:spacing w:val="-4"/>
          <w:sz w:val="36"/>
        </w:rPr>
      </w:pPr>
      <w:r>
        <w:rPr>
          <w:b/>
          <w:bCs/>
          <w:spacing w:val="-4"/>
          <w:sz w:val="36"/>
        </w:rPr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spacing w:before="0" w:after="0"/>
        <w:ind w:start="-187" w:end="-197"/>
        <w:jc w:val="center"/>
        <w:rPr>
          <w:b/>
          <w:bCs/>
          <w:spacing w:val="-4"/>
        </w:rPr>
      </w:pPr>
      <w:r>
        <w:rPr>
          <w:b/>
          <w:bCs/>
          <w:spacing w:val="-4"/>
        </w:rPr>
        <w:t xml:space="preserve">THÔNG BÁO 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spacing w:before="0" w:after="0"/>
        <w:ind w:start="-187" w:end="-197"/>
        <w:jc w:val="center"/>
        <w:rPr>
          <w:b/>
          <w:bCs/>
          <w:spacing w:val="-4"/>
          <w:lang w:val="en-US"/>
        </w:rPr>
      </w:pPr>
      <w:r>
        <w:rPr>
          <w:b/>
          <w:bCs/>
          <w:spacing w:val="-4"/>
          <w:lang w:val="en-US"/>
        </w:rPr>
        <w:t>V</w:t>
      </w:r>
      <w:r>
        <w:rPr>
          <w:b/>
          <w:bCs/>
          <w:spacing w:val="-4"/>
        </w:rPr>
        <w:t xml:space="preserve">ề việc hủy bỏ </w:t>
      </w:r>
      <w:r>
        <w:rPr>
          <w:b/>
          <w:bCs/>
          <w:spacing w:val="-4"/>
          <w:lang w:val="en-US"/>
        </w:rPr>
        <w:t>Q</w:t>
      </w:r>
      <w:r>
        <w:rPr>
          <w:b/>
          <w:bCs/>
          <w:spacing w:val="-4"/>
        </w:rPr>
        <w:t>uyết định khởi tố vụ án hình sự</w:t>
      </w:r>
    </w:p>
    <w:p>
      <w:pPr>
        <w:pStyle w:val="Normal"/>
        <w:tabs>
          <w:tab w:val="clear" w:pos="720"/>
          <w:tab w:val="center" w:pos="1680" w:leader="none"/>
          <w:tab w:val="center" w:pos="6860" w:leader="none"/>
        </w:tabs>
        <w:ind w:start="-187" w:end="-197"/>
        <w:jc w:val="center"/>
        <w:rPr>
          <w:b/>
          <w:bCs/>
          <w:spacing w:val="-4"/>
          <w:sz w:val="32"/>
          <w:lang w:val="en-US"/>
        </w:rPr>
      </w:pPr>
      <w:r>
        <w:rPr>
          <w:b/>
          <w:bCs/>
          <w:spacing w:val="-4"/>
          <w:sz w:val="32"/>
          <w:lang w:val="en-US"/>
        </w:rPr>
      </w:r>
    </w:p>
    <w:p>
      <w:pPr>
        <w:pStyle w:val="Normal"/>
        <w:ind w:start="-187" w:end="-197"/>
        <w:jc w:val="center"/>
        <w:rPr/>
      </w:pPr>
      <w:r>
        <w:rPr>
          <w:bCs/>
        </w:rPr>
        <w:t>Kính gửi:</w:t>
      </w:r>
      <w:r>
        <w:rPr>
          <w:rStyle w:val="FootnoteCharacters"/>
          <w:rStyle w:val="FootnoteReference"/>
          <w:bCs/>
        </w:rPr>
        <w:footnoteReference w:id="6"/>
      </w:r>
      <w:r>
        <w:rPr>
          <w:bCs/>
        </w:rPr>
        <w:t>……………………………</w:t>
      </w:r>
    </w:p>
    <w:p>
      <w:pPr>
        <w:pStyle w:val="Normal"/>
        <w:ind w:start="-187" w:end="-197"/>
        <w:jc w:val="center"/>
        <w:rPr>
          <w:bCs/>
          <w:sz w:val="14"/>
        </w:rPr>
      </w:pPr>
      <w:r>
        <w:rPr>
          <w:bCs/>
          <w:sz w:val="14"/>
        </w:rPr>
      </w:r>
    </w:p>
    <w:p>
      <w:pPr>
        <w:pStyle w:val="Normal"/>
        <w:spacing w:lineRule="auto" w:line="288"/>
        <w:ind w:firstLine="720" w:end="0"/>
        <w:jc w:val="both"/>
        <w:rPr/>
      </w:pPr>
      <w:r>
        <w:rPr>
          <w:bCs/>
        </w:rPr>
        <w:t xml:space="preserve">Căn cứ Điều </w:t>
      </w:r>
      <w:r>
        <w:rPr/>
        <w:t>41 và Điều 158</w:t>
      </w:r>
      <w:r>
        <w:rPr>
          <w:bCs/>
        </w:rPr>
        <w:t xml:space="preserve"> </w:t>
      </w:r>
      <w:r>
        <w:rPr>
          <w:bCs/>
          <w:lang w:val="en-US"/>
        </w:rPr>
        <w:t xml:space="preserve">của </w:t>
      </w:r>
      <w:r>
        <w:rPr>
          <w:bCs/>
        </w:rPr>
        <w:t>Bộ luật Tố tụng hình sự;</w:t>
      </w:r>
    </w:p>
    <w:p>
      <w:pPr>
        <w:pStyle w:val="Normal"/>
        <w:spacing w:lineRule="auto" w:line="288"/>
        <w:ind w:firstLine="720" w:end="0"/>
        <w:jc w:val="both"/>
        <w:rPr>
          <w:sz w:val="24"/>
          <w:lang w:val="en-US"/>
        </w:rPr>
      </w:pPr>
      <w:r>
        <w:rPr>
          <w:bCs/>
          <w:lang w:val="en-US"/>
        </w:rPr>
        <w:t>Xét</w:t>
      </w:r>
      <w:r>
        <w:rPr>
          <w:bCs/>
        </w:rPr>
        <w:t xml:space="preserve"> Quyết định khởi tố vụ án hình sự </w:t>
      </w:r>
      <w:bookmarkStart w:id="0" w:name="_Hlk217801872"/>
      <w:bookmarkStart w:id="1" w:name="_Hlk217801170"/>
      <w:r>
        <w:rPr>
          <w:szCs w:val="28"/>
        </w:rPr>
        <w:t xml:space="preserve">số … </w:t>
      </w:r>
      <w:bookmarkStart w:id="2" w:name="_Hlk217800686"/>
      <w:r>
        <w:rPr>
          <w:szCs w:val="28"/>
        </w:rPr>
        <w:t>ngày … tháng … năm …</w:t>
      </w:r>
      <w:bookmarkEnd w:id="0"/>
      <w:r>
        <w:rPr>
          <w:szCs w:val="28"/>
        </w:rPr>
        <w:t xml:space="preserve"> </w:t>
      </w:r>
      <w:bookmarkEnd w:id="1"/>
      <w:bookmarkEnd w:id="2"/>
      <w:r>
        <w:rPr>
          <w:bCs/>
        </w:rPr>
        <w:t>của</w:t>
      </w:r>
      <w:r>
        <w:rPr>
          <w:rStyle w:val="FootnoteCharacters"/>
          <w:rStyle w:val="FootnoteReference"/>
          <w:bCs/>
        </w:rPr>
        <w:footnoteReference w:id="7"/>
      </w:r>
      <w:r>
        <w:rPr>
          <w:bCs/>
        </w:rPr>
        <w:t>…</w:t>
      </w:r>
      <w:r>
        <w:rPr/>
        <w:t xml:space="preserve"> 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 xml:space="preserve">quy định tại </w:t>
      </w:r>
      <w:bookmarkStart w:id="3" w:name="_Hlk501203193"/>
      <w:r>
        <w:rPr/>
        <w:t xml:space="preserve">khoản … </w:t>
      </w:r>
      <w:bookmarkEnd w:id="3"/>
      <w:r>
        <w:rPr/>
        <w:t>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</w:t>
      </w:r>
      <w:r>
        <w:rPr>
          <w:bCs/>
          <w:lang w:val="en-US"/>
        </w:rPr>
        <w:t xml:space="preserve"> là không có căn cứ vì</w:t>
      </w:r>
      <w:r>
        <w:rPr>
          <w:rStyle w:val="FootnoteCharacters"/>
          <w:rStyle w:val="FootnoteReference"/>
          <w:bCs/>
        </w:rPr>
        <w:footnoteReference w:id="8"/>
      </w:r>
      <w:r>
        <w:rPr>
          <w:bCs/>
        </w:rPr>
        <w:t>…………………………………………</w:t>
      </w:r>
      <w:r>
        <w:rPr>
          <w:bCs/>
          <w:lang w:val="en-US"/>
        </w:rPr>
        <w:t>……………..</w:t>
      </w:r>
      <w:r>
        <w:rPr>
          <w:bCs/>
        </w:rPr>
        <w:t>..</w:t>
      </w:r>
      <w:r>
        <w:rPr>
          <w:bCs/>
          <w:lang w:val="en-US"/>
        </w:rPr>
        <w:t>.....................…</w:t>
      </w:r>
    </w:p>
    <w:p>
      <w:pPr>
        <w:pStyle w:val="Normal"/>
        <w:spacing w:lineRule="auto" w:line="288"/>
        <w:ind w:firstLine="720" w:end="0"/>
        <w:jc w:val="both"/>
        <w:rPr>
          <w:bCs/>
          <w:lang w:val="en-US"/>
        </w:rPr>
      </w:pPr>
      <w:r>
        <w:rPr>
          <w:bCs/>
        </w:rPr>
        <w:t>Viện kiểm sát</w:t>
      </w:r>
      <w:r>
        <w:rPr>
          <w:bCs/>
          <w:vertAlign w:val="superscript"/>
          <w:lang w:val="en-US"/>
        </w:rPr>
        <w:t>2</w:t>
      </w:r>
      <w:r>
        <w:rPr>
          <w:bCs/>
        </w:rPr>
        <w:t xml:space="preserve">… đã ra Quyết định </w:t>
      </w:r>
      <w:r>
        <w:rPr>
          <w:szCs w:val="28"/>
        </w:rPr>
        <w:t xml:space="preserve">số … ngày … tháng … năm … </w:t>
      </w:r>
      <w:r>
        <w:rPr>
          <w:bCs/>
        </w:rPr>
        <w:t xml:space="preserve">hủy bỏ Quyết định khởi tố vụ án hình sự </w:t>
      </w:r>
      <w:r>
        <w:rPr>
          <w:szCs w:val="28"/>
        </w:rPr>
        <w:t xml:space="preserve">số … ngày … tháng … năm … </w:t>
      </w:r>
      <w:r>
        <w:rPr>
          <w:bCs/>
        </w:rPr>
        <w:t>của</w:t>
      </w:r>
      <w:r>
        <w:rPr>
          <w:bCs/>
          <w:vertAlign w:val="superscript"/>
          <w:lang w:val="en-US"/>
        </w:rPr>
        <w:t>6</w:t>
      </w:r>
      <w:r>
        <w:rPr>
          <w:bCs/>
        </w:rPr>
        <w:t>…</w:t>
      </w:r>
      <w:r>
        <w:rPr>
          <w:bCs/>
          <w:lang w:val="en-US"/>
        </w:rPr>
        <w:t xml:space="preserve"> </w:t>
      </w:r>
      <w:r>
        <w:rPr/>
        <w:t xml:space="preserve">về </w:t>
      </w:r>
      <w:r>
        <w:rPr>
          <w:lang w:val="en-US"/>
        </w:rPr>
        <w:t>t</w:t>
      </w:r>
      <w:r>
        <w:rPr/>
        <w:t>ội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</w:t>
      </w:r>
      <w:r>
        <w:rPr/>
        <w:t>quy định tại khoản … Điều</w:t>
      </w:r>
      <w:r>
        <w:rPr>
          <w:lang w:val="en-US"/>
        </w:rPr>
        <w:t xml:space="preserve"> </w:t>
      </w:r>
      <w:r>
        <w:rPr/>
        <w:t>…</w:t>
      </w:r>
      <w:r>
        <w:rPr>
          <w:lang w:val="en-US"/>
        </w:rPr>
        <w:t xml:space="preserve"> của </w:t>
      </w:r>
      <w:r>
        <w:rPr/>
        <w:t>Bộ luật Hình sự</w:t>
      </w:r>
      <w:r>
        <w:rPr>
          <w:lang w:val="en-US"/>
        </w:rPr>
        <w:t>.</w:t>
      </w:r>
    </w:p>
    <w:p>
      <w:pPr>
        <w:pStyle w:val="Normal"/>
        <w:spacing w:lineRule="auto" w:line="288"/>
        <w:jc w:val="both"/>
        <w:rPr/>
      </w:pPr>
      <w:r>
        <w:rPr>
          <w:bCs/>
        </w:rPr>
        <w:tab/>
        <w:t>Viện kiểm sát</w:t>
      </w:r>
      <w:r>
        <w:rPr>
          <w:bCs/>
          <w:vertAlign w:val="superscript"/>
          <w:lang w:val="en-US"/>
        </w:rPr>
        <w:t>2</w:t>
      </w:r>
      <w:r>
        <w:rPr>
          <w:bCs/>
        </w:rPr>
        <w:t xml:space="preserve">… </w:t>
      </w:r>
      <w:r>
        <w:rPr/>
        <w:t>thông báo cho</w:t>
      </w:r>
      <w:r>
        <w:rPr>
          <w:vertAlign w:val="superscript"/>
          <w:lang w:val="en-US"/>
        </w:rPr>
        <w:t>5</w:t>
      </w:r>
      <w:r>
        <w:rPr/>
        <w:t>… biết./.</w:t>
      </w:r>
    </w:p>
    <w:p>
      <w:pPr>
        <w:pStyle w:val="Normal"/>
        <w:tabs>
          <w:tab w:val="clear" w:pos="720"/>
          <w:tab w:val="left" w:pos="9349" w:leader="none"/>
        </w:tabs>
        <w:ind w:start="-187" w:end="186"/>
        <w:rPr>
          <w:b/>
          <w:bCs/>
          <w:iCs/>
        </w:rPr>
      </w:pPr>
      <w:r>
        <w:rPr>
          <w:b/>
          <w:bCs/>
          <w:iCs/>
        </w:rPr>
        <w:t xml:space="preserve">    </w:t>
      </w:r>
    </w:p>
    <w:tbl>
      <w:tblPr>
        <w:tblW w:w="9432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99"/>
        <w:gridCol w:w="4233"/>
      </w:tblGrid>
      <w:tr>
        <w:trPr/>
        <w:tc>
          <w:tcPr>
            <w:tcW w:w="5199" w:type="dxa"/>
            <w:tcBorders/>
          </w:tcPr>
          <w:p>
            <w:pPr>
              <w:pStyle w:val="Normal"/>
              <w:spacing w:lineRule="exact" w:line="360" w:before="0" w:after="0"/>
              <w:ind w:start="259" w:end="0"/>
              <w:rPr/>
            </w:pPr>
            <w:r>
              <w:rPr>
                <w:rFonts w:eastAsia="MS Mincho;ＭＳ 明朝"/>
                <w:b/>
                <w:bCs/>
                <w:i/>
                <w:iCs/>
                <w:sz w:val="24"/>
                <w:szCs w:val="26"/>
              </w:rPr>
              <w:t xml:space="preserve">Nơi nhận:                                                               </w:t>
            </w:r>
          </w:p>
          <w:p>
            <w:pPr>
              <w:pStyle w:val="Normal"/>
              <w:tabs>
                <w:tab w:val="clear" w:pos="720"/>
                <w:tab w:val="left" w:pos="6045" w:leader="none"/>
              </w:tabs>
              <w:spacing w:lineRule="exact" w:line="240" w:before="0" w:after="0"/>
              <w:ind w:start="259" w:end="0"/>
              <w:rPr>
                <w:sz w:val="22"/>
                <w:lang w:val="en-US"/>
              </w:rPr>
            </w:pPr>
            <w:r>
              <w:rPr>
                <w:rFonts w:eastAsia="MS Mincho;ＭＳ 明朝"/>
                <w:sz w:val="22"/>
              </w:rPr>
              <w:t>-</w:t>
            </w:r>
            <w:r>
              <w:rPr>
                <w:sz w:val="22"/>
                <w:lang w:val="en-US"/>
              </w:rPr>
              <w:t xml:space="preserve"> </w:t>
            </w:r>
            <w:r>
              <w:rPr>
                <w:sz w:val="22"/>
                <w:vertAlign w:val="superscript"/>
                <w:lang w:val="en-US"/>
              </w:rPr>
              <w:t>5</w:t>
            </w:r>
            <w:r>
              <w:rPr>
                <w:sz w:val="22"/>
                <w:lang w:val="en-US"/>
              </w:rPr>
              <w:t>…</w:t>
            </w:r>
            <w:r>
              <w:rPr>
                <w:sz w:val="22"/>
                <w:vertAlign w:val="superscript"/>
                <w:lang w:val="en-US"/>
              </w:rPr>
              <w:t xml:space="preserve"> </w:t>
            </w:r>
            <w:r>
              <w:rPr>
                <w:sz w:val="22"/>
                <w:lang w:val="en-US"/>
              </w:rPr>
              <w:t>;</w:t>
            </w:r>
          </w:p>
          <w:p>
            <w:pPr>
              <w:pStyle w:val="Normal"/>
              <w:spacing w:lineRule="exact" w:line="240" w:before="0" w:after="0"/>
              <w:ind w:start="259" w:end="0"/>
              <w:rPr>
                <w:rFonts w:eastAsia="MS Mincho;ＭＳ 明朝"/>
                <w:sz w:val="22"/>
                <w:lang w:val="en-US"/>
              </w:rPr>
            </w:pPr>
            <w:r>
              <w:rPr>
                <w:rFonts w:eastAsia="MS Mincho;ＭＳ 明朝"/>
                <w:sz w:val="22"/>
              </w:rPr>
              <w:t xml:space="preserve">- </w:t>
            </w:r>
            <w:r>
              <w:rPr>
                <w:rFonts w:eastAsia="MS Mincho;ＭＳ 明朝"/>
                <w:sz w:val="22"/>
                <w:lang w:val="en-US"/>
              </w:rPr>
              <w:t>Lưu: HSVA, HSKS, VP.</w:t>
            </w:r>
          </w:p>
          <w:p>
            <w:pPr>
              <w:pStyle w:val="Normal"/>
              <w:spacing w:lineRule="exact" w:line="240" w:before="20" w:after="20"/>
              <w:ind w:start="252" w:end="0"/>
              <w:rPr>
                <w:rFonts w:eastAsia="MS Mincho;ＭＳ 明朝"/>
                <w:sz w:val="22"/>
                <w:lang w:val="en-US"/>
              </w:rPr>
            </w:pPr>
            <w:r>
              <w:rPr>
                <w:rFonts w:eastAsia="MS Mincho;ＭＳ 明朝"/>
                <w:sz w:val="22"/>
                <w:lang w:val="en-US"/>
              </w:rPr>
            </w:r>
          </w:p>
        </w:tc>
        <w:tc>
          <w:tcPr>
            <w:tcW w:w="4233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0" w:after="0"/>
              <w:jc w:val="center"/>
              <w:outlineLvl w:val="1"/>
              <w:rPr>
                <w:b/>
                <w:bCs/>
                <w:sz w:val="24"/>
                <w:lang w:val="en-US"/>
              </w:rPr>
            </w:pPr>
            <w:r>
              <w:rPr>
                <w:rFonts w:eastAsia="MS Mincho;ＭＳ 明朝"/>
                <w:b/>
                <w:bCs/>
                <w:iCs/>
                <w:sz w:val="24"/>
              </w:rPr>
              <w:t xml:space="preserve">   </w:t>
            </w:r>
            <w:r>
              <w:rPr>
                <w:rFonts w:eastAsia="MS Mincho;ＭＳ 明朝"/>
                <w:b/>
                <w:bCs/>
                <w:iCs/>
                <w:sz w:val="24"/>
                <w:lang w:val="en-US"/>
              </w:rPr>
              <w:t>KIỂM SÁT VIÊN</w:t>
            </w:r>
          </w:p>
          <w:p>
            <w:pPr>
              <w:pStyle w:val="Normal"/>
              <w:tabs>
                <w:tab w:val="clear" w:pos="720"/>
                <w:tab w:val="left" w:pos="9349" w:leader="none"/>
              </w:tabs>
              <w:spacing w:lineRule="auto" w:line="276" w:before="0" w:after="0"/>
              <w:ind w:start="252" w:end="186"/>
              <w:jc w:val="center"/>
              <w:rPr>
                <w:rFonts w:eastAsia="MS Mincho;ＭＳ 明朝"/>
                <w:i/>
                <w:sz w:val="24"/>
              </w:rPr>
            </w:pPr>
            <w:r>
              <w:rPr>
                <w:rFonts w:eastAsia="MS Mincho;ＭＳ 明朝"/>
                <w:i/>
                <w:sz w:val="24"/>
                <w:szCs w:val="26"/>
              </w:rPr>
              <w:t xml:space="preserve"> </w:t>
            </w:r>
            <w:r>
              <w:rPr>
                <w:rFonts w:eastAsia="MS Mincho;ＭＳ 明朝"/>
                <w:i/>
                <w:sz w:val="24"/>
                <w:szCs w:val="26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rFonts w:eastAsia="MS Mincho;ＭＳ 明朝"/>
                <w:i/>
                <w:sz w:val="24"/>
                <w:szCs w:val="26"/>
              </w:rPr>
              <w:t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Times New Roman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</w:rPr>
        <w:t>Ghi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>thành phố nơi đặt trụ sở của 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tên cơ quan, tổ chức, cá nhân đã </w:t>
      </w:r>
      <w:r>
        <w:rPr>
          <w:rFonts w:cs="Times New Roman" w:ascii="Times New Roman" w:hAnsi="Times New Roman"/>
          <w:lang w:val="en-US"/>
        </w:rPr>
        <w:t>cung cấp nguồn tin về tội phạm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</w:t>
      </w:r>
      <w:r>
        <w:rPr>
          <w:rFonts w:cs="Times New Roman" w:ascii="Times New Roman" w:hAnsi="Times New Roman"/>
          <w:bCs/>
        </w:rPr>
        <w:t xml:space="preserve">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Nêu </w:t>
      </w:r>
      <w:r>
        <w:rPr>
          <w:rFonts w:cs="Times New Roman" w:ascii="Times New Roman" w:hAnsi="Times New Roman"/>
          <w:lang w:val="en-US"/>
        </w:rPr>
        <w:t xml:space="preserve">căn cứ không </w:t>
      </w:r>
      <w:r>
        <w:rPr>
          <w:rFonts w:cs="Times New Roman" w:ascii="Times New Roman" w:hAnsi="Times New Roman"/>
        </w:rPr>
        <w:t xml:space="preserve">khởi tố vụ án </w:t>
      </w:r>
      <w:r>
        <w:rPr>
          <w:rFonts w:cs="Times New Roman" w:ascii="Times New Roman" w:hAnsi="Times New Roman"/>
          <w:lang w:val="en-US"/>
        </w:rPr>
        <w:t xml:space="preserve">hình sự </w:t>
      </w:r>
      <w:r>
        <w:rPr>
          <w:rFonts w:cs="Times New Roman" w:ascii="Times New Roman" w:hAnsi="Times New Roman"/>
        </w:rPr>
        <w:t xml:space="preserve">theo Điều 157 </w:t>
      </w:r>
      <w:r>
        <w:rPr>
          <w:rFonts w:cs="Times New Roman" w:ascii="Times New Roman" w:hAnsi="Times New Roman"/>
          <w:lang w:val="en-US"/>
        </w:rPr>
        <w:t xml:space="preserve">của </w:t>
      </w:r>
      <w:r>
        <w:rPr>
          <w:rFonts w:cs="Times New Roman" w:ascii="Times New Roman" w:hAnsi="Times New Roman"/>
          <w:bCs/>
        </w:rPr>
        <w:t>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120" w:after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rFonts w:ascii=".VnTime;Times New Roman" w:hAnsi=".VnTime;Times New Roman" w:eastAsia="Calibri" w:cs=".VnTime;Times New Roman"/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Times New Roman" w:hAnsi=".VnTime;Times New Roman" w:eastAsia="Calibri" w:cs=".VnTime;Times New Roman"/>
      <w:b/>
      <w:sz w:val="24"/>
      <w:lang w:val="en-GB"/>
    </w:rPr>
  </w:style>
  <w:style w:type="character" w:styleId="FootnoteTextChar">
    <w:name w:val="Footnote Text Char"/>
    <w:qFormat/>
    <w:rPr>
      <w:rFonts w:ascii=".VnTime;Times New Roman" w:hAnsi=".VnTime;Times New Roman" w:eastAsia="Calibri" w:cs=".VnTime;Times New Roman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>
      <w:spacing w:before="0" w:after="0"/>
    </w:pPr>
    <w:rPr>
      <w:rFonts w:ascii=".VnTime;Times New Roman" w:hAnsi=".VnTime;Times New Roman" w:eastAsia="Calibri" w:cs=".VnTime;Times New Roman"/>
      <w:sz w:val="20"/>
      <w:szCs w:val="20"/>
      <w:lang w:val="en-GB"/>
    </w:rPr>
  </w:style>
  <w:style w:type="paragraph" w:styleId="Revision">
    <w:name w:val="Revision"/>
    <w:qFormat/>
    <w:pPr>
      <w:widowControl/>
      <w:bidi w:val="0"/>
    </w:pPr>
    <w:rPr>
      <w:rFonts w:ascii="Times New Roman" w:hAnsi="Times New Roman" w:eastAsia="Arial" w:cs="Times New Roman"/>
      <w:color w:val="auto"/>
      <w:sz w:val="28"/>
      <w:szCs w:val="22"/>
      <w:lang w:val="vi-VN" w:bidi="ar-SA" w:eastAsia="zh-CN"/>
    </w:rPr>
  </w:style>
  <w:style w:type="paragraph" w:styleId="BalloonText">
    <w:name w:val="Balloon Text"/>
    <w:basedOn w:val="Normal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2017-12-25T16:38:00Z</dcterms:created>
  <dc:creator>Nguyen Duc Minh</dc:creator>
  <dc:description/>
  <cp:keywords/>
  <dc:language>en-GB</dc:language>
  <cp:lastModifiedBy>ADMIN</cp:lastModifiedBy>
  <dcterms:modified xsi:type="dcterms:W3CDTF">2026-01-16T04:44:00Z</dcterms:modified>
  <cp:revision>31</cp:revision>
  <dc:subject/>
  <dc:title/>
</cp:coreProperties>
</file>