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3980180</wp:posOffset>
                </wp:positionH>
                <wp:positionV relativeFrom="paragraph">
                  <wp:posOffset>-196850</wp:posOffset>
                </wp:positionV>
                <wp:extent cx="2605405" cy="6667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405" cy="6667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5.15pt;height:52.5pt;mso-wrap-distance-left:9.05pt;mso-wrap-distance-right:9.05pt;mso-wrap-distance-top:0pt;mso-wrap-distance-bottom:0pt;margin-top:-15.5pt;mso-position-vertical-relative:text;margin-left:313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sz w:val="18"/>
                          <w:szCs w:val="18"/>
                        </w:rPr>
                        <w:t>Mẫu số 32/HS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5812"/>
      </w:tblGrid>
      <w:tr>
        <w:trPr>
          <w:trHeight w:val="1681" w:hRule="atLeast"/>
        </w:trPr>
        <w:tc>
          <w:tcPr>
            <w:tcW w:w="3686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15240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15pt,1.2pt" to="132.65pt,1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81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Straight Connector 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{{agency.nameUpper}}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KHÔNG PHÊ CHUẨN LỆNH BẮT NGƯỜI BỊ GIỮ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TRONG TRƯỜNG HỢP KHẨN CẤP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109, 110 và 165 của Bộ luật Tố tụng hình sự;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135 và Điều 136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Lệnh bắt người bị giữ trong trường hợp khẩn cấp </w:t>
      </w:r>
      <w:bookmarkStart w:id="0" w:name="_Hlk217802816"/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r>
        <w:rPr>
          <w:rFonts w:cs="Times New Roman" w:ascii="Times New Roman" w:hAnsi="Times New Roman"/>
          <w:szCs w:val="28"/>
        </w:rPr>
        <w:t xml:space="preserve"> </w:t>
      </w:r>
      <w:bookmarkEnd w:id="2"/>
      <w:bookmarkEnd w:id="3"/>
      <w:r>
        <w:rPr>
          <w:rFonts w:cs="Times New Roman" w:ascii="Times New Roman" w:hAnsi="Times New Roman"/>
          <w:szCs w:val="28"/>
        </w:rPr>
        <w:t>của</w:t>
      </w:r>
      <w:bookmarkEnd w:id="0"/>
      <w:r>
        <w:rPr>
          <w:rFonts w:cs="Times New Roman" w:ascii="Times New Roman" w:hAnsi="Times New Roman"/>
          <w:vertAlign w:val="superscript"/>
        </w:rPr>
        <w:t xml:space="preserve"> 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{{agency.issuePlace}}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bắt người bị giữ trong trường hợp khẩn cấp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Fonts w:cs="Times New Roman" w:ascii="Times New Roman" w:hAnsi="Times New Roman"/>
          <w:vertAlign w:val="superscript"/>
        </w:rPr>
        <w:t xml:space="preserve"> 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tabs>
          <w:tab w:val="clear" w:pos="720"/>
          <w:tab w:val="left" w:pos="9617" w:leader="dot"/>
        </w:tabs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trả tự do ngay cho người bị giữ theo quy định của Bộ luật Tố tụng hình sự./.</w:t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522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  <w:lang w:val="fr-FR"/>
              </w:rPr>
              <w:t>Nơi nhận: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  <w:lang w:val="fr-FR"/>
              </w:rPr>
              <w:t>6</w:t>
            </w:r>
            <w:r>
              <w:rPr>
                <w:rFonts w:cs="Times New Roman" w:ascii="Times New Roman" w:hAnsi="Times New Roman"/>
                <w:sz w:val="24"/>
              </w:rPr>
              <w:t>…</w:t>
            </w:r>
            <w:r>
              <w:rPr>
                <w:rFonts w:cs="Times New Roman" w:ascii="Times New Roman" w:hAnsi="Times New Roman"/>
                <w:sz w:val="24"/>
                <w:lang w:val="fr-FR"/>
              </w:rPr>
              <w:t>;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  <w:lang w:val="fr-FR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</w:t>
            </w:r>
            <w:r>
              <w:rPr>
                <w:rFonts w:cs="Times New Roman" w:ascii="Times New Roman" w:hAnsi="Times New Roman"/>
                <w:sz w:val="24"/>
                <w:lang w:val="fr-FR"/>
              </w:rPr>
              <w:t>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  <w:t>- Lưu : HSVV, HSKS, VP.</w:t>
            </w:r>
          </w:p>
        </w:tc>
        <w:tc>
          <w:tcPr>
            <w:tcW w:w="52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{{document.documentCode}}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bắt là người chưa thành niên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Lệnh bắt người bị giữ trong trường hợp khẩn cấp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họ tên người bị giữ trong trường hợp khẩn cấp</w:t>
      </w:r>
    </w:p>
    <w:p>
      <w:pPr>
        <w:pStyle w:val="Footnote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</w:rPr>
        <w:t xml:space="preserve"> Nêu lý do</w:t>
      </w:r>
      <w:r>
        <w:rPr>
          <w:rFonts w:cs="Times New Roman" w:ascii="Times New Roman" w:hAnsi="Times New Roman"/>
          <w:lang w:val="en-US"/>
        </w:rPr>
        <w:t>, căn cứ</w:t>
      </w:r>
      <w:r>
        <w:rPr>
          <w:rFonts w:cs="Times New Roman" w:ascii="Times New Roman" w:hAnsi="Times New Roman"/>
        </w:rPr>
        <w:t xml:space="preserve"> không phê chuẩn Lệnh bắt</w:t>
      </w:r>
      <w:r>
        <w:rPr>
          <w:rFonts w:cs="Times New Roman" w:ascii="Times New Roman" w:hAnsi="Times New Roman"/>
          <w:lang w:val="en-US"/>
        </w:rPr>
        <w:t xml:space="preserve"> người bị giữ trong trường hợp</w:t>
      </w:r>
      <w:r>
        <w:rPr>
          <w:rFonts w:cs="Times New Roman" w:ascii="Times New Roman" w:hAnsi="Times New Roman"/>
        </w:rPr>
        <w:t xml:space="preserve"> khẩn cấp (khi không </w:t>
      </w:r>
      <w:r>
        <w:rPr>
          <w:rFonts w:cs="Times New Roman" w:ascii="Times New Roman" w:hAnsi="Times New Roman"/>
          <w:lang w:val="en-US"/>
        </w:rPr>
        <w:t>có</w:t>
      </w:r>
      <w:r>
        <w:rPr>
          <w:rFonts w:cs="Times New Roman" w:ascii="Times New Roman" w:hAnsi="Times New Roman"/>
        </w:rPr>
        <w:t xml:space="preserve"> một trong các căn cứ quy định tại khoản 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Điều 110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sự)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2017-12-28T09:11:00Z</dcterms:created>
  <dc:creator>PC</dc:creator>
  <dc:description/>
  <cp:keywords/>
  <dc:language>en-GB</dc:language>
  <cp:lastModifiedBy>PC</cp:lastModifiedBy>
  <dcterms:modified xsi:type="dcterms:W3CDTF">2026-01-29T15:52:00Z</dcterms:modified>
  <cp:revision>51</cp:revision>
  <dc:subject/>
  <dc:title/>
</cp:coreProperties>
</file>