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782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28"/>
        <w:gridCol w:w="5954"/>
      </w:tblGrid>
      <w:tr>
        <w:trPr>
          <w:trHeight w:val="1681" w:hRule="atLeast"/>
        </w:trPr>
        <w:tc>
          <w:tcPr>
            <w:tcW w:w="3828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{{decision.summaryLine}}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53340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4.2pt" to="131.9pt,4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1778635</wp:posOffset>
                      </wp:positionH>
                      <wp:positionV relativeFrom="paragraph">
                        <wp:posOffset>-476885</wp:posOffset>
                      </wp:positionV>
                      <wp:extent cx="2320925" cy="46164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20925" cy="461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bookmarkStart w:id="0" w:name="_Hlk217858902"/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Mẫu số 36/HS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  <w:t>ngày       /     /2026)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</w:rPr>
                                  </w:r>
                                  <w:bookmarkEnd w:id="0"/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82.75pt;height:36.35pt;mso-wrap-distance-left:9.05pt;mso-wrap-distance-right:9.05pt;mso-wrap-distance-top:0pt;mso-wrap-distance-bottom:0pt;margin-top:-37.55pt;mso-position-vertical-relative:text;margin-left:140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bookmarkStart w:id="1" w:name="_Hlk217858902"/>
                            <w:r>
                              <w:rPr>
                                <w:rFonts w:cs="Times New Roman"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36/HS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  <w:bookmarkEnd w:id="1"/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873760</wp:posOffset>
                      </wp:positionH>
                      <wp:positionV relativeFrom="paragraph">
                        <wp:posOffset>19685</wp:posOffset>
                      </wp:positionV>
                      <wp:extent cx="1943100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8.8pt,1.55pt" to="221.75pt,1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pacing w:val="-4"/>
        </w:rPr>
      </w:pPr>
      <w:r>
        <w:rPr>
          <w:rFonts w:cs="Times New Roman" w:ascii="Times New Roman" w:hAnsi="Times New Roman"/>
          <w:b/>
          <w:bCs/>
          <w:spacing w:val="-4"/>
        </w:rPr>
        <w:t>QUYẾT ĐỊNH</w:t>
      </w:r>
    </w:p>
    <w:p>
      <w:pPr>
        <w:pStyle w:val="Normal"/>
        <w:tabs>
          <w:tab w:val="clear" w:pos="720"/>
          <w:tab w:val="center" w:pos="1680" w:leader="none"/>
          <w:tab w:val="center" w:pos="6860" w:leader="none"/>
        </w:tabs>
        <w:jc w:val="center"/>
        <w:rPr>
          <w:rFonts w:ascii="Times New Roman" w:hAnsi="Times New Roman" w:cs="Times New Roman"/>
          <w:b/>
          <w:bCs/>
          <w:spacing w:val="-4"/>
          <w:lang w:val="pt-BR"/>
        </w:rPr>
      </w:pPr>
      <w:r>
        <w:rPr>
          <w:rFonts w:cs="Times New Roman" w:ascii="Times New Roman" w:hAnsi="Times New Roman"/>
          <w:b/>
          <w:bCs/>
          <w:spacing w:val="-4"/>
          <w:lang w:val="pt-BR"/>
        </w:rPr>
        <w:t>TRẢ TỰ DO CHO NGƯỜI BỊ TẠM GIỮ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  <w:spacing w:val="-4"/>
          <w:lang w:val="pt-BR"/>
        </w:rPr>
        <w:footnoteReference w:id="6"/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rFonts w:ascii="Times New Roman" w:hAnsi="Times New Roman" w:cs="Times New Roman"/>
          <w:b/>
          <w:bCs/>
          <w:spacing w:val="-4"/>
          <w:sz w:val="24"/>
          <w:lang w:val="pt-BR"/>
        </w:rPr>
      </w:pPr>
      <w:r>
        <w:rPr>
          <w:rFonts w:cs="Times New Roman" w:ascii="Times New Roman" w:hAnsi="Times New Roman"/>
          <w:b/>
          <w:bCs/>
          <w:spacing w:val="-4"/>
          <w:sz w:val="24"/>
          <w:lang w:val="pt-BR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rFonts w:ascii="Times New Roman" w:hAnsi="Times New Roman" w:cs="Times New Roman"/>
          <w:bCs/>
          <w:sz w:val="24"/>
          <w:lang w:val="pt-BR"/>
        </w:rPr>
      </w:pPr>
      <w:r>
        <w:rPr>
          <w:rFonts w:cs="Times New Roman" w:ascii="Times New Roman" w:hAnsi="Times New Roman"/>
          <w:b/>
          <w:bCs/>
          <w:sz w:val="24"/>
          <w:lang w:val="pt-BR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  <w:lang w:val="pt-BR"/>
        </w:rPr>
        <w:t>2</w:t>
      </w:r>
      <w:r>
        <w:rPr>
          <w:rFonts w:cs="Times New Roman" w:ascii="Times New Roman" w:hAnsi="Times New Roman"/>
          <w:bCs/>
          <w:sz w:val="24"/>
          <w:lang w:val="pt-BR"/>
        </w:rPr>
        <w:t>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Cs/>
          <w:sz w:val="24"/>
          <w:lang w:val="pt-BR"/>
        </w:rPr>
      </w:pPr>
      <w:r>
        <w:rPr>
          <w:rFonts w:cs="Times New Roman" w:ascii="Times New Roman" w:hAnsi="Times New Roman"/>
          <w:bCs/>
          <w:sz w:val="24"/>
          <w:lang w:val="pt-BR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Cs/>
          <w:lang w:val="pt-BR"/>
        </w:rPr>
        <w:t>Căn cứ Điều 41 và Điều 118 của Bộ luật Tố tụng hình sự;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135 và Điều 137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  <w:bCs/>
          <w:lang w:val="pt-BR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bCs/>
        </w:rPr>
        <w:t xml:space="preserve">Xét </w:t>
      </w:r>
      <w:r>
        <w:rPr>
          <w:rFonts w:cs="Times New Roman" w:ascii="Times New Roman" w:hAnsi="Times New Roman"/>
          <w:bCs/>
          <w:lang w:val="pt-BR"/>
        </w:rPr>
        <w:t xml:space="preserve">{{document.documentCode}}</w:t>
      </w:r>
      <w:bookmarkStart w:id="2" w:name="_Hlk217801872"/>
      <w:bookmarkStart w:id="3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4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2"/>
      <w:r>
        <w:rPr>
          <w:rFonts w:cs="Times New Roman" w:ascii="Times New Roman" w:hAnsi="Times New Roman"/>
          <w:szCs w:val="28"/>
        </w:rPr>
        <w:t xml:space="preserve"> </w:t>
      </w:r>
      <w:bookmarkEnd w:id="3"/>
      <w:bookmarkEnd w:id="4"/>
      <w:r>
        <w:rPr>
          <w:rFonts w:cs="Times New Roman" w:ascii="Times New Roman" w:hAnsi="Times New Roman"/>
          <w:bCs/>
          <w:lang w:val="pt-BR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  <w:lang w:val="pt-BR"/>
        </w:rPr>
        <w:t>… đ</w:t>
      </w:r>
      <w:r>
        <w:rPr>
          <w:rFonts w:cs="Times New Roman" w:ascii="Times New Roman" w:hAnsi="Times New Roman"/>
          <w:bCs/>
          <w:lang w:val="pt-BR"/>
        </w:rPr>
        <w:t>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  <w:bCs/>
          <w:lang w:val="pt-BR"/>
        </w:rPr>
        <w:t xml:space="preserve">{{document.documentCode}}</w:t>
      </w:r>
      <w:r>
        <w:rPr>
          <w:rFonts w:cs="Times New Roman" w:ascii="Times New Roman" w:hAnsi="Times New Roman"/>
          <w:lang w:val="pt-BR"/>
        </w:rPr>
        <w:t>{{document.documentCode}}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  <w:bCs/>
        </w:rPr>
        <w:footnoteReference w:id="10"/>
      </w:r>
      <w:r>
        <w:rPr>
          <w:rFonts w:cs="Times New Roman" w:ascii="Times New Roman" w:hAnsi="Times New Roman"/>
          <w:bCs/>
        </w:rPr>
        <w:t>{{person.fullName}}</w:t>
      </w:r>
      <w:r>
        <w:rPr>
          <w:rFonts w:cs="Times New Roman" w:ascii="Times New Roman" w:hAnsi="Times New Roman"/>
        </w:rPr>
        <w:t>,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16"/>
        </w:rPr>
      </w:pPr>
      <w:r>
        <w:rPr>
          <w:rFonts w:cs="Times New Roman" w:ascii="Times New Roman" w:hAnsi="Times New Roman"/>
          <w:sz w:val="1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20" w:end="0"/>
        <w:jc w:val="center"/>
        <w:rPr>
          <w:rFonts w:ascii="Times New Roman" w:hAnsi="Times New Roman" w:cs="Times New Roman"/>
          <w:b/>
          <w:bCs/>
          <w:sz w:val="16"/>
        </w:rPr>
      </w:pPr>
      <w:r>
        <w:rPr>
          <w:rFonts w:cs="Times New Roman" w:ascii="Times New Roman" w:hAnsi="Times New Roman"/>
          <w:b/>
          <w:bCs/>
          <w:sz w:val="1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Cs/>
          <w:vertAlign w:val="superscript"/>
        </w:rPr>
      </w:pPr>
      <w:r>
        <w:rPr>
          <w:rFonts w:cs="Times New Roman" w:ascii="Times New Roman" w:hAnsi="Times New Roman"/>
          <w:b/>
          <w:bCs/>
        </w:rPr>
        <w:t>Điều 1.</w:t>
      </w:r>
      <w:r>
        <w:rPr>
          <w:rFonts w:cs="Times New Roman" w:ascii="Times New Roman" w:hAnsi="Times New Roman"/>
          <w:bCs/>
        </w:rPr>
        <w:t xml:space="preserve"> Trả tự do cho: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eastAsia="Times New Roman" w:cs="Times New Roman" w:ascii="Times New Roman" w:hAnsi="Times New Roman"/>
          <w:spacing w:val="-2"/>
          <w:szCs w:val="28"/>
        </w:rPr>
        <w:t>{{document.issuePlaceAndDateLine}}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{{person.fullName}}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{{legalBasis.procedureArticlesLine}}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{{decision.summaryLine}}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639" w:leader="dot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{{recipients.executionAgencyLine}}</w:t>
      </w:r>
    </w:p>
    <w:p>
      <w:pPr>
        <w:pStyle w:val="Normal"/>
        <w:tabs>
          <w:tab w:val="clear" w:pos="720"/>
          <w:tab w:val="left" w:pos="9639" w:leader="dot"/>
          <w:tab w:val="left" w:pos="9893" w:leader="dot"/>
        </w:tabs>
        <w:ind w:firstLine="709" w:end="0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{{recipients.executionAgencyLine}}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/>
          <w:bCs/>
        </w:rPr>
        <w:t>Điều 2.</w:t>
      </w:r>
      <w:r>
        <w:rPr>
          <w:rFonts w:cs="Times New Roman" w:ascii="Times New Roman" w:hAnsi="Times New Roman"/>
          <w:bCs/>
        </w:rPr>
        <w:t xml:space="preserve"> Yêu cầu</w:t>
      </w:r>
      <w:r>
        <w:rPr>
          <w:rFonts w:cs="Times New Roman" w:ascii="Times New Roman" w:hAnsi="Times New Roman"/>
          <w:bCs/>
          <w:vertAlign w:val="superscript"/>
        </w:rPr>
        <w:t>10</w:t>
      </w:r>
      <w:r>
        <w:rPr>
          <w:rFonts w:cs="Times New Roman" w:ascii="Times New Roman" w:hAnsi="Times New Roman"/>
          <w:bCs/>
        </w:rPr>
        <w:t>… thực hiện Quyết định này theo quy định của Bộ luật Tố tụng hình sự./.</w:t>
      </w:r>
    </w:p>
    <w:tbl>
      <w:tblPr>
        <w:tblW w:w="100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87"/>
        <w:gridCol w:w="4619"/>
      </w:tblGrid>
      <w:tr>
        <w:trPr>
          <w:trHeight w:val="1369" w:hRule="atLeast"/>
        </w:trPr>
        <w:tc>
          <w:tcPr>
            <w:tcW w:w="5387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</w:rPr>
              <w:t>Nơi nhận: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iCs/>
                <w:sz w:val="24"/>
                <w:vertAlign w:val="superscript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Cs/>
                <w:iCs/>
                <w:sz w:val="24"/>
              </w:rPr>
              <w:t>{{recipients.personLine}}</w:t>
            </w:r>
            <w:r>
              <w:rPr>
                <w:rFonts w:cs="Times New Roman" w:ascii="Times New Roman" w:hAnsi="Times New Roman"/>
                <w:sz w:val="24"/>
              </w:rPr>
              <w:t>;</w:t>
            </w:r>
            <w:r>
              <w:rPr>
                <w:rFonts w:cs="Times New Roman" w:ascii="Times New Roman" w:hAnsi="Times New Roman"/>
                <w:iCs/>
                <w:sz w:val="24"/>
                <w:vertAlign w:val="superscript"/>
              </w:rPr>
              <w:t xml:space="preserve"> 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Lưu: HSVV/VA, HSKS, VP.</w:t>
            </w:r>
          </w:p>
        </w:tc>
        <w:tc>
          <w:tcPr>
            <w:tcW w:w="461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{{recipients.archiveLine}}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  <w:tr>
        <w:trPr>
          <w:trHeight w:val="1369" w:hRule="atLeast"/>
        </w:trPr>
        <w:tc>
          <w:tcPr>
            <w:tcW w:w="10006" w:type="dxa"/>
            <w:gridSpan w:val="2"/>
            <w:tcBorders/>
          </w:tcPr>
          <w:p>
            <w:pPr>
              <w:pStyle w:val="Normal"/>
              <w:tabs>
                <w:tab w:val="clear" w:pos="720"/>
                <w:tab w:val="left" w:pos="3544" w:leader="none"/>
              </w:tabs>
              <w:snapToGrid w:val="false"/>
              <w:jc w:val="both"/>
              <w:rPr>
                <w:rFonts w:ascii="Times New Roman" w:hAnsi="Times New Roman" w:cs="Times New Roman"/>
                <w:color w:val="EE0000"/>
                <w:sz w:val="20"/>
                <w:lang w:val="en-GB" w:eastAsia="en-GB"/>
              </w:rPr>
            </w:pPr>
            <w:r>
              <w:rPr>
                <w:rFonts w:cs="Times New Roman" w:ascii="Times New Roman" w:hAnsi="Times New Roman"/>
                <w:color w:val="EE0000"/>
                <w:sz w:val="20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60960</wp:posOffset>
                      </wp:positionV>
                      <wp:extent cx="6158230" cy="1270"/>
                      <wp:effectExtent l="635" t="5080" r="635" b="508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5852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0.2pt;margin-top:4.8pt;width:484.8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tabs>
                <w:tab w:val="clear" w:pos="720"/>
                <w:tab w:val="left" w:pos="3544" w:leader="none"/>
              </w:tabs>
              <w:jc w:val="both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20"/>
              </w:rPr>
              <w:t>Quyết định này đã được giao cho người được trả tự do một bản vào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</w:rPr>
              <w:t xml:space="preserve">hồi </w:t>
            </w:r>
            <w:r>
              <w:rPr>
                <w:rFonts w:cs="Times New Roman" w:ascii="Times New Roman" w:hAnsi="Times New Roman"/>
                <w:sz w:val="16"/>
              </w:rPr>
              <w:t xml:space="preserve">… </w:t>
            </w:r>
            <w:r>
              <w:rPr>
                <w:rFonts w:cs="Times New Roman" w:ascii="Times New Roman" w:hAnsi="Times New Roman"/>
                <w:sz w:val="20"/>
              </w:rPr>
              <w:t xml:space="preserve">giờ </w:t>
            </w:r>
            <w:r>
              <w:rPr>
                <w:rFonts w:cs="Times New Roman" w:ascii="Times New Roman" w:hAnsi="Times New Roman"/>
                <w:sz w:val="16"/>
              </w:rPr>
              <w:t>…</w:t>
            </w:r>
            <w:r>
              <w:rPr>
                <w:rFonts w:cs="Times New Roman" w:ascii="Times New Roman" w:hAnsi="Times New Roman"/>
                <w:sz w:val="20"/>
              </w:rPr>
              <w:t xml:space="preserve"> ngày </w:t>
            </w:r>
            <w:r>
              <w:rPr>
                <w:rFonts w:cs="Times New Roman" w:ascii="Times New Roman" w:hAnsi="Times New Roman"/>
                <w:sz w:val="16"/>
              </w:rPr>
              <w:t>…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</w:rPr>
              <w:t xml:space="preserve">tháng </w:t>
            </w:r>
            <w:r>
              <w:rPr>
                <w:rFonts w:cs="Times New Roman" w:ascii="Times New Roman" w:hAnsi="Times New Roman"/>
                <w:sz w:val="16"/>
              </w:rPr>
              <w:t>…</w:t>
            </w:r>
            <w:r>
              <w:rPr>
                <w:rFonts w:cs="Times New Roman" w:ascii="Times New Roman" w:hAnsi="Times New Roman"/>
                <w:sz w:val="18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</w:rPr>
              <w:t xml:space="preserve">năm </w:t>
            </w:r>
            <w:r>
              <w:rPr>
                <w:rFonts w:cs="Times New Roman" w:ascii="Times New Roman" w:hAnsi="Times New Roman"/>
                <w:sz w:val="16"/>
              </w:rPr>
              <w:t>…</w:t>
            </w:r>
          </w:p>
          <w:p>
            <w:pPr>
              <w:pStyle w:val="Normal"/>
              <w:ind w:firstLine="720" w:start="3600" w:end="0"/>
              <w:jc w:val="both"/>
              <w:rPr/>
            </w:pPr>
            <w:r>
              <w:rPr>
                <w:rFonts w:cs="Times New Roman" w:ascii="Times New Roman" w:hAnsi="Times New Roman"/>
                <w:sz w:val="16"/>
              </w:rPr>
              <w:t xml:space="preserve">                       </w:t>
            </w:r>
            <w:r>
              <w:rPr>
                <w:rFonts w:cs="Times New Roman" w:ascii="Times New Roman" w:hAnsi="Times New Roman"/>
                <w:sz w:val="16"/>
              </w:rPr>
              <w:tab/>
              <w:t xml:space="preserve">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NGƯỜI ĐƯỢC TRẢ TỰ DO </w:t>
            </w:r>
          </w:p>
          <w:p>
            <w:pPr>
              <w:pStyle w:val="Normal"/>
              <w:ind w:firstLine="720" w:start="3600" w:end="0"/>
              <w:jc w:val="both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                                       </w:t>
            </w:r>
            <w:r>
              <w:rPr>
                <w:rFonts w:cs="Times New Roman" w:ascii="Times New Roman" w:hAnsi="Times New Roman"/>
                <w:i/>
                <w:sz w:val="20"/>
                <w:szCs w:val="20"/>
              </w:rPr>
              <w:t>(Ký, ghi rõ họ tên)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i/>
                <w:sz w:val="24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4"/>
                <w:szCs w:val="20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Mẫu này dùng trong trường hợp Viện kiểm sát đã phê chuẩn Quyết định gia hạn tạm giữ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tạm giữ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bCs/>
          <w:iCs/>
        </w:rPr>
        <w:t>cơ quan, người có thẩm quyền ra Quyết định gia hạn tạm giữ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bị tạm giữ được trả tự do </w:t>
      </w:r>
    </w:p>
  </w:footnote>
  <w:footnote w:id="10">
    <w:p>
      <w:pPr>
        <w:pStyle w:val="FootnoteText"/>
        <w:rPr>
          <w:rFonts w:ascii="Times New Roman" w:hAnsi="Times New Roman" w:cs="Times New Roman"/>
          <w:lang w:val="pt-BR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pt-BR"/>
        </w:rPr>
        <w:t>Nêu lý do phải trả tự do theo khoản 3 Điều 118 của</w:t>
      </w:r>
      <w:r>
        <w:rPr>
          <w:rFonts w:cs="Times New Roman" w:ascii="Times New Roman" w:hAnsi="Times New Roman"/>
        </w:rPr>
        <w:t xml:space="preserve"> Bộ luật Tố tụng hình sự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tên </w:t>
      </w:r>
      <w:r>
        <w:rPr>
          <w:rFonts w:cs="Times New Roman" w:ascii="Times New Roman" w:hAnsi="Times New Roman"/>
          <w:bCs/>
          <w:iCs/>
        </w:rPr>
        <w:t>cơ quan, người có thẩm quyền ra Quyết định gia hạn tạm giữ</w:t>
      </w:r>
      <w:r>
        <w:rPr>
          <w:rFonts w:cs="Times New Roman" w:ascii="Times New Roman" w:hAnsi="Times New Roman"/>
          <w:lang w:val="en-US"/>
        </w:rPr>
        <w:t>, cơ sở giam giữ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8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  <w:b w:val="false"/>
        <w:bCs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WW8Num3z0">
    <w:name w:val="WW8Num3z0"/>
    <w:qFormat/>
    <w:rPr>
      <w:rFonts w:ascii="Times New Roman" w:hAnsi="Times New Roman" w:eastAsia="Calibri" w:cs="Times New Roman"/>
      <w:b w:val="false"/>
      <w:bCs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2017-12-28T09:32:00Z</dcterms:created>
  <dc:creator>PC</dc:creator>
  <dc:description/>
  <cp:keywords/>
  <dc:language>en-GB</dc:language>
  <cp:lastModifiedBy>PC</cp:lastModifiedBy>
  <dcterms:modified xsi:type="dcterms:W3CDTF">2026-01-29T15:54:00Z</dcterms:modified>
  <cp:revision>68</cp:revision>
  <dc:subject/>
  <dc:title/>
</cp:coreProperties>
</file>