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3751580</wp:posOffset>
                </wp:positionH>
                <wp:positionV relativeFrom="paragraph">
                  <wp:posOffset>-47625</wp:posOffset>
                </wp:positionV>
                <wp:extent cx="2693035" cy="571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571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05pt;height:45pt;mso-wrap-distance-left:9.05pt;mso-wrap-distance-right:9.05pt;mso-wrap-distance-top:0pt;mso-wrap-distance-bottom:0pt;margin-top:-3.75pt;mso-position-vertical-relative:text;margin-left:295.4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08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9"/>
        <w:gridCol w:w="6231"/>
      </w:tblGrid>
      <w:tr>
        <w:trPr>
          <w:trHeight w:val="1817" w:hRule="atLeast"/>
        </w:trPr>
        <w:tc>
          <w:tcPr>
            <w:tcW w:w="384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 xml:space="preserve"> 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604520</wp:posOffset>
                      </wp:positionH>
                      <wp:positionV relativeFrom="paragraph">
                        <wp:posOffset>16510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7.6pt,1.3pt" to="142.1pt,1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spacing w:lineRule="exact" w:line="300" w:before="0" w:after="60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31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00"/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911860</wp:posOffset>
                      </wp:positionH>
                      <wp:positionV relativeFrom="paragraph">
                        <wp:posOffset>29210</wp:posOffset>
                      </wp:positionV>
                      <wp:extent cx="1943100" cy="0"/>
                      <wp:effectExtent l="0" t="5080" r="0" b="5080"/>
                      <wp:wrapNone/>
                      <wp:docPr id="3" name="Line 20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8pt,2.3pt" to="224.75pt,2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    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</w:tbl>
    <w:p>
      <w:pPr>
        <w:pStyle w:val="Normal"/>
        <w:spacing w:lineRule="exact" w:line="300" w:before="0" w:after="60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GIẢI BỊ CAN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jc w:val="both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42, 127 và 182 của Bộ luật Tố tụng hình sự;</w:t>
      </w:r>
    </w:p>
    <w:p>
      <w:pPr>
        <w:pStyle w:val="Normal"/>
        <w:ind w:firstLine="720" w:end="0"/>
        <w:rPr/>
      </w:pPr>
      <w:bookmarkStart w:id="0" w:name="_Hlk205966087"/>
      <w:r>
        <w:rPr>
          <w:rFonts w:cs="Times New Roman" w:ascii="Times New Roman" w:hAnsi="Times New Roman"/>
        </w:rPr>
        <w:t>Căn cứ Điều 135 và Điều 141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(hoặc Quyết định thay đổi/bổ sung Quyết định khởi tố vụ án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(hoặc 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{{document.field}}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giải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Tên gọi khác:</w:t>
        <w:tab/>
      </w:r>
    </w:p>
    <w:p>
      <w:pPr>
        <w:pStyle w:val="Normal"/>
        <w:tabs>
          <w:tab w:val="clear" w:pos="720"/>
          <w:tab w:val="right" w:pos="4395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  <w:tab/>
      </w:r>
    </w:p>
    <w:p>
      <w:pPr>
        <w:pStyle w:val="Normal"/>
        <w:tabs>
          <w:tab w:val="clear" w:pos="720"/>
          <w:tab w:val="right" w:pos="7230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{{document.field}}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{{document.field}}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ab/>
        <w:t xml:space="preserve">{{document.field}}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đến</w:t>
        <w:tab/>
      </w: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{{document.field}}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>… có trách nhiệm tổ chức thực hiện Quyết định này theo quy định của Bộ luật Tố tụng hình sự.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Yêu cầu Ủy ban nhân dân và các đơn vị vũ trang hỗ trợ khi cần thiết để thi hành Quyết định này./.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5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20"/>
        <w:gridCol w:w="4320"/>
      </w:tblGrid>
      <w:tr>
        <w:trPr>
          <w:trHeight w:val="360" w:hRule="atLeast"/>
        </w:trPr>
        <w:tc>
          <w:tcPr>
            <w:tcW w:w="522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Chỉ ghi căn cứ này trong trường hợp người bị </w:t>
      </w:r>
      <w:r>
        <w:rPr>
          <w:rFonts w:cs="Times New Roman" w:ascii="Times New Roman" w:hAnsi="Times New Roman"/>
          <w:lang w:val="en-US"/>
        </w:rPr>
        <w:t>áp</w:t>
      </w:r>
      <w:r>
        <w:rPr>
          <w:rFonts w:cs="Times New Roman" w:ascii="Times New Roman" w:hAnsi="Times New Roman"/>
        </w:rPr>
        <w:t xml:space="preserve"> giải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</w:footnote>
  <w:footnote w:id="10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lý do cần áp giải theo quy định tại Điều 127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 tên cơ quan, người có trách nhiệm thực hiện việc áp giải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2017-12-28T15:22:00Z</dcterms:created>
  <dc:creator>apple</dc:creator>
  <dc:description/>
  <cp:keywords/>
  <dc:language>en-GB</dc:language>
  <cp:lastModifiedBy>ADMIN</cp:lastModifiedBy>
  <dcterms:modified xsi:type="dcterms:W3CDTF">2026-01-16T16:31:00Z</dcterms:modified>
  <cp:revision>38</cp:revision>
  <dc:subject/>
  <dc:title/>
</cp:coreProperties>
</file>