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3488055</wp:posOffset>
                </wp:positionH>
                <wp:positionV relativeFrom="paragraph">
                  <wp:posOffset>129540</wp:posOffset>
                </wp:positionV>
                <wp:extent cx="2780030" cy="450850"/>
                <wp:effectExtent l="0" t="0" r="0" b="0"/>
                <wp:wrapNone/>
                <wp:docPr id="1" name="Frame1"/>
                <a:graphic xmlns:a="http://schemas.openxmlformats.org/drawingml/2006/main">
                  <a:graphicData uri="http://schemas.microsoft.com/office/word/2010/wordprocessingShape">
                    <wps:wsp>
                      <wps:cNvSpPr txBox="1"/>
                      <wps:spPr>
                        <a:xfrm>
                          <a:off x="0" y="0"/>
                          <a:ext cx="2780030" cy="45085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1710395801" r:id="rId2"/>
                              </w:object>
                            </w:r>
                          </w:p>
                        </w:txbxContent>
                      </wps:txbx>
                      <wps:bodyPr anchor="t" lIns="92075" tIns="46355" rIns="92075" bIns="46355">
                        <a:noAutofit/>
                      </wps:bodyPr>
                    </wps:wsp>
                  </a:graphicData>
                </a:graphic>
              </wp:anchor>
            </w:drawing>
          </mc:Choice>
          <mc:Fallback>
            <w:pict>
              <v:rect fillcolor="#FFFFFF" style="position:absolute;rotation:-0;width:218.9pt;height:35.5pt;mso-wrap-distance-left:9.05pt;mso-wrap-distance-right:9.05pt;mso-wrap-distance-top:0pt;mso-wrap-distance-bottom:0pt;margin-top:10.2pt;mso-position-vertical-relative:text;margin-left:274.6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615397858" r:id="rId4"/>
                        </w:object>
                      </w:r>
                    </w:p>
                  </w:txbxContent>
                </v:textbox>
                <w10:wrap type="none"/>
              </v:rect>
            </w:pict>
          </mc:Fallback>
        </mc:AlternateContent>
      </w:r>
    </w:p>
    <w:p>
      <w:pPr>
        <w:pStyle w:val="Normal"/>
        <w:rPr/>
      </w:pPr>
      <w:r>
        <w:rPr/>
      </w:r>
    </w:p>
    <w:p>
      <w:pPr>
        <w:pStyle w:val="Normal"/>
        <w:rPr/>
      </w:pPr>
      <w:r>
        <w:rPr/>
      </w:r>
    </w:p>
    <w:tbl>
      <w:tblPr>
        <w:tblW w:w="10283" w:type="dxa"/>
        <w:jc w:val="start"/>
        <w:tblInd w:w="-252" w:type="dxa"/>
        <w:tblLayout w:type="fixed"/>
        <w:tblCellMar>
          <w:top w:w="0" w:type="dxa"/>
          <w:start w:w="108" w:type="dxa"/>
          <w:bottom w:w="0" w:type="dxa"/>
          <w:end w:w="108" w:type="dxa"/>
        </w:tblCellMar>
      </w:tblPr>
      <w:tblGrid>
        <w:gridCol w:w="4755"/>
        <w:gridCol w:w="5528"/>
      </w:tblGrid>
      <w:tr>
        <w:trPr>
          <w:cantSplit/>
        </w:trPr>
        <w:tc>
          <w:tcPr>
            <w:tcW w:w="4755"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803910</wp:posOffset>
                      </wp:positionH>
                      <wp:positionV relativeFrom="paragraph">
                        <wp:posOffset>431800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3pt,34pt" to="157.8pt,34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528"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783590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7pt,17.65pt" to="208.8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755"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…/YC-VKS…-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528" w:type="dxa"/>
            <w:tcBorders/>
          </w:tcPr>
          <w:p>
            <w:pPr>
              <w:pStyle w:val="Normal"/>
              <w:snapToGrid w:val="false"/>
              <w:jc w:val="end"/>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pPr>
      <w:r>
        <w:rPr>
          <w:rFonts w:cs="Times New Roman" w:ascii="Times New Roman" w:hAnsi="Times New Roman"/>
          <w:b/>
          <w:bCs/>
          <w:szCs w:val="28"/>
        </w:rPr>
        <w:t xml:space="preserve">YÊU CẦU </w:t>
      </w:r>
    </w:p>
    <w:p>
      <w:pPr>
        <w:pStyle w:val="Normal"/>
        <w:jc w:val="center"/>
        <w:rPr>
          <w:rFonts w:ascii="Times New Roman" w:hAnsi="Times New Roman" w:cs="Times New Roman"/>
          <w:b/>
          <w:bCs/>
          <w:szCs w:val="28"/>
        </w:rPr>
      </w:pPr>
      <w:r>
        <w:rPr>
          <w:rFonts w:cs="Times New Roman" w:ascii="Times New Roman" w:hAnsi="Times New Roman"/>
          <w:b/>
          <w:bCs/>
          <w:szCs w:val="28"/>
        </w:rPr>
        <w:t xml:space="preserve">Thay đổi </w:t>
      </w:r>
      <w:r>
        <w:rPr>
          <w:rFonts w:cs="Times New Roman" w:ascii="Times New Roman" w:hAnsi="Times New Roman"/>
          <w:b/>
          <w:bCs/>
        </w:rPr>
        <w:t>người giám định/người định giá tài sản</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 xml:space="preserve">Căn cứ các điều 42, 68 và 69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b/>
          <w:bCs/>
          <w:sz w:val="24"/>
        </w:rPr>
      </w:pPr>
      <w:r>
        <w:rPr>
          <w:rFonts w:cs="Times New Roman" w:ascii="Times New Roman" w:hAnsi="Times New Roman"/>
          <w:b/>
          <w:bCs/>
          <w:sz w:val="24"/>
        </w:rPr>
        <w:t>YÊU CẦU:</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09" w:end="0"/>
        <w:jc w:val="both"/>
        <w:rPr>
          <w:rFonts w:ascii="Times New Roman" w:hAnsi="Times New Roman" w:cs="Times New Roman"/>
          <w:b/>
          <w:bCs/>
          <w:szCs w:val="28"/>
        </w:rPr>
      </w:pPr>
      <w:r>
        <w:rPr>
          <w:rFonts w:cs="Times New Roman" w:ascii="Times New Roman" w:hAnsi="Times New Roman"/>
        </w:rPr>
        <w:t>Yêu cầu</w:t>
      </w:r>
      <w:r>
        <w:rPr>
          <w:rStyle w:val="FootnoteCharacters"/>
          <w:rStyle w:val="FootnoteReference"/>
          <w:rFonts w:cs="Times New Roman" w:ascii="Times New Roman" w:hAnsi="Times New Roman"/>
        </w:rPr>
        <w:footnoteReference w:id="7"/>
      </w:r>
      <w:r>
        <w:rPr>
          <w:rFonts w:cs="Times New Roman" w:ascii="Times New Roman" w:hAnsi="Times New Roman"/>
        </w:rPr>
        <w:t>... thay đổi người giám định/người định giá tài sản đối với ông/bà</w:t>
      </w:r>
      <w:r>
        <w:rPr>
          <w:rStyle w:val="FootnoteCharacters"/>
          <w:rStyle w:val="FootnoteReference"/>
          <w:rFonts w:cs="Times New Roman" w:ascii="Times New Roman" w:hAnsi="Times New Roman"/>
        </w:rPr>
        <w:footnoteReference w:id="8"/>
      </w:r>
      <w:r>
        <w:rPr>
          <w:rFonts w:cs="Times New Roman" w:ascii="Times New Roman" w:hAnsi="Times New Roman"/>
        </w:rPr>
        <w:t>… trong vụ việc/vụ án</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jc w:val="both"/>
        <w:rPr>
          <w:rFonts w:ascii="Times New Roman" w:hAnsi="Times New Roman" w:cs="Times New Roman"/>
        </w:rPr>
      </w:pPr>
      <w:r>
        <w:rPr>
          <w:rFonts w:cs="Times New Roman" w:ascii="Times New Roman" w:hAnsi="Times New Roman"/>
        </w:rPr>
      </w:r>
    </w:p>
    <w:tbl>
      <w:tblPr>
        <w:tblW w:w="10006" w:type="dxa"/>
        <w:jc w:val="start"/>
        <w:tblInd w:w="108" w:type="dxa"/>
        <w:tblLayout w:type="fixed"/>
        <w:tblCellMar>
          <w:top w:w="0" w:type="dxa"/>
          <w:start w:w="108" w:type="dxa"/>
          <w:bottom w:w="0" w:type="dxa"/>
          <w:end w:w="108" w:type="dxa"/>
        </w:tblCellMar>
      </w:tblPr>
      <w:tblGrid>
        <w:gridCol w:w="5670"/>
        <w:gridCol w:w="4336"/>
      </w:tblGrid>
      <w:tr>
        <w:trPr/>
        <w:tc>
          <w:tcPr>
            <w:tcW w:w="5670" w:type="dxa"/>
            <w:tcBorders/>
          </w:tcPr>
          <w:p>
            <w:pPr>
              <w:pStyle w:val="Normal"/>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ind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 xml:space="preserve">…; </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Lưu: HSVV/HSVA,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336" w:type="dxa"/>
            <w:tcBorders/>
          </w:tcPr>
          <w:p>
            <w:pPr>
              <w:pStyle w:val="Normal"/>
              <w:keepNext w:val="true"/>
              <w:numPr>
                <w:ilvl w:val="0"/>
                <w:numId w:val="0"/>
              </w:numPr>
              <w:jc w:val="center"/>
              <w:outlineLvl w:val="1"/>
              <w:rPr>
                <w:rFonts w:ascii="Times New Roman" w:hAnsi="Times New Roman" w:cs="Times New Roman"/>
                <w:b/>
                <w:bCs/>
                <w:sz w:val="24"/>
                <w:szCs w:val="26"/>
                <w:vertAlign w:val="superscript"/>
              </w:rPr>
            </w:pPr>
            <w:r>
              <w:rPr>
                <w:rStyle w:val="FootnoteReference"/>
                <w:rFonts w:cs="Times New Roman" w:ascii="Times New Roman" w:hAnsi="Times New Roman"/>
                <w:b/>
                <w:bCs/>
                <w:sz w:val="24"/>
                <w:szCs w:val="26"/>
                <w:vertAlign w:val="superscript"/>
              </w:rPr>
              <w:footnoteReference w:id="10"/>
            </w:r>
            <w:r>
              <w:rPr>
                <w:rFonts w:cs="Times New Roman" w:ascii="Times New Roman" w:hAnsi="Times New Roman"/>
                <w:b/>
                <w:bCs/>
                <w:sz w:val="24"/>
                <w:szCs w:val="26"/>
                <w:vertAlign w:val="superscript"/>
              </w:rPr>
              <w:t xml:space="preserve"> </w:t>
            </w:r>
            <w:r>
              <w:rPr>
                <w:rFonts w:cs="Times New Roman" w:ascii="Times New Roman" w:hAnsi="Times New Roman"/>
                <w:b/>
                <w:bCs/>
                <w:sz w:val="24"/>
                <w:szCs w:val="26"/>
              </w:rPr>
              <w:t>…………………………</w:t>
            </w:r>
            <w:r>
              <w:rPr>
                <w:rFonts w:cs="Times New Roman" w:ascii="Times New Roman" w:hAnsi="Times New Roman"/>
                <w:b/>
                <w:bCs/>
                <w:sz w:val="24"/>
                <w:szCs w:val="26"/>
              </w:rPr>
              <w:t>..</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yêu cầu thay đổi </w:t>
      </w:r>
      <w:r>
        <w:rPr>
          <w:rFonts w:cs="Times New Roman" w:ascii="Times New Roman" w:hAnsi="Times New Roman"/>
        </w:rPr>
        <w:t>người giám định/người định giá tài sản</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cơ quan, người có thẩm quyền trưng cầu giám định/yêu cầu định giá tài sản </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Họ tên n</w:t>
      </w:r>
      <w:r>
        <w:rPr>
          <w:rFonts w:cs="Times New Roman" w:ascii="Times New Roman" w:hAnsi="Times New Roman"/>
        </w:rPr>
        <w:t>gười giám định/người định giá tài sản</w:t>
      </w:r>
      <w:r>
        <w:rPr>
          <w:rFonts w:cs="Times New Roman" w:ascii="Times New Roman" w:hAnsi="Times New Roman"/>
          <w:lang w:val="vi-VN"/>
        </w:rPr>
        <w:t xml:space="preserve"> </w:t>
      </w:r>
      <w:r>
        <w:rPr>
          <w:rFonts w:cs="Times New Roman" w:ascii="Times New Roman" w:hAnsi="Times New Roman"/>
          <w:lang w:val="en-US"/>
        </w:rPr>
        <w:t>cần</w:t>
      </w:r>
      <w:r>
        <w:rPr>
          <w:rFonts w:cs="Times New Roman" w:ascii="Times New Roman" w:hAnsi="Times New Roman"/>
          <w:lang w:val="vi-VN"/>
        </w:rPr>
        <w:t xml:space="preserve"> thay đổi</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2018-01-06T10:54:00Z</dcterms:created>
  <dc:creator>PC</dc:creator>
  <dc:description/>
  <cp:keywords/>
  <dc:language>en-GB</dc:language>
  <cp:lastModifiedBy>ADMIN</cp:lastModifiedBy>
  <dcterms:modified xsi:type="dcterms:W3CDTF">2026-01-16T15:13:00Z</dcterms:modified>
  <cp:revision>59</cp:revision>
  <dc:subject/>
  <dc:title/>
</cp:coreProperties>
</file>