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3737610</wp:posOffset>
                </wp:positionH>
                <wp:positionV relativeFrom="paragraph">
                  <wp:posOffset>57785</wp:posOffset>
                </wp:positionV>
                <wp:extent cx="2548890" cy="571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90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0.7pt;height:45pt;mso-wrap-distance-left:9.05pt;mso-wrap-distance-right:9.05pt;mso-wrap-distance-top:0pt;mso-wrap-distance-bottom:0pt;margin-top:4.55pt;mso-position-vertical-relative:text;margin-left:29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87/HS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7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52"/>
        <w:gridCol w:w="7060"/>
      </w:tblGrid>
      <w:tr>
        <w:trPr>
          <w:trHeight w:val="770" w:hRule="atLeast"/>
        </w:trPr>
        <w:tc>
          <w:tcPr>
            <w:tcW w:w="3652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22860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8pt,1.8pt" to="134.3pt,1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70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100330</wp:posOffset>
                      </wp:positionV>
                      <wp:extent cx="1943100" cy="0"/>
                      <wp:effectExtent l="0" t="5080" r="0" b="5080"/>
                      <wp:wrapNone/>
                      <wp:docPr id="3" name="Line 4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6.4pt,7.9pt" to="249.35pt,7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 ĐIỀU TRA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(Lần thứ…)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 xml:space="preserve">Căn cứ Điều 42 và Điều 165 của Bộ luật Tố tụng hình sự; 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7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720" w:end="3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YÊU CẦU:</w:t>
      </w:r>
    </w:p>
    <w:p>
      <w:pPr>
        <w:pStyle w:val="Normal"/>
        <w:ind w:firstLine="720" w:end="3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Cơ quan, người có thẩm quyền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tiến hành điều tra, xác minh làm rõ những nội dung sau đây: 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</w:t>
      </w:r>
      <w:r>
        <w:rPr>
          <w:rFonts w:cs="Times New Roman" w:ascii="Times New Roman" w:hAnsi="Times New Roman"/>
        </w:rPr>
        <w:t>{{agency.diaDanh}}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2</w:t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3</w:t>
      </w:r>
      <w:r>
        <w:rPr>
          <w:rFonts w:cs="Times New Roman" w:ascii="Times New Roman" w:hAnsi="Times New Roman"/>
        </w:rPr>
        <w:t>{{document.chuThe}}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{{legalBasis.canCu}}</w:t>
      </w:r>
    </w:p>
    <w:p>
      <w:pPr>
        <w:pStyle w:val="Normal"/>
        <w:ind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Cơ quan, người có thẩm quyền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{{agency.coQuan}}</w:t>
      </w:r>
      <w:r>
        <w:rPr>
          <w:rFonts w:eastAsia="Times New Roman" w:cs="Times New Roman" w:ascii="Times New Roman" w:hAnsi="Times New Roman"/>
          <w:szCs w:val="28"/>
        </w:rPr>
        <w:t>và gửi các tài liệu, chứng cứ đã thu thập được cho Viện kiểm sát</w:t>
      </w:r>
      <w:r>
        <w:rPr>
          <w:rFonts w:eastAsia="Times New Roman" w:cs="Times New Roman" w:ascii="Times New Roman" w:hAnsi="Times New Roman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>theo quy định của Bộ luật Tố tụng hình sự./.</w:t>
      </w:r>
    </w:p>
    <w:p>
      <w:pPr>
        <w:pStyle w:val="Normal"/>
        <w:ind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3330"/>
      </w:tblGrid>
      <w:tr>
        <w:trPr>
          <w:trHeight w:val="1747" w:hRule="atLeast"/>
        </w:trPr>
        <w:tc>
          <w:tcPr>
            <w:tcW w:w="5670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HSKS,VP./.</w:t>
            </w:r>
          </w:p>
        </w:tc>
        <w:tc>
          <w:tcPr>
            <w:tcW w:w="333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KIỂM SÁT VIÊN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(</w:t>
            </w:r>
            <w:r>
              <w:rPr>
                <w:rFonts w:eastAsia="MS Mincho;ＭＳ 明朝" w:cs="Times New Roman" w:ascii="Times New Roman" w:hAnsi="Times New Roman"/>
                <w:i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)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568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yêu cầu điều tra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điều tra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2017-12-26T15:40:00Z</dcterms:created>
  <dc:creator>PC</dc:creator>
  <dc:description/>
  <cp:keywords/>
  <dc:language>en-GB</dc:language>
  <cp:lastModifiedBy>PC</cp:lastModifiedBy>
  <cp:lastPrinted>2026-01-08T10:04:00Z</cp:lastPrinted>
  <dcterms:modified xsi:type="dcterms:W3CDTF">2026-01-27T17:13:00Z</dcterms:modified>
  <cp:revision>70</cp:revision>
  <dc:subject/>
  <dc:title/>
</cp:coreProperties>
</file>