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63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20"/>
        <w:gridCol w:w="6219"/>
      </w:tblGrid>
      <w:tr>
        <w:trPr>
          <w:trHeight w:val="1681" w:hRule="atLeast"/>
        </w:trPr>
        <w:tc>
          <w:tcPr>
            <w:tcW w:w="3420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  <w:tbl>
            <w:tblPr>
              <w:tblW w:w="3852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852"/>
            </w:tblGrid>
            <w:tr>
              <w:trPr>
                <w:cantSplit/>
              </w:trPr>
              <w:tc>
                <w:tcPr>
                  <w:tcW w:w="3852" w:type="dxa"/>
                  <w:tcBorders/>
                </w:tcPr>
                <w:p>
                  <w:pPr>
                    <w:pStyle w:val="Heading5"/>
                    <w:spacing w:lineRule="auto" w:line="240" w:before="0" w:after="0"/>
                    <w:ind w:hanging="0" w:start="0"/>
                    <w:rPr>
                      <w:rFonts w:ascii="Times New Roman" w:hAnsi="Times New Roman" w:cs="Times New Roman"/>
                      <w:b w:val="false"/>
                      <w:bCs/>
                      <w:szCs w:val="24"/>
                      <w:lang w:val="en-US" w:eastAsia="en-US"/>
                    </w:rPr>
                  </w:pPr>
                  <w:r>
                    <w:rPr>
                      <w:rFonts w:cs="Times New Roman" w:ascii="Times New Roman" w:hAnsi="Times New Roman"/>
                      <w:b w:val="false"/>
                      <w:bCs/>
                      <w:szCs w:val="26"/>
                      <w:lang w:val="en-US" w:eastAsia="en-US"/>
                    </w:rPr>
                    <w:t>VIỆN KIỂM SÁT</w:t>
                  </w:r>
                  <w:r>
                    <w:rPr>
                      <w:rStyle w:val="FootnoteCharacters"/>
                      <w:rStyle w:val="FootnoteReference"/>
                      <w:rFonts w:cs="Times New Roman" w:ascii="Times New Roman" w:hAnsi="Times New Roman"/>
                      <w:b/>
                      <w:bCs/>
                      <w:szCs w:val="26"/>
                      <w:lang w:val="en-US" w:eastAsia="en-US"/>
                    </w:rPr>
                    <w:footnoteReference w:id="2"/>
                  </w:r>
                  <w:r>
                    <w:rPr>
                      <w:rFonts w:cs="Times New Roman" w:ascii="Times New Roman" w:hAnsi="Times New Roman"/>
                      <w:b w:val="false"/>
                      <w:bCs/>
                      <w:szCs w:val="26"/>
                      <w:lang w:val="en-US" w:eastAsia="en-US"/>
                    </w:rPr>
                    <w:t xml:space="preserve"> </w:t>
                  </w:r>
                  <w:r>
                    <w:rPr>
                      <w:rFonts w:cs="Times New Roman" w:ascii="Times New Roman" w:hAnsi="Times New Roman"/>
                      <w:bCs/>
                      <w:szCs w:val="26"/>
                      <w:lang w:val="en-US" w:eastAsia="en-US"/>
                    </w:rPr>
                    <w:t>…</w:t>
                  </w:r>
                  <w:r>
                    <w:rPr>
                      <w:rFonts w:cs="Times New Roman" w:ascii="Times New Roman" w:hAnsi="Times New Roman"/>
                      <w:bCs/>
                      <w:sz w:val="22"/>
                      <w:szCs w:val="24"/>
                      <w:lang w:val="en-US" w:eastAsia="en-US"/>
                    </w:rPr>
                    <w:t xml:space="preserve"> </w:t>
                  </w:r>
                  <w:r>
                    <w:rPr>
                      <w:rStyle w:val="FootnoteCharacters"/>
                      <w:rStyle w:val="FootnoteReference"/>
                      <w:rFonts w:cs="Times New Roman" w:ascii="Times New Roman" w:hAnsi="Times New Roman"/>
                      <w:bCs/>
                      <w:sz w:val="22"/>
                      <w:szCs w:val="24"/>
                      <w:lang w:val="en-US" w:eastAsia="en-US"/>
                    </w:rPr>
                    <w:footnoteReference w:id="3"/>
                  </w:r>
                  <w:r>
                    <w:rPr>
                      <w:rFonts w:cs="Times New Roman" w:ascii="Times New Roman" w:hAnsi="Times New Roman"/>
                      <w:bCs/>
                      <w:szCs w:val="24"/>
                      <w:lang w:val="en-US" w:eastAsia="en-US"/>
                    </w:rPr>
                    <w:t>{{agency.vienKiem}}</w:t>
                  </w:r>
                </w:p>
                <w:p>
                  <w:pPr>
                    <w:pStyle w:val="Normal"/>
                    <w:jc w:val="center"/>
                    <w:rPr>
                      <w:rFonts w:ascii="Times New Roman" w:hAnsi="Times New Roman" w:cs="Times New Roman"/>
                      <w:b/>
                      <w:bCs/>
                      <w:szCs w:val="26"/>
                      <w:lang w:val="en-GB" w:eastAsia="en-GB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Cs w:val="26"/>
                      <w:lang w:val="en-GB" w:eastAsia="en-GB"/>
                    </w:rPr>
                    <mc:AlternateContent>
                      <mc:Choice Requires="wps">
                        <w:drawing>
                          <wp:anchor distT="0" distB="0" distL="114935" distR="114935" simplePos="0" relativeHeight="4" behindDoc="0" locked="0" layoutInCell="1" allowOverlap="1">
                            <wp:simplePos x="0" y="0"/>
                            <wp:positionH relativeFrom="column">
                              <wp:posOffset>558800</wp:posOffset>
                            </wp:positionH>
                            <wp:positionV relativeFrom="paragraph">
                              <wp:posOffset>41275</wp:posOffset>
                            </wp:positionV>
                            <wp:extent cx="1200785" cy="0"/>
                            <wp:effectExtent l="0" t="5080" r="0" b="5080"/>
                            <wp:wrapNone/>
                            <wp:docPr id="1" name="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200960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44pt,3.25pt" to="138.5pt,3.25pt" stroked="t" o:allowincell="t" style="position:absolute">
                            <v:stroke color="black" weight="9360" joinstyle="miter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</w:p>
                <w:p>
                  <w:pPr>
                    <w:pStyle w:val="Normal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Số: …/QĐ-VKS…-</w:t>
                  </w:r>
                  <w:r>
                    <w:rPr>
                      <w:rStyle w:val="FootnoteCharacters"/>
                      <w:rStyle w:val="FootnoteReference"/>
                      <w:rFonts w:cs="Times New Roman" w:ascii="Times New Roman" w:hAnsi="Times New Roman"/>
                    </w:rPr>
                    <w:footnoteReference w:id="4"/>
                  </w:r>
                  <w:r>
                    <w:rPr>
                      <w:rFonts w:cs="Times New Roman" w:ascii="Times New Roman" w:hAnsi="Times New Roman"/>
                    </w:rPr>
                    <w:t>…</w:t>
                  </w:r>
                </w:p>
                <w:p>
                  <w:pPr>
                    <w:pStyle w:val="Normal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w="3852" w:type="dxa"/>
                  <w:tcBorders/>
                </w:tcPr>
                <w:p>
                  <w:pPr>
                    <w:pStyle w:val="Normal"/>
                    <w:snapToGrid w:val="false"/>
                    <w:ind w:end="6480"/>
                    <w:jc w:val="center"/>
                    <w:rPr>
                      <w:rFonts w:ascii="Times New Roman" w:hAnsi="Times New Roman" w:cs="Times New Roman"/>
                      <w:strike/>
                    </w:rPr>
                  </w:pPr>
                  <w:r>
                    <w:rPr>
                      <w:rFonts w:cs="Times New Roman" w:ascii="Times New Roman" w:hAnsi="Times New Roman"/>
                      <w:strike/>
                    </w:rPr>
                  </w:r>
                </w:p>
              </w:tc>
            </w:tr>
          </w:tbl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iCs/>
                <w:sz w:val="10"/>
                <w:szCs w:val="10"/>
              </w:rPr>
            </w:r>
          </w:p>
        </w:tc>
        <w:tc>
          <w:tcPr>
            <w:tcW w:w="6219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napToGrid w:val="false"/>
              <w:jc w:val="center"/>
              <w:outlineLvl w:val="0"/>
              <w:rPr>
                <w:rFonts w:ascii="Times New Roman" w:hAnsi="Times New Roman" w:cs="Times New Roman"/>
                <w:b/>
                <w:iCs/>
                <w:sz w:val="24"/>
                <w:szCs w:val="10"/>
              </w:rPr>
            </w:pPr>
            <w:r>
              <w:rPr>
                <w:rFonts w:cs="Times New Roman" w:ascii="Times New Roman" w:hAnsi="Times New Roman"/>
                <w:b/>
                <w:iCs/>
                <w:sz w:val="24"/>
                <w:szCs w:val="10"/>
              </w:rPr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2141220</wp:posOffset>
                      </wp:positionH>
                      <wp:positionV relativeFrom="paragraph">
                        <wp:posOffset>-571500</wp:posOffset>
                      </wp:positionV>
                      <wp:extent cx="2247900" cy="571500"/>
                      <wp:effectExtent l="0" t="0" r="0" b="0"/>
                      <wp:wrapNone/>
                      <wp:docPr id="2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47900" cy="571500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keepNext w:val="true"/>
                                    <w:numPr>
                                      <w:ilvl w:val="0"/>
                                      <w:numId w:val="0"/>
                                    </w:numPr>
                                    <w:jc w:val="center"/>
                                    <w:outlineLvl w:val="3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Mẫu số 99/HS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(Ban hành theo Thông tư số      /2026/TT-VKSTC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ngày       /     /2026)</w:t>
                                  </w:r>
                                </w:p>
                                <w:p>
                                  <w:pPr>
                                    <w:pStyle w:val="Normal"/>
                                    <w:keepNext w:val="true"/>
                                    <w:numPr>
                                      <w:ilvl w:val="0"/>
                                      <w:numId w:val="0"/>
                                    </w:numPr>
                                    <w:jc w:val="center"/>
                                    <w:outlineLvl w:val="3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177pt;height:45pt;mso-wrap-distance-left:9.05pt;mso-wrap-distance-right:9.05pt;mso-wrap-distance-top:0pt;mso-wrap-distance-bottom:0pt;margin-top:-45pt;mso-position-vertical-relative:text;margin-left:168.6pt;mso-position-horizontal-relative:text"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99/HS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iCs/>
                <w:sz w:val="26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iCs/>
                <w:sz w:val="26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921385</wp:posOffset>
                      </wp:positionH>
                      <wp:positionV relativeFrom="paragraph">
                        <wp:posOffset>26670</wp:posOffset>
                      </wp:positionV>
                      <wp:extent cx="1943100" cy="0"/>
                      <wp:effectExtent l="0" t="5080" r="0" b="508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2.55pt,2.1pt" to="225.5pt,2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>, 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THAY ĐỔI QUYẾT ĐỊNH KHỞI TỐ BỊ CAN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sz w:val="24"/>
        </w:rPr>
        <w:t>…</w:t>
      </w:r>
    </w:p>
    <w:p>
      <w:pPr>
        <w:pStyle w:val="Normal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ind w:firstLine="720" w:end="0"/>
        <w:rPr/>
      </w:pPr>
      <w:r>
        <w:rPr>
          <w:rFonts w:cs="Times New Roman" w:ascii="Times New Roman" w:hAnsi="Times New Roman"/>
        </w:rPr>
        <w:t>Căn cứ các điều 41, 165 và 180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 của Bộ luật Tố tụng hình sự; </w:t>
      </w:r>
    </w:p>
    <w:p>
      <w:pPr>
        <w:pStyle w:val="Normal"/>
        <w:ind w:firstLine="720" w:end="0"/>
        <w:rPr/>
      </w:pPr>
      <w:r>
        <w:rPr>
          <w:rFonts w:cs="Times New Roman" w:ascii="Times New Roman" w:hAnsi="Times New Roman"/>
        </w:rPr>
        <w:t>Căn cứ Điều 2 của Luật Tư pháp người chưa thành niên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7"/>
      </w:r>
      <w:r>
        <w:rPr>
          <w:rFonts w:cs="Times New Roman" w:ascii="Times New Roman" w:hAnsi="Times New Roman"/>
        </w:rPr>
        <w:t>;</w:t>
      </w:r>
    </w:p>
    <w:p>
      <w:pPr>
        <w:pStyle w:val="Normal"/>
        <w:spacing w:lineRule="exact" w:line="380"/>
        <w:ind w:firstLine="709" w:end="0"/>
        <w:jc w:val="both"/>
        <w:rPr/>
      </w:pPr>
      <w:r>
        <w:rPr>
          <w:rFonts w:cs="Times New Roman" w:ascii="Times New Roman" w:hAnsi="Times New Roman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8"/>
      </w:r>
      <w:r>
        <w:rPr>
          <w:rFonts w:cs="Times New Roman" w:ascii="Times New Roman" w:hAnsi="Times New Roman"/>
        </w:rPr>
        <w:t>… đối với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9"/>
      </w:r>
      <w:r>
        <w:rPr>
          <w:rFonts w:cs="Times New Roman" w:ascii="Times New Roman" w:hAnsi="Times New Roman"/>
        </w:rPr>
        <w:t>… về tội … quy định tại khoản … Điều … của Bộ luật Hình sự;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Nhận thấy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>{{agency.vienKiem}}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Thay đổi Quyết định khởi tố bị can số … ngày … tháng … năm … của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… đối với</w:t>
      </w:r>
      <w:r>
        <w:rPr>
          <w:rFonts w:cs="Times New Roman" w:ascii="Times New Roman" w:hAnsi="Times New Roman"/>
          <w:vertAlign w:val="superscript"/>
        </w:rPr>
        <w:t xml:space="preserve"> 8</w:t>
      </w:r>
      <w:r>
        <w:rPr>
          <w:rFonts w:cs="Times New Roman" w:ascii="Times New Roman" w:hAnsi="Times New Roman"/>
        </w:rPr>
        <w:t>… từ</w:t>
      </w:r>
      <w:r>
        <w:rPr>
          <w:rFonts w:cs="Times New Roman" w:ascii="Times New Roman" w:hAnsi="Times New Roman"/>
          <w:lang w:val="vi-VN"/>
        </w:rPr>
        <w:t xml:space="preserve"> tội</w:t>
      </w:r>
      <w:r>
        <w:rPr>
          <w:rFonts w:cs="Times New Roman" w:ascii="Times New Roman" w:hAnsi="Times New Roman"/>
        </w:rPr>
        <w:t xml:space="preserve"> … </w:t>
      </w:r>
      <w:r>
        <w:rPr>
          <w:rFonts w:cs="Times New Roman" w:ascii="Times New Roman" w:hAnsi="Times New Roman"/>
          <w:lang w:val="vi-VN"/>
        </w:rPr>
        <w:t>quy định tại khoản …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>Điều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 xml:space="preserve">… </w:t>
      </w:r>
      <w:r>
        <w:rPr>
          <w:rFonts w:cs="Times New Roman" w:ascii="Times New Roman" w:hAnsi="Times New Roman"/>
        </w:rPr>
        <w:t xml:space="preserve">của </w:t>
      </w:r>
      <w:r>
        <w:rPr>
          <w:rFonts w:cs="Times New Roman" w:ascii="Times New Roman" w:hAnsi="Times New Roman"/>
          <w:lang w:val="vi-VN"/>
        </w:rPr>
        <w:t>Bộ luật Hình sự</w:t>
      </w:r>
      <w:r>
        <w:rPr>
          <w:rFonts w:cs="Times New Roman" w:ascii="Times New Roman" w:hAnsi="Times New Roman"/>
        </w:rPr>
        <w:t xml:space="preserve"> sang tội … </w:t>
      </w:r>
      <w:r>
        <w:rPr>
          <w:rFonts w:cs="Times New Roman" w:ascii="Times New Roman" w:hAnsi="Times New Roman"/>
          <w:lang w:val="vi-VN"/>
        </w:rPr>
        <w:t>quy định tại khoản …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>Điều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 xml:space="preserve">… </w:t>
      </w:r>
      <w:r>
        <w:rPr>
          <w:rFonts w:cs="Times New Roman" w:ascii="Times New Roman" w:hAnsi="Times New Roman"/>
        </w:rPr>
        <w:t xml:space="preserve">của </w:t>
      </w:r>
      <w:r>
        <w:rPr>
          <w:rFonts w:cs="Times New Roman" w:ascii="Times New Roman" w:hAnsi="Times New Roman"/>
          <w:lang w:val="vi-VN"/>
        </w:rPr>
        <w:t>Bộ luật Hình sự</w:t>
      </w:r>
      <w:r>
        <w:rPr>
          <w:rFonts w:cs="Times New Roman" w:ascii="Times New Roman" w:hAnsi="Times New Roman"/>
          <w:vertAlign w:val="superscript"/>
        </w:rPr>
        <w:t>10</w:t>
      </w:r>
      <w:r>
        <w:rPr>
          <w:rFonts w:cs="Times New Roman" w:ascii="Times New Roman" w:hAnsi="Times New Roman"/>
        </w:rPr>
        <w:t xml:space="preserve">. 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  <w:spacing w:val="-2"/>
        </w:rPr>
        <w:t>Điều 2.</w:t>
      </w:r>
      <w:r>
        <w:rPr>
          <w:rFonts w:cs="Times New Roman" w:ascii="Times New Roman" w:hAnsi="Times New Roman"/>
          <w:spacing w:val="-2"/>
        </w:rPr>
        <w:t xml:space="preserve"> Yêu cầu</w:t>
      </w:r>
      <w:r>
        <w:rPr>
          <w:rFonts w:cs="Times New Roman" w:ascii="Times New Roman" w:hAnsi="Times New Roman"/>
          <w:spacing w:val="-2"/>
          <w:vertAlign w:val="superscript"/>
        </w:rPr>
        <w:t>7</w:t>
      </w:r>
      <w:r>
        <w:rPr>
          <w:rFonts w:cs="Times New Roman" w:ascii="Times New Roman" w:hAnsi="Times New Roman"/>
          <w:spacing w:val="-2"/>
        </w:rPr>
        <w:t>… tiến hành điều tra theo quy định của Bộ luật Tố tụng hình sự./.</w:t>
      </w:r>
    </w:p>
    <w:p>
      <w:pPr>
        <w:pStyle w:val="Normal"/>
        <w:jc w:val="both"/>
        <w:rPr>
          <w:rFonts w:ascii="Times New Roman" w:hAnsi="Times New Roman" w:cs="Times New Roman"/>
          <w:spacing w:val="-2"/>
        </w:rPr>
      </w:pPr>
      <w:r>
        <w:rPr>
          <w:rFonts w:cs="Times New Roman" w:ascii="Times New Roman" w:hAnsi="Times New Roman"/>
          <w:spacing w:val="-2"/>
        </w:rPr>
      </w:r>
    </w:p>
    <w:tbl>
      <w:tblPr>
        <w:tblW w:w="963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62"/>
        <w:gridCol w:w="4677"/>
      </w:tblGrid>
      <w:tr>
        <w:trPr>
          <w:trHeight w:val="1747" w:hRule="atLeast"/>
        </w:trPr>
        <w:tc>
          <w:tcPr>
            <w:tcW w:w="4962" w:type="dxa"/>
            <w:tcBorders/>
          </w:tcPr>
          <w:p>
            <w:pPr>
              <w:pStyle w:val="Normal"/>
              <w:spacing w:before="120" w:after="0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7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8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4677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</w:rPr>
              <w:t xml:space="preserve">   </w:t>
            </w:r>
            <w:r>
              <w:rPr>
                <w:rFonts w:cs="Times New Roman" w:ascii="Times New Roman" w:hAnsi="Times New Roman"/>
                <w:b/>
                <w:bCs/>
                <w:sz w:val="24"/>
                <w:vertAlign w:val="superscript"/>
              </w:rPr>
              <w:t>11</w:t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{{document.soQuyet}}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  <w:iCs/>
                <w:sz w:val="24"/>
              </w:rPr>
              <w:t xml:space="preserve">  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 xml:space="preserve">(Ký, ghi rõ họ tên, </w:t>
            </w:r>
            <w:r>
              <w:rPr>
                <w:rFonts w:cs="Times New Roman" w:hint="eastAsia" w:ascii="Times New Roman" w:hAnsi="Times New Roman"/>
                <w:i/>
                <w:iCs/>
                <w:sz w:val="24"/>
              </w:rPr>
              <w:t>đó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ng dấu)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it-IT"/>
        </w:rPr>
        <w:t xml:space="preserve">Trường hợp bị can là pháp nhân thì bổ sung căn cứ Điều 433 </w:t>
      </w:r>
      <w:r>
        <w:rPr>
          <w:rFonts w:cs="Times New Roman" w:ascii="Times New Roman" w:hAnsi="Times New Roman"/>
          <w:lang w:val="en-US"/>
        </w:rPr>
        <w:t xml:space="preserve">của </w:t>
      </w:r>
      <w:r>
        <w:rPr>
          <w:rFonts w:cs="Times New Roman" w:ascii="Times New Roman" w:hAnsi="Times New Roman"/>
        </w:rPr>
        <w:t>Bộ luật Tố tụng hình sự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Chỉ ghi căn cứ này trong trường hợp người bị khởi tố là người chưa thành niên</w:t>
      </w:r>
      <w:r>
        <w:rPr>
          <w:rFonts w:cs="Times New Roman" w:ascii="Times New Roman" w:hAnsi="Times New Roman"/>
          <w:lang w:val="en-US"/>
        </w:rPr>
        <w:t xml:space="preserve"> 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người hoặc tên pháp nhân bị khởi tố</w:t>
      </w:r>
    </w:p>
  </w:footnote>
  <w:footnote w:id="10">
    <w:p>
      <w:pPr>
        <w:pStyle w:val="FootnoteText"/>
        <w:jc w:val="both"/>
        <w:rPr>
          <w:rFonts w:ascii="Times New Roman" w:hAnsi="Times New Roman" w:cs="Times New Roman"/>
          <w:bCs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bCs/>
          <w:lang w:val="en-US"/>
        </w:rPr>
        <w:t xml:space="preserve">Ghi căn cứ </w:t>
      </w:r>
      <w:r>
        <w:rPr>
          <w:rFonts w:cs="Times New Roman" w:ascii="Times New Roman" w:hAnsi="Times New Roman"/>
          <w:bCs/>
        </w:rPr>
        <w:t xml:space="preserve">thay đổi </w:t>
      </w:r>
      <w:r>
        <w:rPr>
          <w:rFonts w:cs="Times New Roman" w:ascii="Times New Roman" w:hAnsi="Times New Roman"/>
        </w:rPr>
        <w:t xml:space="preserve">Quyết định khởi tố bị can </w:t>
      </w:r>
      <w:r>
        <w:rPr>
          <w:rFonts w:cs="Times New Roman" w:ascii="Times New Roman" w:hAnsi="Times New Roman"/>
          <w:bCs/>
          <w:lang w:val="en-US"/>
        </w:rPr>
        <w:t xml:space="preserve">theo quy định tại Điều 180 </w:t>
      </w:r>
      <w:r>
        <w:rPr>
          <w:rFonts w:cs="Times New Roman" w:ascii="Times New Roman" w:hAnsi="Times New Roman"/>
        </w:rPr>
        <w:t>của Bộ luật Tố tụng hình sự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bCs/>
          <w:vertAlign w:val="superscript"/>
          <w:lang w:val="en-US"/>
        </w:rPr>
        <w:t>10</w:t>
      </w:r>
      <w:r>
        <w:rPr>
          <w:rFonts w:cs="Times New Roman" w:ascii="Times New Roman" w:hAnsi="Times New Roman"/>
          <w:lang w:val="en-US"/>
        </w:rPr>
        <w:t xml:space="preserve"> Trường hợp thay đổi họ tên, tuổi, nhân thân bị can thì ghi rõ nội dung thay đổi</w:t>
      </w:r>
    </w:p>
    <w:p>
      <w:pPr>
        <w:pStyle w:val="FootnoteText"/>
        <w:rPr/>
      </w:pPr>
      <w:r>
        <w:rPr>
          <w:rFonts w:cs="Times New Roman" w:ascii="Times New Roman" w:hAnsi="Times New Roman"/>
          <w:vertAlign w:val="superscript"/>
          <w:lang w:val="en-US"/>
        </w:rPr>
        <w:t>11</w:t>
      </w:r>
      <w:r>
        <w:rPr>
          <w:rFonts w:cs="Times New Roman" w:ascii="Times New Roman" w:hAnsi="Times New Roman"/>
          <w:lang w:val="en-US"/>
        </w:rPr>
        <w:t xml:space="preserve"> Ghi chức danh ng</w:t>
      </w:r>
      <w:r>
        <w:rPr>
          <w:rFonts w:cs="Times New Roman" w:hint="eastAsia" w:ascii="Times New Roman" w:hAnsi="Times New Roman"/>
          <w:lang w:val="en-US"/>
        </w:rPr>
        <w:t>ư</w:t>
      </w:r>
      <w:r>
        <w:rPr>
          <w:rFonts w:cs="Times New Roman" w:ascii="Times New Roman" w:hAnsi="Times New Roman"/>
          <w:lang w:val="en-US"/>
        </w:rPr>
        <w:t>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2017-12-26T15:01:00Z</dcterms:created>
  <dc:creator>PC</dc:creator>
  <dc:description/>
  <cp:keywords/>
  <dc:language>en-GB</dc:language>
  <cp:lastModifiedBy>ADMIN</cp:lastModifiedBy>
  <cp:lastPrinted>2026-01-08T11:17:00Z</cp:lastPrinted>
  <dcterms:modified xsi:type="dcterms:W3CDTF">2026-01-16T05:51:00Z</dcterms:modified>
  <cp:revision>52</cp:revision>
  <dc:subject/>
  <dc:title/>
</cp:coreProperties>
</file>