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24130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1.9pt" to="136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-528320</wp:posOffset>
                      </wp:positionV>
                      <wp:extent cx="2343150" cy="51117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3150" cy="51117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117/HS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4.5pt;height:40.25pt;mso-wrap-distance-left:9.05pt;mso-wrap-distance-right:9.05pt;mso-wrap-distance-top:0pt;mso-wrap-distance-bottom:0pt;margin-top:-41.6pt;mso-position-vertical-relative:text;margin-left:138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9525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35pt,0.75pt" to="231.3pt,0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spacing w:lineRule="exact" w:line="300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PHỤC HỒI ĐIỀU TRA BỊ CAN</w:t>
      </w:r>
    </w:p>
    <w:p>
      <w:pPr>
        <w:pStyle w:val="Normal"/>
        <w:spacing w:lineRule="exact" w:line="30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lineRule="exact" w:line="30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exact" w:line="300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157, 165 và 235 của Bộ luật Tố tụng hình sự;</w:t>
      </w:r>
    </w:p>
    <w:p>
      <w:pPr>
        <w:pStyle w:val="Normal"/>
        <w:ind w:firstLine="720" w:end="0"/>
        <w:jc w:val="both"/>
        <w:rPr/>
      </w:pPr>
      <w:bookmarkStart w:id="0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bookmarkEnd w:id="0"/>
      <w:r>
        <w:rPr>
          <w:rFonts w:cs="Times New Roman" w:ascii="Times New Roman" w:hAnsi="Times New Roman"/>
          <w:szCs w:val="28"/>
        </w:rPr>
        <w:t>Căn cứ Quyết định đình chỉ điều tra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 xml:space="preserve">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{{document.soQuyet}}</w:t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{{agency.diaDanh}}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spacing w:lineRule="exact" w:line="300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Phục hồi điều tra bị can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: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7</w:t>
      </w: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{{document.ngayBan}}</w:t>
        <w:tab/>
        <w:tab/>
      </w:r>
    </w:p>
    <w:p>
      <w:pPr>
        <w:pStyle w:val="Normal"/>
        <w:tabs>
          <w:tab w:val="clear" w:pos="720"/>
          <w:tab w:val="right" w:pos="7230" w:leader="none"/>
          <w:tab w:val="righ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{{agency.dongDia}}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{{document.chuThe}}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{{document.tenVu}}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{{person.toiDanh}}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{{document.soQd}}</w:t>
      </w:r>
    </w:p>
    <w:p>
      <w:pPr>
        <w:pStyle w:val="Normal"/>
        <w:tabs>
          <w:tab w:val="clear" w:pos="720"/>
          <w:tab w:val="right" w:pos="993" w:leader="none"/>
          <w:tab w:val="right" w:pos="9887" w:leader="dot"/>
        </w:tabs>
        <w:spacing w:lineRule="exact" w:line="300"/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spacing w:lineRule="exact" w:line="300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về tội … quy định tại khoản … Điều … của Bộ luật Hình sự.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vertAlign w:val="superscript"/>
          <w:lang w:val="fr-FR"/>
        </w:rPr>
        <w:t>11</w:t>
      </w:r>
      <w:r>
        <w:rPr>
          <w:rFonts w:cs="Times New Roman" w:ascii="Times New Roman" w:hAnsi="Times New Roman"/>
          <w:lang w:val="fr-FR"/>
        </w:rPr>
        <w:t xml:space="preserve">… </w:t>
      </w:r>
      <w:r>
        <w:rPr>
          <w:rFonts w:cs="Times New Roman" w:ascii="Times New Roman" w:hAnsi="Times New Roman"/>
        </w:rPr>
        <w:t xml:space="preserve">thực hiện Quyết định này </w:t>
      </w:r>
      <w:r>
        <w:rPr>
          <w:rFonts w:cs="Times New Roman" w:ascii="Times New Roman" w:hAnsi="Times New Roman"/>
          <w:lang w:val="fr-FR"/>
        </w:rPr>
        <w:t>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88"/>
        <w:gridCol w:w="4075"/>
      </w:tblGrid>
      <w:tr>
        <w:trPr>
          <w:trHeight w:val="1269" w:hRule="atLeast"/>
        </w:trPr>
        <w:tc>
          <w:tcPr>
            <w:tcW w:w="528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{{document.ngayQd}}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7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{{document.donVi}}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89535</wp:posOffset>
                </wp:positionV>
                <wp:extent cx="190563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84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35pt;margin-top:7.05pt;width:150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</w:t>
      </w:r>
      <w:r>
        <w:rPr>
          <w:rFonts w:cs="Times New Roman" w:ascii="Times New Roman" w:hAnsi="Times New Roman"/>
        </w:rPr>
        <w:t xml:space="preserve">ơ quan, người có thẩm quyền ra Quyết định đình chỉ điều tra </w:t>
      </w:r>
      <w:r>
        <w:rPr>
          <w:rFonts w:cs="Times New Roman" w:ascii="Times New Roman" w:hAnsi="Times New Roman"/>
          <w:lang w:val="en-US"/>
        </w:rPr>
        <w:t>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do, căn cứ phục hồi điều tra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>bị can</w:t>
      </w:r>
      <w:r>
        <w:rPr>
          <w:rFonts w:cs="Times New Roman" w:ascii="Times New Roman" w:hAnsi="Times New Roman"/>
          <w:lang w:val="en-US"/>
        </w:rPr>
        <w:t xml:space="preserve"> đã đình chỉ</w:t>
      </w:r>
      <w:r>
        <w:rPr>
          <w:rFonts w:cs="Times New Roman" w:ascii="Times New Roman" w:hAnsi="Times New Roman"/>
          <w:lang w:val="vi-VN"/>
        </w:rPr>
        <w:t xml:space="preserve"> theo khoản 5</w:t>
      </w:r>
      <w:r>
        <w:rPr>
          <w:rFonts w:cs="Times New Roman" w:ascii="Times New Roman" w:hAnsi="Times New Roman"/>
          <w:lang w:val="en-US"/>
        </w:rPr>
        <w:t xml:space="preserve"> và </w:t>
      </w:r>
      <w:r>
        <w:rPr>
          <w:rFonts w:cs="Times New Roman" w:ascii="Times New Roman" w:hAnsi="Times New Roman"/>
          <w:lang w:val="vi-VN"/>
        </w:rPr>
        <w:t xml:space="preserve">khoản 6 Điều 157 </w:t>
      </w:r>
      <w:r>
        <w:rPr>
          <w:rFonts w:cs="Times New Roman" w:ascii="Times New Roman" w:hAnsi="Times New Roman"/>
          <w:szCs w:val="28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 xml:space="preserve"> mà bị can không đồng ý và yêu cầu điều tra lại</w:t>
      </w:r>
    </w:p>
    <w:p>
      <w:pPr>
        <w:pStyle w:val="FootnoteText"/>
        <w:jc w:val="both"/>
        <w:rPr>
          <w:rFonts w:ascii="Times New Roman" w:hAnsi="Times New Roman" w:cs="Times New Roman"/>
          <w:spacing w:val="-2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Trường hợp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 và c</w:t>
      </w:r>
      <w:r>
        <w:rPr>
          <w:rFonts w:cs="Times New Roman" w:ascii="Times New Roman" w:hAnsi="Times New Roman"/>
        </w:rPr>
        <w:t>ơ quan, tổ chức, cá nhân có liên quan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2018-01-05T15:05:00Z</dcterms:created>
  <dc:creator>apple</dc:creator>
  <dc:description/>
  <cp:keywords/>
  <dc:language>en-GB</dc:language>
  <cp:lastModifiedBy>PC</cp:lastModifiedBy>
  <dcterms:modified xsi:type="dcterms:W3CDTF">2026-01-28T10:28:00Z</dcterms:modified>
  <cp:revision>55</cp:revision>
  <dc:subject/>
  <dc:title/>
</cp:coreProperties>
</file>