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86995</wp:posOffset>
                </wp:positionV>
                <wp:extent cx="2284730" cy="5029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730" cy="5029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9.9pt;height:39.6pt;mso-wrap-distance-left:9.05pt;mso-wrap-distance-right:9.05pt;mso-wrap-distance-top:0pt;mso-wrap-distance-bottom:0pt;margin-top:6.85pt;mso-position-vertical-relative:text;margin-left:325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20955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pt,1.65pt" to="133.5pt,1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272415</wp:posOffset>
                      </wp:positionV>
                      <wp:extent cx="1943100" cy="0"/>
                      <wp:effectExtent l="0" t="5080" r="0" b="5080"/>
                      <wp:wrapNone/>
                      <wp:docPr id="3" name="Line 45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75pt,21.45pt" to="226.7pt,21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LỆNH KHÁM XÉT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192, 193 và 194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9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0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  <w:t>Xét hồ sơ đề nghị phê chuẩn Lệnh khám xét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0"/>
      </w:r>
      <w:r>
        <w:rPr>
          <w:rFonts w:cs="Times New Roman" w:ascii="Times New Roman" w:hAnsi="Times New Roman"/>
          <w:spacing w:val="-4"/>
        </w:rPr>
        <w:t>….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1"/>
      </w:r>
      <w:r>
        <w:rPr>
          <w:rFonts w:cs="Times New Roman" w:ascii="Times New Roman" w:hAnsi="Times New Roman"/>
          <w:spacing w:val="-4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{{agency.vienKiem}}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Lệnh khám xét </w:t>
      </w:r>
      <w:r>
        <w:rPr>
          <w:rFonts w:cs="Times New Roman" w:ascii="Times New Roman" w:hAnsi="Times New Roman"/>
          <w:spacing w:val="-4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</w:t>
      </w:r>
      <w:r>
        <w:rPr>
          <w:rFonts w:cs="Times New Roman" w:ascii="Times New Roman" w:hAnsi="Times New Roman"/>
          <w:spacing w:val="-4"/>
        </w:rPr>
        <w:t xml:space="preserve"> đối với</w:t>
      </w:r>
      <w:r>
        <w:rPr>
          <w:rFonts w:cs="Times New Roman" w:ascii="Times New Roman" w:hAnsi="Times New Roman"/>
          <w:spacing w:val="-4"/>
          <w:vertAlign w:val="superscript"/>
        </w:rPr>
        <w:t>10</w:t>
      </w:r>
      <w:r>
        <w:rPr>
          <w:rFonts w:cs="Times New Roman" w:ascii="Times New Roman" w:hAnsi="Times New Roman"/>
          <w:spacing w:val="-4"/>
        </w:rPr>
        <w:t>….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320"/>
      </w:tblGrid>
      <w:tr>
        <w:trPr>
          <w:trHeight w:val="1469" w:hRule="atLeast"/>
        </w:trPr>
        <w:tc>
          <w:tcPr>
            <w:tcW w:w="468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{{document.soQuyet}}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{{agency.diaDanh}}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{{document.ngayBan}}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ind w:end="-1"/>
        <w:jc w:val="both"/>
        <w:rPr>
          <w:rFonts w:ascii="Times New Roman" w:hAnsi="Times New Roman" w:cs="Times New Roman"/>
          <w:b/>
          <w:sz w:val="24"/>
          <w:lang w:val="it-IT"/>
        </w:rPr>
      </w:pPr>
      <w:r>
        <w:rPr>
          <w:rFonts w:cs="Times New Roman" w:ascii="Times New Roman" w:hAnsi="Times New Roman"/>
          <w:b/>
          <w:sz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sz w:val="24"/>
          <w:lang w:val="it-IT"/>
        </w:rPr>
      </w:pPr>
      <w:r>
        <w:rPr>
          <w:rFonts w:cs="Times New Roman" w:ascii="Times New Roman" w:hAnsi="Times New Roman"/>
          <w:b/>
          <w:sz w:val="24"/>
          <w:lang w:val="it-IT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khám xét chỗ ở, nơi làm việc, địa điểm, phương tiện thì bổ sung căn cứ Điều 195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Lệnh khám xét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khám xét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do, căn cứ không phê chuẩn Lệnh khám xét (không có căn cứ hoặc không đúng thẩm quyền)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2017-12-27T10:51:00Z</dcterms:created>
  <dc:creator>PC</dc:creator>
  <dc:description/>
  <cp:keywords/>
  <dc:language>en-GB</dc:language>
  <cp:lastModifiedBy>ADMIN</cp:lastModifiedBy>
  <dcterms:modified xsi:type="dcterms:W3CDTF">2026-01-16T09:32:00Z</dcterms:modified>
  <cp:revision>72</cp:revision>
  <dc:subject/>
  <dc:title/>
</cp:coreProperties>
</file>