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cs="Times New Roman" w:ascii="Times New Roman" w:hAnsi="Times New Roman"/>
          <w:sz w:val="26"/>
          <w:szCs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-81280</wp:posOffset>
                </wp:positionV>
                <wp:extent cx="2343150" cy="48006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4800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4.5pt;height:37.8pt;mso-wrap-distance-left:9.05pt;mso-wrap-distance-right:9.05pt;mso-wrap-distance-top:0pt;mso-wrap-distance-bottom:0pt;margin-top:-6.4pt;mso-position-vertical-relative:text;margin-left:32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57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44450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85pt,3.5pt" to="135.35pt,3.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Số: … 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sz w:val="28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Cs/>
                <w:sz w:val="26"/>
                <w:szCs w:val="26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67310</wp:posOffset>
                      </wp:positionV>
                      <wp:extent cx="1943100" cy="0"/>
                      <wp:effectExtent l="0" t="5080" r="0" b="5080"/>
                      <wp:wrapNone/>
                      <wp:docPr id="3" name="Line 46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5.3pt" to="225.5pt,5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THỰC NGHIỆM ĐIỀU TRA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VIỆN TRƯỞNG VIỆN KIỂM SÁT</w:t>
      </w:r>
      <w:r>
        <w:rPr>
          <w:rFonts w:cs="Times New Roman" w:ascii="Times New Roman" w:hAnsi="Times New Roman"/>
          <w:b/>
          <w:bCs/>
          <w:sz w:val="28"/>
          <w:szCs w:val="28"/>
          <w:vertAlign w:val="superscript"/>
        </w:rPr>
        <w:t>2</w:t>
      </w:r>
      <w:r>
        <w:rPr>
          <w:rFonts w:cs="Times New Roman" w:ascii="Times New Roman" w:hAnsi="Times New Roman"/>
          <w:sz w:val="28"/>
          <w:szCs w:val="28"/>
        </w:rPr>
        <w:t>…</w:t>
      </w:r>
    </w:p>
    <w:p>
      <w:pPr>
        <w:pStyle w:val="Normal"/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các điều 41, 165 và 204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6"/>
      </w:r>
      <w:r>
        <w:rPr>
          <w:rFonts w:cs="Times New Roman" w:ascii="Times New Roman" w:hAnsi="Times New Roman"/>
          <w:sz w:val="28"/>
          <w:szCs w:val="28"/>
        </w:rPr>
        <w:t xml:space="preserve"> của Bộ luật Tố tụng hình sự;</w:t>
      </w:r>
    </w:p>
    <w:p>
      <w:pPr>
        <w:pStyle w:val="Normal"/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Quyết định khởi tố vụ án hình sự số … ngày … tháng … n</w:t>
      </w:r>
      <w:r>
        <w:rPr>
          <w:rFonts w:cs="Times New Roman" w:hint="eastAsia" w:ascii="Times New Roman" w:hAnsi="Times New Roman"/>
          <w:sz w:val="28"/>
          <w:szCs w:val="28"/>
        </w:rPr>
        <w:t>ă</w:t>
      </w:r>
      <w:r>
        <w:rPr>
          <w:rFonts w:cs="Times New Roman" w:ascii="Times New Roman" w:hAnsi="Times New Roman"/>
          <w:sz w:val="28"/>
          <w:szCs w:val="28"/>
        </w:rPr>
        <w:t>m … (Quyết định thay đổi/bổ sung Quyết định khởi tố vụ án hình sự số … ngày … tháng … n</w:t>
      </w:r>
      <w:r>
        <w:rPr>
          <w:rFonts w:cs="Times New Roman" w:hint="eastAsia" w:ascii="Times New Roman" w:hAnsi="Times New Roman"/>
          <w:sz w:val="28"/>
          <w:szCs w:val="28"/>
        </w:rPr>
        <w:t>ă</w:t>
      </w:r>
      <w:r>
        <w:rPr>
          <w:rFonts w:cs="Times New Roman" w:ascii="Times New Roman" w:hAnsi="Times New Roman"/>
          <w:sz w:val="28"/>
          <w:szCs w:val="28"/>
        </w:rPr>
        <w:t>m …, nếu có)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7"/>
      </w:r>
      <w:r>
        <w:rPr>
          <w:rFonts w:cs="Times New Roman" w:ascii="Times New Roman" w:hAnsi="Times New Roman"/>
          <w:sz w:val="28"/>
          <w:szCs w:val="28"/>
        </w:rPr>
        <w:t xml:space="preserve">… </w:t>
      </w:r>
      <w:bookmarkStart w:id="1" w:name="_Hlk206386431"/>
      <w:r>
        <w:rPr>
          <w:rFonts w:cs="Times New Roman" w:ascii="Times New Roman" w:hAnsi="Times New Roman"/>
          <w:sz w:val="28"/>
          <w:szCs w:val="28"/>
        </w:rPr>
        <w:t>về tội … quy định tại khoản … Điều … của Bộ luật Hình sự;</w:t>
      </w:r>
    </w:p>
    <w:p>
      <w:pPr>
        <w:pStyle w:val="Normal"/>
        <w:spacing w:before="120" w:after="0"/>
        <w:ind w:firstLine="720" w:end="0"/>
        <w:jc w:val="both"/>
        <w:rPr/>
      </w:pPr>
      <w:bookmarkEnd w:id="1"/>
      <w:r>
        <w:rPr>
          <w:rFonts w:cs="Times New Roman" w:ascii="Times New Roman" w:hAnsi="Times New Roman"/>
          <w:sz w:val="28"/>
          <w:szCs w:val="28"/>
        </w:rPr>
        <w:t>Xét thấy việc thực nghiệm điều tra là</w:t>
      </w:r>
      <w:r>
        <w:rPr>
          <w:rStyle w:val="FootnoteCharacters"/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QUYẾT ĐỊNH: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Điều 1.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T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>hực nghiệm điều tra đối với vụ án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hình sự t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 xml:space="preserve">heo Quyết định khởi tố vụ án hình sự </w:t>
      </w:r>
      <w:r>
        <w:rPr>
          <w:rFonts w:cs="Times New Roman" w:ascii="Times New Roman" w:hAnsi="Times New Roman"/>
          <w:sz w:val="28"/>
          <w:szCs w:val="28"/>
        </w:rPr>
        <w:t>số … ngày … tháng … n</w:t>
      </w:r>
      <w:r>
        <w:rPr>
          <w:rFonts w:cs="Times New Roman" w:hint="eastAsia" w:ascii="Times New Roman" w:hAnsi="Times New Roman"/>
          <w:sz w:val="28"/>
          <w:szCs w:val="28"/>
        </w:rPr>
        <w:t>ă</w:t>
      </w:r>
      <w:r>
        <w:rPr>
          <w:rFonts w:cs="Times New Roman" w:ascii="Times New Roman" w:hAnsi="Times New Roman"/>
          <w:sz w:val="28"/>
          <w:szCs w:val="28"/>
        </w:rPr>
        <w:t xml:space="preserve">m … </w:t>
      </w:r>
      <w:r>
        <w:rPr>
          <w:rFonts w:eastAsia="Times New Roman" w:cs="Times New Roman" w:ascii="Times New Roman" w:hAnsi="Times New Roman"/>
          <w:sz w:val="28"/>
          <w:szCs w:val="28"/>
        </w:rPr>
        <w:t>c</w:t>
      </w:r>
      <w:r>
        <w:rPr>
          <w:rFonts w:eastAsia="Times New Roman" w:cs="Times New Roman" w:ascii="Times New Roman" w:hAnsi="Times New Roman"/>
          <w:sz w:val="28"/>
          <w:szCs w:val="28"/>
          <w:lang w:val="vi-VN"/>
        </w:rPr>
        <w:t>ủa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</w:rPr>
        <w:t>6</w:t>
      </w:r>
      <w:r>
        <w:rPr>
          <w:rFonts w:eastAsia="Times New Roman" w:cs="Times New Roman" w:ascii="Times New Roman" w:hAnsi="Times New Roman"/>
          <w:sz w:val="28"/>
          <w:szCs w:val="28"/>
        </w:rPr>
        <w:t>….</w:t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  <w:lang w:val="vi-VN"/>
        </w:rPr>
      </w:pPr>
      <w:r>
        <w:rPr>
          <w:rFonts w:cs="Times New Roman" w:ascii="Times New Roman" w:hAnsi="Times New Roman"/>
          <w:b/>
          <w:sz w:val="28"/>
          <w:szCs w:val="28"/>
        </w:rPr>
        <w:t>Điều 2.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vi-VN"/>
        </w:rPr>
        <w:t>Phân công ông/bà: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…, Kiểm sát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 xml:space="preserve"> viên chủ trì tiến hành thực nghiệm điều tra.</w:t>
      </w:r>
    </w:p>
    <w:p>
      <w:pPr>
        <w:pStyle w:val="Normal"/>
        <w:tabs>
          <w:tab w:val="clear" w:pos="720"/>
          <w:tab w:val="right" w:pos="9356" w:leader="dot"/>
        </w:tabs>
        <w:spacing w:lineRule="exact" w:line="360"/>
        <w:ind w:firstLine="567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Điều 3.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Việc 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>thực nghiệm điều tra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được thực hiện như sau:</w:t>
      </w:r>
    </w:p>
    <w:p>
      <w:pPr>
        <w:pStyle w:val="Normal"/>
        <w:tabs>
          <w:tab w:val="clear" w:pos="720"/>
          <w:tab w:val="right" w:pos="9356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  <w:lang w:val="vi-VN"/>
        </w:rPr>
      </w:pPr>
      <w:r>
        <w:rPr>
          <w:rFonts w:eastAsia="Times New Roman" w:cs="Times New Roman" w:ascii="Times New Roman" w:hAnsi="Times New Roman"/>
          <w:b/>
          <w:spacing w:val="-2"/>
          <w:sz w:val="28"/>
          <w:szCs w:val="28"/>
        </w:rPr>
        <w:t>1.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Kiểm sát viên chủ trì mời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thành phần 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>tham gia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thực nghiệm điều tra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footnoteReference w:id="8"/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…………….</w:t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2.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Thời gian thực nghiệm điều tra:</w:t>
        <w:tab/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3.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Địa điểm thực nghiệm điều tra: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Nội dung tổ chức thực nghiệm điều tra: </w:t>
        <w:tab/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/>
      </w:pPr>
      <w:r>
        <w:rPr>
          <w:rFonts w:eastAsia="Times New Roman" w:cs="Times New Roman" w:ascii="Times New Roman" w:hAnsi="Times New Roman"/>
          <w:b/>
          <w:spacing w:val="-2"/>
          <w:sz w:val="28"/>
          <w:szCs w:val="28"/>
        </w:rPr>
        <w:t>Điều 4.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Yêu cầu các ông (bà) nêu tại Điều 2 và Điều 3 thực hiện Quyết định này theo quy định của Bộ luật Tố tụng hình sự</w:t>
      </w:r>
      <w:r>
        <w:rPr>
          <w:rFonts w:cs="Times New Roman" w:ascii="Times New Roman" w:hAnsi="Times New Roman"/>
          <w:sz w:val="28"/>
          <w:szCs w:val="28"/>
        </w:rPr>
        <w:t>./.</w:t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jc w:val="both"/>
        <w:rPr>
          <w:rFonts w:ascii="Times New Roman" w:hAnsi="Times New Roman" w:eastAsia="Times New Roman" w:cs="Times New Roman"/>
          <w:spacing w:val="-2"/>
          <w:sz w:val="16"/>
          <w:szCs w:val="20"/>
        </w:rPr>
      </w:pPr>
      <w:r>
        <w:rPr>
          <w:rFonts w:eastAsia="Times New Roman" w:cs="Times New Roman" w:ascii="Times New Roman" w:hAnsi="Times New Roman"/>
          <w:spacing w:val="-2"/>
          <w:sz w:val="16"/>
          <w:szCs w:val="20"/>
        </w:rPr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20"/>
      </w:tblGrid>
      <w:tr>
        <w:trPr>
          <w:trHeight w:val="543" w:hRule="atLeast"/>
        </w:trPr>
        <w:tc>
          <w:tcPr>
            <w:tcW w:w="567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</w:t>
            </w: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Các ông (bà) nêu tại Điều 2, Điều 3;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9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i/>
                <w:sz w:val="26"/>
                <w:szCs w:val="26"/>
              </w:rPr>
            </w:r>
          </w:p>
        </w:tc>
      </w:tr>
    </w:tbl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sz w:val="24"/>
          <w:lang w:val="it-IT"/>
        </w:rPr>
      </w:pPr>
      <w:r>
        <w:rPr>
          <w:rFonts w:cs="Times New Roman" w:ascii="Times New Roman" w:hAnsi="Times New Roman"/>
          <w:b/>
          <w:sz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sz w:val="24"/>
          <w:lang w:val="it-IT"/>
        </w:rPr>
      </w:pPr>
      <w:r>
        <w:rPr>
          <w:rFonts w:cs="Times New Roman" w:ascii="Times New Roman" w:hAnsi="Times New Roman"/>
          <w:b/>
          <w:sz w:val="24"/>
          <w:lang w:val="it-IT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Trường hợp quyết định thực nghiệm điều tra trong giai đoạn truy tố thì bổ sung căn cứ Điều 236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ánhình sự</w:t>
      </w:r>
    </w:p>
  </w:footnote>
  <w:footnote w:id="8">
    <w:p>
      <w:pPr>
        <w:pStyle w:val="Normal"/>
        <w:tabs>
          <w:tab w:val="clear" w:pos="720"/>
          <w:tab w:val="right" w:pos="9893" w:leader="dot"/>
        </w:tabs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Cs w:val="20"/>
        </w:rPr>
        <w:t xml:space="preserve"> </w:t>
      </w:r>
      <w:r>
        <w:rPr>
          <w:rFonts w:eastAsia="Times New Roman" w:cs="Times New Roman" w:ascii="Times New Roman" w:hAnsi="Times New Roman"/>
          <w:szCs w:val="20"/>
          <w:lang w:val="en-GB"/>
        </w:rPr>
        <w:t>Ghi rõ thành phần quy định tại</w:t>
      </w:r>
      <w:r>
        <w:rPr>
          <w:rFonts w:cs="Times New Roman" w:ascii="Times New Roman" w:hAnsi="Times New Roman"/>
          <w:szCs w:val="20"/>
        </w:rPr>
        <w:t xml:space="preserve"> khoản 2 và khoản 3 Điều 204 của Bộ luật Tố tụng hình sự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0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2017-12-27T11:38:00Z</dcterms:created>
  <dc:creator>PC</dc:creator>
  <dc:description/>
  <cp:keywords/>
  <dc:language>en-GB</dc:language>
  <cp:lastModifiedBy>ADMIN</cp:lastModifiedBy>
  <dcterms:modified xsi:type="dcterms:W3CDTF">2026-01-16T09:37:00Z</dcterms:modified>
  <cp:revision>79</cp:revision>
  <dc:subject/>
  <dc:title/>
</cp:coreProperties>
</file>