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mbeddings/oleObject1.xlsx" ContentType="application/vnd.openxmlformats-officedocument.spreadsheetml.sheet"/>
  <Override PartName="/word/embeddings/oleObject2.xlsx" ContentType="application/vnd.openxmlformats-officedocument.spreadsheetml.shee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0121" w:type="dxa"/>
        <w:jc w:val="start"/>
        <w:tblInd w:w="-25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896"/>
        <w:gridCol w:w="5225"/>
      </w:tblGrid>
      <w:tr>
        <w:trPr>
          <w:cantSplit/>
        </w:trPr>
        <w:tc>
          <w:tcPr>
            <w:tcW w:w="4896" w:type="dxa"/>
            <w:tcBorders/>
          </w:tcPr>
          <w:p>
            <w:pPr>
              <w:pStyle w:val="Heading5"/>
              <w:spacing w:before="0" w:after="20"/>
              <w:ind w:hanging="0" w:start="0"/>
              <w:rPr>
                <w:rFonts w:ascii="Times New Roman" w:hAnsi="Times New Roman" w:cs="Times New Roman"/>
                <w:b w:val="false"/>
                <w:bCs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5" behindDoc="0" locked="0" layoutInCell="1" allowOverlap="1">
                      <wp:simplePos x="0" y="0"/>
                      <wp:positionH relativeFrom="column">
                        <wp:posOffset>848360</wp:posOffset>
                      </wp:positionH>
                      <wp:positionV relativeFrom="paragraph">
                        <wp:posOffset>446405</wp:posOffset>
                      </wp:positionV>
                      <wp:extent cx="1200785" cy="0"/>
                      <wp:effectExtent l="0" t="5080" r="0" b="508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66.8pt,35.15pt" to="161.3pt,35.1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</w:tc>
        <w:tc>
          <w:tcPr>
            <w:tcW w:w="5225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  <w:r>
              <mc:AlternateContent>
                <mc:Choice Requires="wps">
                  <w:drawing>
                    <wp:anchor distT="0" distB="0" distL="114935" distR="114935" simplePos="0" relativeHeight="2" behindDoc="0" locked="0" layoutInCell="1" allowOverlap="1">
                      <wp:simplePos x="0" y="0"/>
                      <wp:positionH relativeFrom="column">
                        <wp:posOffset>1118235</wp:posOffset>
                      </wp:positionH>
                      <wp:positionV relativeFrom="paragraph">
                        <wp:posOffset>-483870</wp:posOffset>
                      </wp:positionV>
                      <wp:extent cx="2200910" cy="450850"/>
                      <wp:effectExtent l="0" t="0" r="0" b="0"/>
                      <wp:wrapNone/>
                      <wp:docPr id="2" name="Frame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00910" cy="450850"/>
                              </a:xfrm>
                              <a:prstGeom prst="rect"/>
                              <a:solidFill>
                                <a:srgbClr val="FFFFFF"/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Mẫu số 125/HS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(Ban hành theo Thông tư số      /2026/TT-VKSTC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ngày       /     /2026)</w:t>
                                  </w:r>
                                </w:p>
                                <w:p>
                                  <w:pPr>
                                    <w:pStyle w:val="Normal"/>
                                    <w:keepNext w:val="true"/>
                                    <w:numPr>
                                      <w:ilvl w:val="0"/>
                                      <w:numId w:val="0"/>
                                    </w:numPr>
                                    <w:jc w:val="center"/>
                                    <w:outlineLvl w:val="3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ascii="Times New Roman" w:hAnsi="Times New Roman" w:cs="Times New Roman"/>
                                      <w:lang w:val="en-GB" w:eastAsia="en-GB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lang w:val="en-GB" w:eastAsia="en-GB"/>
                                    </w:rPr>
                                    <w:object w:dxaOrig="3840" w:dyaOrig="2305">
                                      <v:shapetype id="_x0000_tole_rId2" coordsize="21600,21600" o:spt="2" o:preferrelative="t" path="m@4@5l@4@11@9@11@9@5xe" filled="f" stroked="f">
                                        <v:stroke joinstyle="miter"/>
                                        <v:formulas>
                                          <v:f eqn="if lineDrawn pixelLineWidth 0"/>
                                          <v:f eqn="sum @0 1 0"/>
                                          <v:f eqn="sum 0 0 @1"/>
                                          <v:f eqn="prod @2 1 2"/>
                                          <v:f eqn="prod @3 21600 pixelWidth"/>
                                          <v:f eqn="prod @3 21600 pixelHeight"/>
                                          <v:f eqn="sum @0 0 1"/>
                                          <v:f eqn="prod @6 1 2"/>
                                          <v:f eqn="prod @7 21600 pixelWidth"/>
                                          <v:f eqn="sum @8 21600 0"/>
                                          <v:f eqn="prod @7 21600 pixelHeight"/>
                                          <v:f eqn="sum @10 21600 0"/>
                                        </v:formulas>
                                        <v:path o:extrusionok="f" gradientshapeok="t" o:connecttype="rect"/>
                                        <o:lock v:ext="edit" aspectratio="t"/>
                                      </v:shapetype>
                                      <v:shape id="ole_rId2" type="_x0000_tole_rId2" style="width:219.75pt;height:147pt" filled="f" o:ole="">
                                        <v:imagedata r:id="rId3" o:title=""/>
                                      </v:shape>
                                      <o:OLEObject Type="Embed" ProgID="Excel.Sheet.12" ShapeID="ole_rId2" DrawAspect="Content" ObjectID="_82713519" r:id="rId2"/>
                                    </w:object>
                                  </w:r>
                                </w:p>
                              </w:txbxContent>
                            </wps:txbx>
                            <wps:bodyPr anchor="t" lIns="92075" tIns="46355" rIns="92075" bIns="4635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FFFFFF" style="position:absolute;rotation:-0;width:173.3pt;height:35.5pt;mso-wrap-distance-left:9.05pt;mso-wrap-distance-right:9.05pt;mso-wrap-distance-top:0pt;mso-wrap-distance-bottom:0pt;margin-top:-38.1pt;mso-position-vertical-relative:text;margin-left:88.05pt;mso-position-horizontal-relative:text">
                      <v:textbox inset="0.100694444444444in,0.0506944444444444in,0.100694444444444in,0.0506944444444444in"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125/HS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keepNext w:val="true"/>
                              <w:numPr>
                                <w:ilvl w:val="0"/>
                                <w:numId w:val="0"/>
                              </w:numPr>
                              <w:jc w:val="center"/>
                              <w:outlineLvl w:val="3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lang w:val="en-GB" w:eastAsia="en-GB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lang w:val="en-GB" w:eastAsia="en-GB"/>
                              </w:rPr>
                              <w:object w:dxaOrig="3840" w:dyaOrig="2305">
                                <v:shapetype id="_x0000_tole_rId4" coordsize="21600,21600" o:spt="4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ole_rId4" type="_x0000_tole_rId4" style="width:219.75pt;height:147pt" filled="f" o:ole="">
                                  <v:imagedata r:id="rId5" o:title=""/>
                                </v:shape>
                                <o:OLEObject Type="Embed" ProgID="Excel.Sheet.12" ShapeID="ole_rId4" DrawAspect="Content" ObjectID="_11868642" r:id="rId4"/>
                              </w:objec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642620</wp:posOffset>
                      </wp:positionH>
                      <wp:positionV relativeFrom="paragraph">
                        <wp:posOffset>190500</wp:posOffset>
                      </wp:positionV>
                      <wp:extent cx="1868805" cy="0"/>
                      <wp:effectExtent l="0" t="5080" r="0" b="5080"/>
                      <wp:wrapNone/>
                      <wp:docPr id="3" name="Line 64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687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0.6pt,15pt" to="197.7pt,1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>Độc lập – Tự do - Hạnh phúc</w:t>
            </w:r>
          </w:p>
        </w:tc>
      </w:tr>
      <w:tr>
        <w:trPr>
          <w:cantSplit/>
        </w:trPr>
        <w:tc>
          <w:tcPr>
            <w:tcW w:w="4896" w:type="dxa"/>
            <w:tcBorders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</w:rPr>
              <w:t>Số: …/TB-VKS…-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</w:tc>
        <w:tc>
          <w:tcPr>
            <w:tcW w:w="5225" w:type="dxa"/>
            <w:tcBorders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Cs w:val="28"/>
              </w:rPr>
            </w:pPr>
            <w:bookmarkStart w:id="0" w:name="_Hlk206386150"/>
            <w:r>
              <w:rPr>
                <w:rFonts w:cs="Times New Roman" w:ascii="Times New Roman" w:hAnsi="Times New Roman"/>
                <w:i/>
                <w:iCs/>
                <w:sz w:val="16"/>
                <w:szCs w:val="16"/>
              </w:rPr>
              <w:br/>
              <w:br/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  <w:szCs w:val="28"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…</w:t>
            </w:r>
            <w:bookmarkEnd w:id="0"/>
            <w:r>
              <w:rPr>
                <w:rFonts w:cs="Times New Roman" w:ascii="Times New Roman" w:hAnsi="Times New Roman"/>
                <w:i/>
                <w:iCs/>
                <w:szCs w:val="28"/>
              </w:rPr>
              <w:t>, ngày … tháng … năm 20…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  <w:t>THÔNG BÁO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  <w:t xml:space="preserve">Về việc không chấp nhận đề nghị 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  <w:t>trưng cầu giám định/yêu cầu định giá tài sản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 w:val="24"/>
        </w:rPr>
        <w:t>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bCs/>
          <w:sz w:val="24"/>
        </w:rPr>
        <w:t>...</w:t>
      </w:r>
    </w:p>
    <w:p>
      <w:pPr>
        <w:pStyle w:val="Normal"/>
        <w:spacing w:lineRule="exact" w:line="400" w:before="20" w:after="20"/>
        <w:ind w:firstLine="720" w:end="0"/>
        <w:jc w:val="both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 xml:space="preserve">Căn cứ Điều 42 và Điều 214/Điều 222 của Bộ luật Tố tụng hình sự; 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>Xét đề nghị trưng cầu giám định/yêu cầu định giá tài sản ngày … tháng … năm … của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</w:rPr>
        <w:footnoteReference w:id="6"/>
      </w:r>
      <w:r>
        <w:rPr>
          <w:rFonts w:cs="Times New Roman" w:ascii="Times New Roman" w:hAnsi="Times New Roman"/>
          <w:szCs w:val="28"/>
        </w:rPr>
        <w:t>…;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>Nhận thấy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</w:rPr>
        <w:footnoteReference w:id="7"/>
      </w:r>
      <w:r>
        <w:rPr>
          <w:rFonts w:cs="Times New Roman" w:ascii="Times New Roman" w:hAnsi="Times New Roman"/>
        </w:rPr>
        <w:t>................................................................................................................,</w:t>
      </w:r>
    </w:p>
    <w:p>
      <w:pPr>
        <w:pStyle w:val="Normal"/>
        <w:spacing w:before="120" w:after="0"/>
        <w:ind w:firstLine="720" w:end="-28"/>
        <w:jc w:val="both"/>
        <w:rPr/>
      </w:pPr>
      <w:r>
        <w:rPr>
          <w:rFonts w:cs="Times New Roman" w:ascii="Times New Roman" w:hAnsi="Times New Roman"/>
        </w:rPr>
        <w:t>Viện kiểm sát</w:t>
      </w:r>
      <w:r>
        <w:rPr>
          <w:rFonts w:cs="Times New Roman" w:ascii="Times New Roman" w:hAnsi="Times New Roman"/>
          <w:vertAlign w:val="superscript"/>
        </w:rPr>
        <w:t>2</w:t>
      </w:r>
      <w:r>
        <w:rPr>
          <w:rFonts w:cs="Times New Roman" w:ascii="Times New Roman" w:hAnsi="Times New Roman"/>
        </w:rPr>
        <w:t>... không chấp nhận đề nghị trưng cầu giám định/yêu cầu định giá tài sản và thông báo cho</w:t>
      </w:r>
      <w:r>
        <w:rPr>
          <w:rFonts w:cs="Times New Roman" w:ascii="Times New Roman" w:hAnsi="Times New Roman"/>
          <w:bCs/>
          <w:sz w:val="24"/>
          <w:vertAlign w:val="superscript"/>
        </w:rPr>
        <w:t>5</w:t>
      </w:r>
      <w:r>
        <w:rPr>
          <w:rFonts w:cs="Times New Roman" w:ascii="Times New Roman" w:hAnsi="Times New Roman"/>
        </w:rPr>
        <w:t>... biết./.</w:t>
      </w:r>
    </w:p>
    <w:p>
      <w:pPr>
        <w:pStyle w:val="Normal"/>
        <w:spacing w:lineRule="exact" w:line="340" w:before="20" w:after="2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701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886"/>
        <w:gridCol w:w="5815"/>
      </w:tblGrid>
      <w:tr>
        <w:trPr/>
        <w:tc>
          <w:tcPr>
            <w:tcW w:w="3886" w:type="dxa"/>
            <w:tcBorders/>
          </w:tcPr>
          <w:p>
            <w:pPr>
              <w:pStyle w:val="Normal"/>
              <w:spacing w:lineRule="exact" w:line="360" w:before="20" w:after="20"/>
              <w:ind w:start="-108" w:end="0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i/>
                <w:iCs/>
                <w:sz w:val="24"/>
                <w:szCs w:val="26"/>
              </w:rPr>
              <w:t>Nơi nhận:</w:t>
            </w:r>
          </w:p>
          <w:p>
            <w:pPr>
              <w:pStyle w:val="Normal"/>
              <w:spacing w:lineRule="exact" w:line="240"/>
              <w:ind w:start="-108" w:end="0"/>
              <w:jc w:val="both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5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...;</w:t>
            </w:r>
          </w:p>
          <w:p>
            <w:pPr>
              <w:pStyle w:val="Normal"/>
              <w:spacing w:lineRule="exact" w:line="240"/>
              <w:ind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HSVV/VA, HSKS, VP.</w:t>
            </w:r>
          </w:p>
          <w:p>
            <w:pPr>
              <w:pStyle w:val="Normal"/>
              <w:spacing w:lineRule="exact" w:line="240" w:before="20" w:after="20"/>
              <w:ind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5815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pacing w:lineRule="exact" w:line="340" w:before="20" w:after="20"/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</w:rPr>
              <w:t>KIỂM SÁT VIÊN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Cs/>
                <w:i/>
                <w:sz w:val="24"/>
              </w:rPr>
            </w:pPr>
            <w:r>
              <w:rPr>
                <w:rFonts w:cs="Times New Roman" w:ascii="Times New Roman" w:hAnsi="Times New Roman"/>
                <w:i/>
                <w:sz w:val="24"/>
              </w:rPr>
              <w:t>(</w:t>
            </w:r>
            <w:r>
              <w:rPr>
                <w:rFonts w:cs="Times New Roman" w:ascii="Times New Roman" w:hAnsi="Times New Roman"/>
                <w:bCs/>
                <w:i/>
                <w:iCs/>
                <w:sz w:val="24"/>
              </w:rPr>
              <w:t>Ký, ghi rõ họ tên</w:t>
            </w:r>
            <w:r>
              <w:rPr>
                <w:rFonts w:cs="Times New Roman" w:ascii="Times New Roman" w:hAnsi="Times New Roman"/>
                <w:i/>
                <w:sz w:val="24"/>
              </w:rPr>
              <w:t>, đóng dấu)</w:t>
            </w:r>
          </w:p>
        </w:tc>
      </w:tr>
    </w:tbl>
    <w:p>
      <w:pPr>
        <w:pStyle w:val="Normal"/>
        <w:rPr/>
      </w:pPr>
      <w:r>
        <w:rPr/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hi địa danh là tên tỉnh/thành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vi-VN"/>
        </w:rPr>
        <w:t>Ghi họ tên người đề nghị trưng cầu giám định/</w:t>
      </w:r>
      <w:r>
        <w:rPr>
          <w:rFonts w:cs="Times New Roman" w:ascii="Times New Roman" w:hAnsi="Times New Roman"/>
          <w:lang w:val="en-US"/>
        </w:rPr>
        <w:t xml:space="preserve">yêu cầu </w:t>
      </w:r>
      <w:r>
        <w:rPr>
          <w:rFonts w:cs="Times New Roman" w:ascii="Times New Roman" w:hAnsi="Times New Roman"/>
          <w:lang w:val="vi-VN"/>
        </w:rPr>
        <w:t>định giá tài sản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</w:t>
      </w:r>
      <w:r>
        <w:rPr>
          <w:rFonts w:cs="Times New Roman" w:ascii="Times New Roman" w:hAnsi="Times New Roman"/>
          <w:lang w:val="vi-VN"/>
        </w:rPr>
        <w:t xml:space="preserve"> lý do không chấp nhận đề nghị trưng cầu giám định/</w:t>
      </w:r>
      <w:r>
        <w:rPr>
          <w:rFonts w:cs="Times New Roman" w:ascii="Times New Roman" w:hAnsi="Times New Roman"/>
          <w:lang w:val="en-US"/>
        </w:rPr>
        <w:t xml:space="preserve">yêu cầu </w:t>
      </w:r>
      <w:r>
        <w:rPr>
          <w:rFonts w:cs="Times New Roman" w:ascii="Times New Roman" w:hAnsi="Times New Roman"/>
          <w:lang w:val="vi-VN"/>
        </w:rPr>
        <w:t xml:space="preserve">định giá tài sản theo quy định tại </w:t>
      </w:r>
      <w:r>
        <w:rPr>
          <w:rFonts w:cs="Times New Roman" w:ascii="Times New Roman" w:hAnsi="Times New Roman"/>
          <w:lang w:val="en-US"/>
        </w:rPr>
        <w:t xml:space="preserve">Điều 214/Điều </w:t>
      </w:r>
      <w:r>
        <w:rPr>
          <w:rFonts w:cs="Times New Roman" w:ascii="Times New Roman" w:hAnsi="Times New Roman"/>
          <w:lang w:val="vi-VN"/>
        </w:rPr>
        <w:t xml:space="preserve">222 </w:t>
      </w:r>
      <w:r>
        <w:rPr>
          <w:rFonts w:cs="Times New Roman" w:ascii="Times New Roman" w:hAnsi="Times New Roman"/>
          <w:szCs w:val="28"/>
        </w:rPr>
        <w:t>của Bộ luật Tố tụng hình sự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7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WW8Num2z0">
    <w:name w:val="WW8Num2z0"/>
    <w:qFormat/>
    <w:rPr>
      <w:rFonts w:ascii="Times New Roman" w:hAnsi="Times New Roman" w:eastAsia="Calibri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  <w:lang w:val="en-GB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package" Target="embeddings/oleObject1.xlsx"/><Relationship Id="rId3" Type="http://schemas.openxmlformats.org/officeDocument/2006/relationships/image" Target="media/image1.png"/><Relationship Id="rId4" Type="http://schemas.openxmlformats.org/officeDocument/2006/relationships/package" Target="embeddings/oleObject2.xlsx"/><Relationship Id="rId5" Type="http://schemas.openxmlformats.org/officeDocument/2006/relationships/image" Target="media/image1.png"/><Relationship Id="rId6" Type="http://schemas.openxmlformats.org/officeDocument/2006/relationships/footnotes" Target="footnotes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2018-01-06T11:07:00Z</dcterms:created>
  <dc:creator>PC</dc:creator>
  <dc:description/>
  <cp:keywords/>
  <dc:language>en-GB</dc:language>
  <cp:lastModifiedBy>ADMIN</cp:lastModifiedBy>
  <dcterms:modified xsi:type="dcterms:W3CDTF">2026-01-16T09:41:00Z</dcterms:modified>
  <cp:revision>26</cp:revision>
  <dc:subject/>
  <dc:title/>
</cp:coreProperties>
</file>