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21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96"/>
        <w:gridCol w:w="5225"/>
      </w:tblGrid>
      <w:tr>
        <w:trPr>
          <w:cantSplit/>
        </w:trPr>
        <w:tc>
          <w:tcPr>
            <w:tcW w:w="4896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848360</wp:posOffset>
                      </wp:positionH>
                      <wp:positionV relativeFrom="paragraph">
                        <wp:posOffset>446405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6.8pt,35.15pt" to="161.3pt,35.1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</w:tc>
        <w:tc>
          <w:tcPr>
            <w:tcW w:w="5225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1118235</wp:posOffset>
                      </wp:positionH>
                      <wp:positionV relativeFrom="paragraph">
                        <wp:posOffset>-483870</wp:posOffset>
                      </wp:positionV>
                      <wp:extent cx="2200910" cy="450850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0910" cy="45085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125/HS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GB" w:eastAsia="en-GB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lang w:val="en-GB" w:eastAsia="en-GB"/>
                                    </w:rPr>
                                    <w:object w:dxaOrig="3840" w:dyaOrig="2305">
                                      <v:shapetype id="_x0000_tole_rId2" coordsize="21600,21600" o:spt="2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ole_rId2" type="_x0000_tole_rId2" style="width:219.75pt;height:147pt" filled="f" o:ole="">
                                        <v:imagedata r:id="rId3" o:title=""/>
                                      </v:shape>
                                      <o:OLEObject Type="Embed" ProgID="Excel.Sheet.12" ShapeID="ole_rId2" DrawAspect="Content" ObjectID="_82713519" r:id="rId2"/>
                                    </w:objec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73.3pt;height:35.5pt;mso-wrap-distance-left:9.05pt;mso-wrap-distance-right:9.05pt;mso-wrap-distance-top:0pt;mso-wrap-distance-bottom:0pt;margin-top:-38.1pt;mso-position-vertical-relative:text;margin-left:88.05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125/HS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4" coordsize="21600,21600" o:spt="4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4" type="_x0000_tole_rId4" style="width:219.75pt;height:147pt" filled="f" o:ole="">
                                  <v:imagedata r:id="rId5" o:title=""/>
                                </v:shape>
                                <o:OLEObject Type="Embed" ProgID="Excel.Sheet.12" ShapeID="ole_rId4" DrawAspect="Content" ObjectID="_11868642" r:id="rId4"/>
                              </w:objec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642620</wp:posOffset>
                      </wp:positionH>
                      <wp:positionV relativeFrom="paragraph">
                        <wp:posOffset>190500</wp:posOffset>
                      </wp:positionV>
                      <wp:extent cx="1868805" cy="0"/>
                      <wp:effectExtent l="0" t="5080" r="0" b="5080"/>
                      <wp:wrapNone/>
                      <wp:docPr id="3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0.6pt,15pt" to="197.7pt,1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4896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…/TB-VKS…-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225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bookmarkStart w:id="0" w:name="_Hlk206386150"/>
            <w:r>
              <w:rPr>
                <w:rFonts w:cs="Times New Roman" w:ascii="Times New Roman" w:hAnsi="Times New Roman"/>
                <w:i/>
                <w:iCs/>
                <w:sz w:val="16"/>
                <w:szCs w:val="16"/>
              </w:rPr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THÔNG BÁO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Về việc không chấp nhận đề nghị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trưng cầu giám định/yêu cầu định giá tài sản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{{agency.vienKiem}}</w:t>
      </w:r>
    </w:p>
    <w:p>
      <w:pPr>
        <w:pStyle w:val="Normal"/>
        <w:spacing w:lineRule="exact" w:line="400" w:before="20" w:after="20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Căn cứ Điều 42 và Điều 214/Điều 222 của Bộ luật Tố tụng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Xét đề nghị trưng cầu giám định/yêu cầu định giá tài sản ngày … tháng … năm …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6"/>
      </w:r>
      <w:r>
        <w:rPr>
          <w:rFonts w:cs="Times New Roman" w:ascii="Times New Roman" w:hAnsi="Times New Roman"/>
          <w:szCs w:val="28"/>
        </w:rPr>
        <w:t>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</w:rPr>
        <w:t>{{document.soQuyet}}</w:t>
      </w:r>
    </w:p>
    <w:p>
      <w:pPr>
        <w:pStyle w:val="Normal"/>
        <w:spacing w:before="120" w:after="0"/>
        <w:ind w:firstLine="720" w:end="-28"/>
        <w:jc w:val="both"/>
        <w:rPr/>
      </w:pPr>
      <w:r>
        <w:rPr>
          <w:rFonts w:cs="Times New Roman" w:ascii="Times New Roman" w:hAnsi="Times New Roman"/>
        </w:rPr>
        <w:t>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{{agency.diaDanh}}</w:t>
      </w:r>
      <w:r>
        <w:rPr>
          <w:rFonts w:cs="Times New Roman" w:ascii="Times New Roman" w:hAnsi="Times New Roman"/>
          <w:bCs/>
          <w:sz w:val="24"/>
          <w:vertAlign w:val="superscript"/>
        </w:rPr>
        <w:t>5</w:t>
      </w:r>
      <w:r>
        <w:rPr>
          <w:rFonts w:cs="Times New Roman" w:ascii="Times New Roman" w:hAnsi="Times New Roman"/>
        </w:rPr>
        <w:t>{{document.ngayBan}}</w:t>
      </w:r>
    </w:p>
    <w:p>
      <w:pPr>
        <w:pStyle w:val="Normal"/>
        <w:spacing w:lineRule="exact" w:line="340" w:before="20" w:after="2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70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86"/>
        <w:gridCol w:w="5815"/>
      </w:tblGrid>
      <w:tr>
        <w:trPr/>
        <w:tc>
          <w:tcPr>
            <w:tcW w:w="3886" w:type="dxa"/>
            <w:tcBorders/>
          </w:tcPr>
          <w:p>
            <w:pPr>
              <w:pStyle w:val="Normal"/>
              <w:spacing w:lineRule="exact" w:line="360" w:before="20" w:after="20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5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{{agency.dongDia}}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HSVV/VA, HSKS, VP.</w:t>
            </w:r>
          </w:p>
          <w:p>
            <w:pPr>
              <w:pStyle w:val="Normal"/>
              <w:spacing w:lineRule="exact" w:line="240" w:before="20" w:after="2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5815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KIỂM SÁT VIÊN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</w:t>
            </w:r>
            <w:r>
              <w:rPr>
                <w:rFonts w:cs="Times New Roman" w:ascii="Times New Roman" w:hAnsi="Times New Roman"/>
                <w:i/>
                <w:sz w:val="24"/>
              </w:rPr>
              <w:t>, đóng dấu)</w:t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 họ tên người đề nghị trưng cầu giám định/</w:t>
      </w:r>
      <w:r>
        <w:rPr>
          <w:rFonts w:cs="Times New Roman" w:ascii="Times New Roman" w:hAnsi="Times New Roman"/>
          <w:lang w:val="en-US"/>
        </w:rPr>
        <w:t xml:space="preserve">yêu cầu </w:t>
      </w:r>
      <w:r>
        <w:rPr>
          <w:rFonts w:cs="Times New Roman" w:ascii="Times New Roman" w:hAnsi="Times New Roman"/>
          <w:lang w:val="vi-VN"/>
        </w:rPr>
        <w:t>định giá tài sản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lý do không chấp nhận đề nghị trưng cầu giám định/</w:t>
      </w:r>
      <w:r>
        <w:rPr>
          <w:rFonts w:cs="Times New Roman" w:ascii="Times New Roman" w:hAnsi="Times New Roman"/>
          <w:lang w:val="en-US"/>
        </w:rPr>
        <w:t xml:space="preserve">yêu cầu </w:t>
      </w:r>
      <w:r>
        <w:rPr>
          <w:rFonts w:cs="Times New Roman" w:ascii="Times New Roman" w:hAnsi="Times New Roman"/>
          <w:lang w:val="vi-VN"/>
        </w:rPr>
        <w:t xml:space="preserve">định giá tài sản theo quy định tại </w:t>
      </w:r>
      <w:r>
        <w:rPr>
          <w:rFonts w:cs="Times New Roman" w:ascii="Times New Roman" w:hAnsi="Times New Roman"/>
          <w:lang w:val="en-US"/>
        </w:rPr>
        <w:t xml:space="preserve">Điều 214/Điều </w:t>
      </w:r>
      <w:r>
        <w:rPr>
          <w:rFonts w:cs="Times New Roman" w:ascii="Times New Roman" w:hAnsi="Times New Roman"/>
          <w:lang w:val="vi-VN"/>
        </w:rPr>
        <w:t xml:space="preserve">222 </w:t>
      </w:r>
      <w:r>
        <w:rPr>
          <w:rFonts w:cs="Times New Roman" w:ascii="Times New Roman" w:hAnsi="Times New Roman"/>
          <w:szCs w:val="28"/>
        </w:rPr>
        <w:t>của Bộ luật Tố tụng hình sự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2018-01-06T11:07:00Z</dcterms:created>
  <dc:creator>PC</dc:creator>
  <dc:description/>
  <cp:keywords/>
  <dc:language>en-GB</dc:language>
  <cp:lastModifiedBy>ADMIN</cp:lastModifiedBy>
  <dcterms:modified xsi:type="dcterms:W3CDTF">2026-01-16T09:41:00Z</dcterms:modified>
  <cp:revision>26</cp:revision>
  <dc:subject/>
  <dc:title/>
</cp:coreProperties>
</file>