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GB" w:eastAsia="en-GB"/>
        </w:rPr>
      </w:pPr>
      <w:r>
        <w:rPr>
          <w:lang w:val="en-GB" w:eastAsia="en-GB"/>
        </w:rPr>
      </w:r>
      <w:r>
        <mc:AlternateContent>
          <mc:Choice Requires="wps">
            <w:drawing>
              <wp:anchor distT="0" distB="0" distL="114935" distR="114935" simplePos="0" relativeHeight="2" behindDoc="0" locked="0" layoutInCell="1" allowOverlap="1">
                <wp:simplePos x="0" y="0"/>
                <wp:positionH relativeFrom="column">
                  <wp:posOffset>4088765</wp:posOffset>
                </wp:positionH>
                <wp:positionV relativeFrom="paragraph">
                  <wp:posOffset>-47625</wp:posOffset>
                </wp:positionV>
                <wp:extent cx="2270125" cy="476885"/>
                <wp:effectExtent l="0" t="0" r="0" b="0"/>
                <wp:wrapNone/>
                <wp:docPr id="1" name="Frame1"/>
                <a:graphic xmlns:a="http://schemas.openxmlformats.org/drawingml/2006/main">
                  <a:graphicData uri="http://schemas.microsoft.com/office/word/2010/wordprocessingShape">
                    <wps:wsp>
                      <wps:cNvSpPr txBox="1"/>
                      <wps:spPr>
                        <a:xfrm>
                          <a:off x="0" y="0"/>
                          <a:ext cx="2270125" cy="476885"/>
                        </a:xfrm>
                        <a:prstGeom prst="rect"/>
                        <a:solidFill>
                          <a:srgbClr val="FFFFFF"/>
                        </a:solidFill>
                      </wps:spPr>
                      <wps:txbx>
                        <w:txbxContent>
                          <w:p>
                            <w:pPr>
                              <w:pStyle w:val="Normal"/>
                              <w:jc w:val="center"/>
                              <w:rPr/>
                            </w:pPr>
                            <w:r>
                              <w:rPr>
                                <w:rFonts w:cs="Times New Roman" w:ascii="Times New Roman" w:hAnsi="Times New Roman"/>
                                <w:b/>
                                <w:bCs/>
                                <w:sz w:val="16"/>
                                <w:szCs w:val="16"/>
                              </w:rPr>
                              <w:t>Mẫu số 130/HS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wps:txbx>
                      <wps:bodyPr anchor="t" lIns="92075" tIns="46355" rIns="92075" bIns="46355">
                        <a:noAutofit/>
                      </wps:bodyPr>
                    </wps:wsp>
                  </a:graphicData>
                </a:graphic>
              </wp:anchor>
            </w:drawing>
          </mc:Choice>
          <mc:Fallback>
            <w:pict>
              <v:rect fillcolor="#FFFFFF" style="position:absolute;rotation:-0;width:178.75pt;height:37.55pt;mso-wrap-distance-left:9.05pt;mso-wrap-distance-right:9.05pt;mso-wrap-distance-top:0pt;mso-wrap-distance-bottom:0pt;margin-top:-3.75pt;mso-position-vertical-relative:text;margin-left:321.95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130/HS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v:textbox>
                <w10:wrap type="none"/>
              </v:rect>
            </w:pict>
          </mc:Fallback>
        </mc:AlternateContent>
      </w:r>
    </w:p>
    <w:p>
      <w:pPr>
        <w:pStyle w:val="Normal"/>
        <w:rPr/>
      </w:pPr>
      <w:r>
        <w:rPr/>
      </w:r>
    </w:p>
    <w:tbl>
      <w:tblPr>
        <w:tblW w:w="10008" w:type="dxa"/>
        <w:jc w:val="start"/>
        <w:tblInd w:w="18" w:type="dxa"/>
        <w:tblLayout w:type="fixed"/>
        <w:tblCellMar>
          <w:top w:w="0" w:type="dxa"/>
          <w:start w:w="108" w:type="dxa"/>
          <w:bottom w:w="0" w:type="dxa"/>
          <w:end w:w="108" w:type="dxa"/>
        </w:tblCellMar>
      </w:tblPr>
      <w:tblGrid>
        <w:gridCol w:w="3780"/>
        <w:gridCol w:w="6228"/>
      </w:tblGrid>
      <w:tr>
        <w:trPr>
          <w:trHeight w:val="1570" w:hRule="atLeast"/>
        </w:trPr>
        <w:tc>
          <w:tcPr>
            <w:tcW w:w="3780" w:type="dxa"/>
            <w:tcBorders/>
          </w:tcPr>
          <w:p>
            <w:pPr>
              <w:pStyle w:val="Heading5"/>
              <w:snapToGrid w:val="false"/>
              <w:spacing w:lineRule="auto" w:line="240" w:before="0" w:after="0"/>
              <w:ind w:hanging="0" w:start="0"/>
              <w:rPr>
                <w:rFonts w:ascii="Times New Roman" w:hAnsi="Times New Roman" w:cs="Times New Roman"/>
                <w:b w:val="false"/>
                <w:bCs/>
                <w:szCs w:val="26"/>
                <w:lang w:val="en-US" w:eastAsia="en-US"/>
              </w:rPr>
            </w:pPr>
            <w:r>
              <w:rPr>
                <w:rFonts w:cs="Times New Roman" w:ascii="Times New Roman" w:hAnsi="Times New Roman"/>
                <w:b w:val="false"/>
                <w:bCs/>
                <w:szCs w:val="26"/>
                <w:lang w:val="en-US" w:eastAsia="en-US"/>
              </w:rPr>
            </w:r>
          </w:p>
          <w:p>
            <w:pPr>
              <w:pStyle w:val="Heading5"/>
              <w:spacing w:lineRule="auto" w:line="240" w:before="0" w:after="0"/>
              <w:ind w:hanging="0" w:start="0"/>
              <w:rPr>
                <w:rFonts w:ascii="Times New Roman" w:hAnsi="Times New Roman" w:cs="Times New Roman"/>
                <w:b w:val="false"/>
                <w:bCs/>
                <w:sz w:val="28"/>
                <w:szCs w:val="28"/>
                <w:lang w:val="en-US" w:eastAsia="en-US"/>
              </w:rPr>
            </w:pPr>
            <w:r>
              <mc:AlternateContent>
                <mc:Choice Requires="wps">
                  <w:drawing>
                    <wp:anchor distT="0" distB="0" distL="114935" distR="114935" simplePos="0" relativeHeight="4" behindDoc="0" locked="0" layoutInCell="1" allowOverlap="1">
                      <wp:simplePos x="0" y="0"/>
                      <wp:positionH relativeFrom="column">
                        <wp:posOffset>584200</wp:posOffset>
                      </wp:positionH>
                      <wp:positionV relativeFrom="paragraph">
                        <wp:posOffset>400685</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6pt,31.55pt" to="140.5pt,31.5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 w:val="false"/>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{{agency.vienKiem}}</w:t>
            </w:r>
            <w:r>
              <w:rPr>
                <w:rFonts w:cs="Times New Roman" w:ascii="Times New Roman" w:hAnsi="Times New Roman"/>
                <w:b w:val="false"/>
                <w:bCs/>
                <w:szCs w:val="24"/>
                <w:lang w:val="en-US" w:eastAsia="en-US"/>
              </w:rPr>
              <w:br/>
              <w:br/>
              <w:br/>
            </w:r>
            <w:r>
              <w:rPr>
                <w:rFonts w:cs="Times New Roman" w:ascii="Times New Roman" w:hAnsi="Times New Roman"/>
                <w:b w:val="false"/>
                <w:sz w:val="28"/>
                <w:szCs w:val="28"/>
              </w:rPr>
              <w:t>Số:</w:t>
            </w:r>
            <w:r>
              <w:rPr>
                <w:rFonts w:cs="Times New Roman" w:ascii="Times New Roman" w:hAnsi="Times New Roman"/>
                <w:b w:val="false"/>
                <w:sz w:val="28"/>
                <w:szCs w:val="28"/>
                <w:lang w:val="en-US"/>
              </w:rPr>
              <w:t xml:space="preserve"> </w:t>
            </w:r>
            <w:r>
              <w:rPr>
                <w:rFonts w:cs="Times New Roman" w:ascii="Times New Roman" w:hAnsi="Times New Roman"/>
                <w:b w:val="false"/>
                <w:sz w:val="28"/>
                <w:szCs w:val="28"/>
              </w:rPr>
              <w:t>…/QĐ-VKS…-</w:t>
            </w:r>
            <w:r>
              <w:rPr>
                <w:rStyle w:val="FootnoteCharacters"/>
                <w:rStyle w:val="FootnoteReference"/>
                <w:rFonts w:cs="Times New Roman" w:ascii="Times New Roman" w:hAnsi="Times New Roman"/>
                <w:b/>
                <w:sz w:val="28"/>
                <w:szCs w:val="28"/>
              </w:rPr>
              <w:footnoteReference w:id="4"/>
            </w:r>
            <w:r>
              <w:rPr>
                <w:rFonts w:cs="Times New Roman" w:ascii="Times New Roman" w:hAnsi="Times New Roman"/>
                <w:b w:val="false"/>
                <w:sz w:val="28"/>
                <w:szCs w:val="28"/>
              </w:rPr>
              <w:t>…</w:t>
            </w:r>
          </w:p>
          <w:p>
            <w:pPr>
              <w:pStyle w:val="Normal"/>
              <w:jc w:val="center"/>
              <w:rPr>
                <w:rFonts w:ascii="Times New Roman" w:hAnsi="Times New Roman" w:cs="Times New Roman"/>
                <w:b/>
                <w:bCs/>
                <w:iCs/>
                <w:sz w:val="10"/>
                <w:szCs w:val="10"/>
                <w:lang w:val="en-US" w:eastAsia="en-US"/>
              </w:rPr>
            </w:pPr>
            <w:r>
              <w:rPr>
                <w:rFonts w:cs="Times New Roman" w:ascii="Times New Roman" w:hAnsi="Times New Roman"/>
                <w:b/>
                <w:bCs/>
                <w:iCs/>
                <w:sz w:val="10"/>
                <w:szCs w:val="10"/>
                <w:lang w:val="en-US" w:eastAsia="en-US"/>
              </w:rPr>
            </w:r>
          </w:p>
        </w:tc>
        <w:tc>
          <w:tcPr>
            <w:tcW w:w="6228" w:type="dxa"/>
            <w:tcBorders/>
          </w:tcPr>
          <w:p>
            <w:pPr>
              <w:pStyle w:val="Normal"/>
              <w:keepNext w:val="true"/>
              <w:numPr>
                <w:ilvl w:val="0"/>
                <w:numId w:val="0"/>
              </w:numPr>
              <w:snapToGrid w:val="false"/>
              <w:jc w:val="center"/>
              <w:outlineLvl w:val="0"/>
              <w:rPr>
                <w:rFonts w:ascii="Times New Roman" w:hAnsi="Times New Roman" w:cs="Times New Roman"/>
                <w:b/>
                <w:iCs/>
                <w:sz w:val="24"/>
                <w:szCs w:val="10"/>
              </w:rPr>
            </w:pPr>
            <w:r>
              <w:rPr>
                <w:rFonts w:cs="Times New Roman" w:ascii="Times New Roman" w:hAnsi="Times New Roman"/>
                <w:b/>
                <w:iCs/>
                <w:sz w:val="24"/>
                <w:szCs w:val="10"/>
              </w:rPr>
            </w:r>
          </w:p>
          <w:p>
            <w:pPr>
              <w:pStyle w:val="Normal"/>
              <w:keepNext w:val="true"/>
              <w:numPr>
                <w:ilvl w:val="0"/>
                <w:numId w:val="0"/>
              </w:numPr>
              <w:jc w:val="center"/>
              <w:outlineLvl w:val="0"/>
              <w:rPr>
                <w:rFonts w:ascii="Times New Roman" w:hAnsi="Times New Roman" w:cs="Times New Roman"/>
                <w:b/>
                <w:bCs/>
                <w:sz w:val="24"/>
              </w:rPr>
            </w:pPr>
            <w:r>
              <w:rPr>
                <w:rFonts w:cs="Times New Roman" w:ascii="Times New Roman" w:hAnsi="Times New Roman"/>
                <w:b/>
                <w:sz w:val="24"/>
              </w:rPr>
              <w:t>CỘNG HÒA XÃ HỘI CHỦ NGHĨA VIỆT NAM</w:t>
            </w:r>
          </w:p>
          <w:p>
            <w:pPr>
              <w:pStyle w:val="Normal"/>
              <w:jc w:val="center"/>
              <w:rPr>
                <w:rFonts w:ascii="Times New Roman" w:hAnsi="Times New Roman" w:cs="Times New Roman"/>
                <w:b/>
                <w:sz w:val="26"/>
                <w:szCs w:val="26"/>
              </w:rPr>
            </w:pPr>
            <w:r>
              <mc:AlternateContent>
                <mc:Choice Requires="wps">
                  <w:drawing>
                    <wp:anchor distT="0" distB="0" distL="114935" distR="114935" simplePos="0" relativeHeight="3" behindDoc="0" locked="0" layoutInCell="1" allowOverlap="1">
                      <wp:simplePos x="0" y="0"/>
                      <wp:positionH relativeFrom="column">
                        <wp:posOffset>921385</wp:posOffset>
                      </wp:positionH>
                      <wp:positionV relativeFrom="paragraph">
                        <wp:posOffset>255270</wp:posOffset>
                      </wp:positionV>
                      <wp:extent cx="1943100" cy="0"/>
                      <wp:effectExtent l="0" t="5080" r="0" b="5080"/>
                      <wp:wrapNone/>
                      <wp:docPr id="3" name="Line 473"/>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2.55pt,20.1pt" to="225.5pt,20.1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sz w:val="26"/>
                <w:szCs w:val="26"/>
              </w:rPr>
              <w:t>Độc lập - Tự do - Hạnh phúc</w:t>
              <w:br/>
              <w:br/>
              <w:br/>
            </w:r>
            <w:bookmarkStart w:id="0" w:name="_Hlk206386150"/>
            <w:r>
              <w:rPr>
                <w:rStyle w:val="FootnoteCharacters"/>
                <w:rStyle w:val="FootnoteReference"/>
                <w:rFonts w:cs="Times New Roman" w:ascii="Times New Roman" w:hAnsi="Times New Roman"/>
                <w:i/>
                <w:iCs/>
              </w:rPr>
              <w:footnoteReference w:id="5"/>
            </w:r>
            <w:r>
              <w:rPr>
                <w:rFonts w:cs="Times New Roman" w:ascii="Times New Roman" w:hAnsi="Times New Roman"/>
                <w:i/>
                <w:iCs/>
              </w:rPr>
              <w:t>…</w:t>
            </w:r>
            <w:bookmarkEnd w:id="0"/>
            <w:r>
              <w:rPr>
                <w:rFonts w:cs="Times New Roman" w:ascii="Times New Roman" w:hAnsi="Times New Roman"/>
                <w:i/>
                <w:iCs/>
              </w:rPr>
              <w:t>{{agency.vienKiem}}</w:t>
            </w:r>
          </w:p>
        </w:tc>
      </w:tr>
    </w:tbl>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rPr>
      </w:pPr>
      <w:r>
        <w:rPr>
          <w:rFonts w:cs="Times New Roman" w:ascii="Times New Roman" w:hAnsi="Times New Roman"/>
          <w:b/>
          <w:bCs/>
        </w:rPr>
        <w:t xml:space="preserve">QUYẾT ĐỊNH </w:t>
      </w:r>
    </w:p>
    <w:p>
      <w:pPr>
        <w:pStyle w:val="Normal"/>
        <w:jc w:val="center"/>
        <w:rPr>
          <w:rFonts w:ascii="Times New Roman" w:hAnsi="Times New Roman" w:cs="Times New Roman"/>
          <w:b/>
          <w:bCs/>
        </w:rPr>
      </w:pPr>
      <w:r>
        <w:rPr>
          <w:rFonts w:cs="Times New Roman" w:ascii="Times New Roman" w:hAnsi="Times New Roman"/>
          <w:b/>
          <w:bCs/>
        </w:rPr>
        <w:t>TRƯNG CẦU GIÁM ĐỊNH LẠI</w:t>
      </w:r>
      <w:r>
        <w:rPr>
          <w:rStyle w:val="FootnoteCharacters"/>
          <w:rStyle w:val="FootnoteReference"/>
          <w:rFonts w:cs="Times New Roman" w:ascii="Times New Roman" w:hAnsi="Times New Roman"/>
          <w:b/>
          <w:bCs/>
        </w:rPr>
        <w:footnoteReference w:id="6"/>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sz w:val="24"/>
        </w:rPr>
      </w:pPr>
      <w:r>
        <w:rPr>
          <w:rFonts w:cs="Times New Roman" w:ascii="Times New Roman" w:hAnsi="Times New Roman"/>
          <w:b/>
          <w:bCs/>
          <w:sz w:val="24"/>
        </w:rPr>
        <w:t>VIỆN TRƯỞNG VIỆN KIỂM SÁT</w:t>
      </w:r>
      <w:r>
        <w:rPr>
          <w:rFonts w:cs="Times New Roman" w:ascii="Times New Roman" w:hAnsi="Times New Roman"/>
          <w:b/>
          <w:bCs/>
          <w:sz w:val="24"/>
          <w:vertAlign w:val="superscript"/>
        </w:rPr>
        <w:t>2</w:t>
      </w:r>
      <w:r>
        <w:rPr>
          <w:rFonts w:cs="Times New Roman" w:ascii="Times New Roman" w:hAnsi="Times New Roman"/>
          <w:sz w:val="24"/>
        </w:rPr>
        <w:t>…</w:t>
      </w:r>
    </w:p>
    <w:p>
      <w:pPr>
        <w:pStyle w:val="Normal"/>
        <w:jc w:val="center"/>
        <w:rPr>
          <w:rFonts w:ascii="Times New Roman" w:hAnsi="Times New Roman" w:cs="Times New Roman"/>
          <w:sz w:val="24"/>
        </w:rPr>
      </w:pPr>
      <w:r>
        <w:rPr>
          <w:rFonts w:cs="Times New Roman" w:ascii="Times New Roman" w:hAnsi="Times New Roman"/>
          <w:sz w:val="24"/>
        </w:rPr>
      </w:r>
    </w:p>
    <w:p>
      <w:pPr>
        <w:pStyle w:val="Normal"/>
        <w:ind w:firstLine="567" w:end="0"/>
        <w:jc w:val="both"/>
        <w:rPr/>
      </w:pPr>
      <w:r>
        <w:rPr>
          <w:rFonts w:cs="Times New Roman" w:ascii="Times New Roman" w:hAnsi="Times New Roman"/>
        </w:rPr>
        <w:t>Căn cứ các điều 41, 165/236</w:t>
      </w:r>
      <w:r>
        <w:rPr>
          <w:rStyle w:val="FootnoteCharacters"/>
          <w:rStyle w:val="FootnoteReference"/>
          <w:rFonts w:cs="Times New Roman" w:ascii="Times New Roman" w:hAnsi="Times New Roman"/>
          <w:szCs w:val="28"/>
        </w:rPr>
        <w:footnoteReference w:id="7"/>
      </w:r>
      <w:r>
        <w:rPr>
          <w:rFonts w:cs="Times New Roman" w:ascii="Times New Roman" w:hAnsi="Times New Roman"/>
        </w:rPr>
        <w:t>, 205, 206, 208, 209, 211, 213 và 214 của Bộ luật Tố tụng hình sự;</w:t>
      </w:r>
    </w:p>
    <w:p>
      <w:pPr>
        <w:pStyle w:val="Normal"/>
        <w:ind w:firstLine="567" w:end="0"/>
        <w:jc w:val="both"/>
        <w:rPr>
          <w:rFonts w:ascii="Times New Roman" w:hAnsi="Times New Roman" w:cs="Times New Roman"/>
          <w:szCs w:val="28"/>
        </w:rPr>
      </w:pPr>
      <w:r>
        <w:rPr>
          <w:rFonts w:cs="Times New Roman" w:ascii="Times New Roman" w:hAnsi="Times New Roman"/>
        </w:rPr>
        <w:t>Căn cứ Quyết định khởi tố vụ án hình sự số … ngày … tháng … năm … (Quyết định thay đổi/bổ sung Quyết định khởi tố vụ án hình sự số … ngày … tháng … năm …, nếu có) của</w:t>
      </w:r>
      <w:r>
        <w:rPr>
          <w:rStyle w:val="FootnoteCharacters"/>
          <w:rStyle w:val="FootnoteReference"/>
          <w:rFonts w:cs="Times New Roman" w:ascii="Times New Roman" w:hAnsi="Times New Roman"/>
        </w:rPr>
        <w:footnoteReference w:id="8"/>
      </w:r>
      <w:r>
        <w:rPr>
          <w:rFonts w:cs="Times New Roman" w:ascii="Times New Roman" w:hAnsi="Times New Roman"/>
        </w:rPr>
        <w:t xml:space="preserve">… </w:t>
      </w:r>
      <w:r>
        <w:rPr>
          <w:rFonts w:cs="Times New Roman" w:ascii="Times New Roman" w:hAnsi="Times New Roman"/>
          <w:szCs w:val="28"/>
        </w:rPr>
        <w:t>về tội … quy định tại khoản … Điều … của Bộ luật Hình sự</w:t>
      </w:r>
      <w:r>
        <w:rPr>
          <w:rStyle w:val="FootnoteCharacters"/>
          <w:rStyle w:val="FootnoteReference"/>
          <w:rFonts w:cs="Times New Roman" w:ascii="Times New Roman" w:hAnsi="Times New Roman"/>
          <w:szCs w:val="28"/>
        </w:rPr>
        <w:footnoteReference w:id="9"/>
      </w:r>
      <w:r>
        <w:rPr>
          <w:rFonts w:cs="Times New Roman" w:ascii="Times New Roman" w:hAnsi="Times New Roman"/>
          <w:szCs w:val="28"/>
        </w:rPr>
        <w:t>;</w:t>
      </w:r>
    </w:p>
    <w:p>
      <w:pPr>
        <w:pStyle w:val="Normal"/>
        <w:ind w:firstLine="567" w:end="0"/>
        <w:jc w:val="both"/>
        <w:rPr/>
      </w:pPr>
      <w:r>
        <w:rPr>
          <w:rFonts w:cs="Times New Roman" w:ascii="Times New Roman" w:hAnsi="Times New Roman"/>
        </w:rPr>
        <w:t>Căn cứ Quyết định khởi tố bị can số … ngày … tháng … năm … (Quyết định thay đổi/bổ sung Quyết định khởi tố bị can số … ngày … tháng … năm …, nếu có) của</w:t>
      </w:r>
      <w:r>
        <w:rPr>
          <w:rStyle w:val="FootnoteReference"/>
          <w:rFonts w:cs="Times New Roman" w:ascii="Times New Roman" w:hAnsi="Times New Roman"/>
          <w:vertAlign w:val="superscript"/>
        </w:rPr>
        <w:footnoteReference w:id="10"/>
      </w:r>
      <w:r>
        <w:rPr>
          <w:rFonts w:cs="Times New Roman" w:ascii="Times New Roman" w:hAnsi="Times New Roman"/>
        </w:rPr>
        <w:t>… đối với</w:t>
      </w:r>
      <w:r>
        <w:rPr>
          <w:rStyle w:val="FootnoteReference"/>
          <w:rFonts w:cs="Times New Roman" w:ascii="Times New Roman" w:hAnsi="Times New Roman"/>
          <w:vertAlign w:val="superscript"/>
        </w:rPr>
        <w:footnoteReference w:id="11"/>
      </w:r>
      <w:r>
        <w:rPr>
          <w:rFonts w:cs="Times New Roman" w:ascii="Times New Roman" w:hAnsi="Times New Roman"/>
        </w:rPr>
        <w:t>… về tội … quy định tại khoản … Điều … của Bộ luật Hình sự (nếu có);</w:t>
      </w:r>
    </w:p>
    <w:p>
      <w:pPr>
        <w:pStyle w:val="Normal"/>
        <w:ind w:firstLine="567" w:end="0"/>
        <w:jc w:val="both"/>
        <w:rPr/>
      </w:pPr>
      <w:r>
        <w:rPr>
          <w:rFonts w:cs="Times New Roman" w:ascii="Times New Roman" w:hAnsi="Times New Roman"/>
        </w:rPr>
        <w:t>Xét đề nghị của ông/bà</w:t>
      </w:r>
      <w:r>
        <w:rPr>
          <w:rStyle w:val="FootnoteCharacters"/>
          <w:rStyle w:val="FootnoteReference"/>
          <w:rFonts w:cs="Times New Roman" w:ascii="Times New Roman" w:hAnsi="Times New Roman"/>
        </w:rPr>
        <w:footnoteReference w:id="12"/>
      </w:r>
      <w:r>
        <w:rPr>
          <w:rFonts w:cs="Times New Roman" w:ascii="Times New Roman" w:hAnsi="Times New Roman"/>
        </w:rPr>
        <w:t>{{document.soQuyet}}</w:t>
      </w:r>
    </w:p>
    <w:p>
      <w:pPr>
        <w:pStyle w:val="Normal"/>
        <w:ind w:firstLine="567" w:end="0"/>
        <w:jc w:val="both"/>
        <w:rPr/>
      </w:pPr>
      <w:r>
        <w:rPr>
          <w:rFonts w:cs="Times New Roman" w:ascii="Times New Roman" w:hAnsi="Times New Roman"/>
          <w:spacing w:val="-2"/>
        </w:rPr>
        <w:t>Xét Bản kết luận giám định số … ngày … tháng … năm … của</w:t>
      </w:r>
      <w:r>
        <w:rPr>
          <w:rStyle w:val="FootnoteCharacters"/>
          <w:rStyle w:val="FootnoteReference"/>
          <w:rFonts w:cs="Times New Roman" w:ascii="Times New Roman" w:hAnsi="Times New Roman"/>
          <w:spacing w:val="-2"/>
        </w:rPr>
        <w:footnoteReference w:id="13"/>
      </w:r>
      <w:r>
        <w:rPr>
          <w:rFonts w:cs="Times New Roman" w:ascii="Times New Roman" w:hAnsi="Times New Roman"/>
          <w:spacing w:val="-2"/>
        </w:rPr>
        <w:t>…;</w:t>
      </w:r>
    </w:p>
    <w:p>
      <w:pPr>
        <w:pStyle w:val="Normal"/>
        <w:ind w:firstLine="567" w:end="0"/>
        <w:jc w:val="both"/>
        <w:rPr>
          <w:rFonts w:ascii="Times New Roman" w:hAnsi="Times New Roman" w:cs="Times New Roman"/>
        </w:rPr>
      </w:pPr>
      <w:r>
        <w:rPr>
          <w:rFonts w:cs="Times New Roman" w:ascii="Times New Roman" w:hAnsi="Times New Roman"/>
          <w:spacing w:val="-2"/>
        </w:rPr>
        <w:t>Nhận thấy</w:t>
      </w:r>
      <w:r>
        <w:rPr>
          <w:rStyle w:val="FootnoteCharacters"/>
          <w:rStyle w:val="FootnoteReference"/>
          <w:rFonts w:cs="Times New Roman" w:ascii="Times New Roman" w:hAnsi="Times New Roman"/>
          <w:spacing w:val="-2"/>
        </w:rPr>
        <w:footnoteReference w:id="14"/>
      </w:r>
      <w:r>
        <w:rPr>
          <w:rFonts w:cs="Times New Roman" w:ascii="Times New Roman" w:hAnsi="Times New Roman"/>
          <w:spacing w:val="-2"/>
        </w:rPr>
        <w:t>{{agency.diaDanh}}</w:t>
      </w:r>
      <w:r>
        <w:rPr>
          <w:rFonts w:cs="Times New Roman" w:ascii="Times New Roman" w:hAnsi="Times New Roman"/>
        </w:rPr>
        <w:t xml:space="preserve">, </w:t>
      </w:r>
    </w:p>
    <w:p>
      <w:pPr>
        <w:pStyle w:val="Normal"/>
        <w:rPr>
          <w:rFonts w:ascii="Times New Roman" w:hAnsi="Times New Roman" w:cs="Times New Roman"/>
          <w:b/>
          <w:bCs/>
          <w:sz w:val="24"/>
        </w:rPr>
      </w:pPr>
      <w:r>
        <w:rPr>
          <w:rFonts w:cs="Times New Roman" w:ascii="Times New Roman" w:hAnsi="Times New Roman"/>
          <w:b/>
          <w:bCs/>
          <w:sz w:val="24"/>
        </w:rPr>
      </w:r>
    </w:p>
    <w:p>
      <w:pPr>
        <w:pStyle w:val="Normal"/>
        <w:jc w:val="center"/>
        <w:rPr>
          <w:rFonts w:ascii="Times New Roman" w:hAnsi="Times New Roman" w:cs="Times New Roman"/>
          <w:b/>
          <w:bCs/>
          <w:sz w:val="24"/>
        </w:rPr>
      </w:pPr>
      <w:r>
        <w:rPr>
          <w:rFonts w:cs="Times New Roman" w:ascii="Times New Roman" w:hAnsi="Times New Roman"/>
          <w:b/>
          <w:bCs/>
          <w:sz w:val="24"/>
        </w:rPr>
        <w:t>QUYẾT ĐỊNH:</w:t>
      </w:r>
    </w:p>
    <w:p>
      <w:pPr>
        <w:pStyle w:val="Normal"/>
        <w:jc w:val="center"/>
        <w:rPr>
          <w:rFonts w:ascii="Times New Roman" w:hAnsi="Times New Roman" w:cs="Times New Roman"/>
          <w:b/>
          <w:bCs/>
          <w:sz w:val="24"/>
        </w:rPr>
      </w:pPr>
      <w:r>
        <w:rPr>
          <w:rFonts w:cs="Times New Roman" w:ascii="Times New Roman" w:hAnsi="Times New Roman"/>
          <w:b/>
          <w:bCs/>
          <w:sz w:val="24"/>
        </w:rPr>
      </w:r>
    </w:p>
    <w:p>
      <w:pPr>
        <w:pStyle w:val="Normal"/>
        <w:ind w:firstLine="720" w:end="0"/>
        <w:jc w:val="both"/>
        <w:rPr/>
      </w:pPr>
      <w:r>
        <w:rPr>
          <w:rFonts w:cs="Times New Roman" w:ascii="Times New Roman" w:hAnsi="Times New Roman"/>
          <w:b/>
        </w:rPr>
        <w:t>Điều 1.</w:t>
      </w:r>
      <w:r>
        <w:rPr>
          <w:rFonts w:cs="Times New Roman" w:ascii="Times New Roman" w:hAnsi="Times New Roman"/>
        </w:rPr>
        <w:t xml:space="preserve"> Trưng cầu</w:t>
      </w:r>
      <w:r>
        <w:rPr>
          <w:rStyle w:val="FootnoteCharacters"/>
          <w:rStyle w:val="FootnoteReference"/>
          <w:rFonts w:cs="Times New Roman" w:ascii="Times New Roman" w:hAnsi="Times New Roman"/>
        </w:rPr>
        <w:footnoteReference w:id="15"/>
      </w:r>
      <w:r>
        <w:rPr>
          <w:rFonts w:cs="Times New Roman" w:ascii="Times New Roman" w:hAnsi="Times New Roman"/>
        </w:rPr>
        <w:t>… giám định lại những nội dung sau đây:</w:t>
      </w:r>
      <w:r>
        <w:rPr>
          <w:rStyle w:val="FootnoteCharacters"/>
          <w:rStyle w:val="FootnoteReference"/>
          <w:rFonts w:cs="Times New Roman" w:ascii="Times New Roman" w:hAnsi="Times New Roman"/>
        </w:rPr>
        <w:footnoteReference w:id="16"/>
      </w:r>
      <w:r>
        <w:rPr>
          <w:rFonts w:cs="Times New Roman" w:ascii="Times New Roman" w:hAnsi="Times New Roman"/>
        </w:rPr>
        <w:t>{{document.ngayBan}}</w:t>
      </w:r>
    </w:p>
    <w:p>
      <w:pPr>
        <w:pStyle w:val="Normal"/>
        <w:ind w:firstLine="720" w:end="0"/>
        <w:jc w:val="both"/>
        <w:rPr>
          <w:rFonts w:ascii="Times New Roman" w:hAnsi="Times New Roman" w:cs="Times New Roman"/>
          <w:spacing w:val="-4"/>
        </w:rPr>
      </w:pPr>
      <w:r>
        <w:rPr>
          <w:rFonts w:cs="Times New Roman" w:ascii="Times New Roman" w:hAnsi="Times New Roman"/>
          <w:b/>
          <w:spacing w:val="-4"/>
        </w:rPr>
        <w:t>Điều 2.</w:t>
      </w:r>
      <w:r>
        <w:rPr>
          <w:rFonts w:cs="Times New Roman" w:ascii="Times New Roman" w:hAnsi="Times New Roman"/>
          <w:spacing w:val="-4"/>
        </w:rPr>
        <w:t xml:space="preserve"> Thời hạn giám định lại</w:t>
      </w:r>
      <w:r>
        <w:rPr>
          <w:rStyle w:val="FootnoteCharacters"/>
          <w:rStyle w:val="FootnoteReference"/>
          <w:rFonts w:cs="Times New Roman" w:ascii="Times New Roman" w:hAnsi="Times New Roman"/>
          <w:spacing w:val="-4"/>
        </w:rPr>
        <w:footnoteReference w:id="17"/>
      </w:r>
      <w:r>
        <w:rPr>
          <w:rFonts w:cs="Times New Roman" w:ascii="Times New Roman" w:hAnsi="Times New Roman"/>
          <w:spacing w:val="-4"/>
        </w:rPr>
        <w:t>… kể từ ngày</w:t>
      </w:r>
      <w:r>
        <w:rPr>
          <w:rFonts w:cs="Times New Roman" w:ascii="Times New Roman" w:hAnsi="Times New Roman"/>
          <w:spacing w:val="-4"/>
          <w:vertAlign w:val="superscript"/>
        </w:rPr>
        <w:t>14</w:t>
      </w:r>
      <w:r>
        <w:rPr>
          <w:rFonts w:cs="Times New Roman" w:ascii="Times New Roman" w:hAnsi="Times New Roman"/>
          <w:spacing w:val="-4"/>
        </w:rPr>
        <w:t>… nhận được Quyết định này.</w:t>
      </w:r>
    </w:p>
    <w:p>
      <w:pPr>
        <w:pStyle w:val="Normal"/>
        <w:ind w:firstLine="720" w:end="0"/>
        <w:jc w:val="both"/>
        <w:rPr>
          <w:rFonts w:ascii="Times New Roman" w:hAnsi="Times New Roman" w:cs="Times New Roman"/>
        </w:rPr>
      </w:pPr>
      <w:r>
        <w:rPr>
          <w:rFonts w:cs="Times New Roman" w:ascii="Times New Roman" w:hAnsi="Times New Roman"/>
          <w:b/>
        </w:rPr>
        <w:t>Điều 3.</w:t>
      </w:r>
      <w:r>
        <w:rPr>
          <w:rFonts w:cs="Times New Roman" w:ascii="Times New Roman" w:hAnsi="Times New Roman"/>
        </w:rPr>
        <w:t xml:space="preserve"> Tổ chức, cá nhân</w:t>
      </w:r>
      <w:r>
        <w:rPr>
          <w:rFonts w:cs="Times New Roman" w:ascii="Times New Roman" w:hAnsi="Times New Roman"/>
          <w:vertAlign w:val="superscript"/>
        </w:rPr>
        <w:t>14</w:t>
      </w:r>
      <w:r>
        <w:rPr>
          <w:rFonts w:cs="Times New Roman" w:ascii="Times New Roman" w:hAnsi="Times New Roman"/>
        </w:rPr>
        <w:t xml:space="preserve">{{agency.dongDia}}</w:t>
      </w:r>
      <w:bookmarkStart w:id="1" w:name="_Hlk219449977"/>
      <w:r>
        <w:rPr>
          <w:rFonts w:cs="Times New Roman" w:ascii="Times New Roman" w:hAnsi="Times New Roman"/>
        </w:rPr>
        <w:t>phải gửi kết luận giám định cho cơ quan đã trưng cầu giám định</w:t>
      </w:r>
      <w:bookmarkEnd w:id="1"/>
      <w:r>
        <w:rPr>
          <w:rFonts w:cs="Times New Roman" w:ascii="Times New Roman" w:hAnsi="Times New Roman"/>
        </w:rPr>
        <w:t>, người giám định có quyền và nghĩa vụ theo quy định tại Điều 68 của Bộ luật Tố tụng hình sự</w:t>
      </w:r>
      <w:r>
        <w:rPr>
          <w:rStyle w:val="FootnoteCharacters"/>
          <w:rStyle w:val="FootnoteReference"/>
          <w:rFonts w:cs="Times New Roman" w:ascii="Times New Roman" w:hAnsi="Times New Roman"/>
        </w:rPr>
        <w:footnoteReference w:id="18"/>
      </w:r>
      <w:r>
        <w:rPr>
          <w:rFonts w:cs="Times New Roman" w:ascii="Times New Roman" w:hAnsi="Times New Roman"/>
        </w:rPr>
        <w:t>.</w:t>
      </w:r>
    </w:p>
    <w:p>
      <w:pPr>
        <w:pStyle w:val="Normal"/>
        <w:ind w:firstLine="720" w:end="0"/>
        <w:jc w:val="both"/>
        <w:rPr>
          <w:rFonts w:ascii="Times New Roman" w:hAnsi="Times New Roman" w:cs="Times New Roman"/>
        </w:rPr>
      </w:pPr>
      <w:r>
        <w:rPr>
          <w:rFonts w:cs="Times New Roman" w:ascii="Times New Roman" w:hAnsi="Times New Roman"/>
        </w:rPr>
        <w:t>Kèm theo Quyết định này là hồ sơ, đối tượng trưng cầu giám định./.</w:t>
      </w:r>
    </w:p>
    <w:tbl>
      <w:tblPr>
        <w:tblW w:w="9000" w:type="dxa"/>
        <w:jc w:val="start"/>
        <w:tblInd w:w="108" w:type="dxa"/>
        <w:tblLayout w:type="fixed"/>
        <w:tblCellMar>
          <w:top w:w="0" w:type="dxa"/>
          <w:start w:w="108" w:type="dxa"/>
          <w:bottom w:w="0" w:type="dxa"/>
          <w:end w:w="108" w:type="dxa"/>
        </w:tblCellMar>
      </w:tblPr>
      <w:tblGrid>
        <w:gridCol w:w="4680"/>
        <w:gridCol w:w="4320"/>
      </w:tblGrid>
      <w:tr>
        <w:trPr>
          <w:trHeight w:val="543" w:hRule="atLeast"/>
        </w:trPr>
        <w:tc>
          <w:tcPr>
            <w:tcW w:w="4680" w:type="dxa"/>
            <w:tcBorders/>
          </w:tcPr>
          <w:p>
            <w:pPr>
              <w:pStyle w:val="Normal"/>
              <w:spacing w:before="120" w:after="0"/>
              <w:rPr/>
            </w:pPr>
            <w:r>
              <w:rPr>
                <w:rFonts w:cs="Times New Roman" w:ascii="Times New Roman" w:hAnsi="Times New Roman"/>
                <w:b/>
                <w:i/>
                <w:sz w:val="24"/>
              </w:rPr>
              <w:t>Nơi nhận</w:t>
            </w:r>
            <w:r>
              <w:rPr>
                <w:rFonts w:cs="Times New Roman" w:ascii="Times New Roman" w:hAnsi="Times New Roman"/>
                <w:b/>
                <w:sz w:val="24"/>
              </w:rPr>
              <w:t>:</w:t>
            </w:r>
          </w:p>
          <w:p>
            <w:pPr>
              <w:pStyle w:val="Normal"/>
              <w:spacing w:lineRule="exact" w:line="240"/>
              <w:ind w:firstLine="108" w:start="-108" w:end="0"/>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14</w:t>
            </w:r>
            <w:r>
              <w:rPr>
                <w:rFonts w:cs="Times New Roman" w:ascii="Times New Roman" w:hAnsi="Times New Roman"/>
                <w:sz w:val="22"/>
                <w:szCs w:val="22"/>
              </w:rPr>
              <w:t>{{document.chuThe}}</w:t>
            </w:r>
          </w:p>
          <w:p>
            <w:pPr>
              <w:pStyle w:val="Normal"/>
              <w:spacing w:lineRule="exact" w:line="240"/>
              <w:ind w:firstLine="108" w:start="-108" w:end="0"/>
              <w:rPr>
                <w:rFonts w:ascii="Times New Roman" w:hAnsi="Times New Roman" w:cs="Times New Roman"/>
                <w:sz w:val="22"/>
                <w:szCs w:val="22"/>
              </w:rPr>
            </w:pPr>
            <w:r>
              <w:rPr>
                <w:rFonts w:cs="Times New Roman" w:ascii="Times New Roman" w:hAnsi="Times New Roman"/>
                <w:sz w:val="22"/>
                <w:szCs w:val="22"/>
              </w:rPr>
              <w:t>- Lưu: HSVV/VA, HSKS, VP.</w:t>
            </w:r>
          </w:p>
        </w:tc>
        <w:tc>
          <w:tcPr>
            <w:tcW w:w="4320" w:type="dxa"/>
            <w:tcBorders/>
          </w:tcPr>
          <w:p>
            <w:pPr>
              <w:pStyle w:val="Normal"/>
              <w:keepNext w:val="true"/>
              <w:numPr>
                <w:ilvl w:val="0"/>
                <w:numId w:val="0"/>
              </w:numPr>
              <w:jc w:val="center"/>
              <w:outlineLvl w:val="1"/>
              <w:rPr>
                <w:rFonts w:ascii="Times New Roman" w:hAnsi="Times New Roman" w:cs="Times New Roman"/>
                <w:b/>
                <w:bCs/>
                <w:sz w:val="24"/>
              </w:rPr>
            </w:pPr>
            <w:r>
              <w:rPr>
                <w:rFonts w:cs="Times New Roman" w:ascii="Times New Roman" w:hAnsi="Times New Roman"/>
                <w:b/>
                <w:bCs/>
                <w:sz w:val="24"/>
              </w:rPr>
              <w:t xml:space="preserve"> </w:t>
            </w:r>
          </w:p>
          <w:p>
            <w:pPr>
              <w:pStyle w:val="Normal"/>
              <w:keepNext w:val="true"/>
              <w:numPr>
                <w:ilvl w:val="0"/>
                <w:numId w:val="0"/>
              </w:numPr>
              <w:jc w:val="center"/>
              <w:outlineLvl w:val="1"/>
              <w:rPr>
                <w:rFonts w:ascii="Times New Roman" w:hAnsi="Times New Roman" w:cs="Times New Roman"/>
                <w:b/>
                <w:bCs/>
                <w:sz w:val="24"/>
              </w:rPr>
            </w:pPr>
            <w:r>
              <w:rPr>
                <w:rStyle w:val="FootnoteCharacters"/>
                <w:rStyle w:val="FootnoteReference"/>
                <w:rFonts w:cs="Times New Roman" w:ascii="Times New Roman" w:hAnsi="Times New Roman"/>
                <w:b/>
                <w:bCs/>
                <w:szCs w:val="28"/>
              </w:rPr>
              <w:footnoteReference w:id="19"/>
            </w:r>
            <w:r>
              <w:rPr>
                <w:rFonts w:cs="Times New Roman" w:ascii="Times New Roman" w:hAnsi="Times New Roman"/>
                <w:b/>
                <w:bCs/>
                <w:sz w:val="24"/>
              </w:rPr>
              <w:t>{{legalBasis.canCu}}</w:t>
            </w:r>
            <w:r>
              <w:rPr>
                <w:rFonts w:cs="Times New Roman" w:ascii="Times New Roman" w:hAnsi="Times New Roman"/>
                <w:b/>
                <w:bCs/>
                <w:sz w:val="24"/>
              </w:rPr>
              <w:t>.</w:t>
            </w:r>
          </w:p>
          <w:p>
            <w:pPr>
              <w:pStyle w:val="Normal"/>
              <w:keepNext w:val="true"/>
              <w:numPr>
                <w:ilvl w:val="0"/>
                <w:numId w:val="0"/>
              </w:numPr>
              <w:jc w:val="center"/>
              <w:outlineLvl w:val="1"/>
              <w:rPr>
                <w:rFonts w:ascii="Times New Roman" w:hAnsi="Times New Roman" w:cs="Times New Roman"/>
                <w:bCs/>
                <w:i/>
                <w:sz w:val="24"/>
              </w:rPr>
            </w:pPr>
            <w:r>
              <w:rPr>
                <w:rFonts w:cs="Times New Roman" w:ascii="Times New Roman" w:hAnsi="Times New Roman"/>
                <w:bCs/>
                <w:i/>
                <w:sz w:val="24"/>
              </w:rPr>
              <w:t>(</w:t>
            </w:r>
            <w:r>
              <w:rPr>
                <w:rFonts w:cs="Times New Roman" w:ascii="Times New Roman" w:hAnsi="Times New Roman"/>
                <w:bCs/>
                <w:i/>
                <w:iCs/>
                <w:sz w:val="24"/>
              </w:rPr>
              <w:t>Ký, ghi rõ họ tên</w:t>
            </w:r>
            <w:r>
              <w:rPr>
                <w:rFonts w:cs="Times New Roman" w:ascii="Times New Roman" w:hAnsi="Times New Roman"/>
                <w:bCs/>
                <w:i/>
                <w:sz w:val="24"/>
              </w:rPr>
              <w:t>, đóng dấu)</w:t>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 xml:space="preserve">hi địa danh là tên tỉnh/thành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Trường hợp giám định lại lần 2 thì ghi rõ quyết định giám định lại “lần thứ 2”</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Trường hợp </w:t>
      </w:r>
      <w:r>
        <w:rPr>
          <w:rFonts w:cs="Times New Roman" w:ascii="Times New Roman" w:hAnsi="Times New Roman"/>
          <w:lang w:val="en-US"/>
        </w:rPr>
        <w:t>Q</w:t>
      </w:r>
      <w:r>
        <w:rPr>
          <w:rFonts w:cs="Times New Roman" w:ascii="Times New Roman" w:hAnsi="Times New Roman"/>
        </w:rPr>
        <w:t>uyết định trưng cầu giám định lại trong giai đoạn truy tố thì ghi căn cứ Điều 236 của Bộ luật Tố tụng hình sự, trường hợp giám định lại trong trường hợp đặc biệt thì bổ sung căn cứ Điều 212 của Bộ luật Tố tụng hình sự</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vụ án hình sự</w:t>
      </w:r>
    </w:p>
  </w:footnote>
  <w:footnote w:id="9">
    <w:p>
      <w:pPr>
        <w:pStyle w:val="FootnoteText"/>
        <w:jc w:val="both"/>
        <w:rPr/>
      </w:pPr>
      <w:r>
        <w:rPr>
          <w:rStyle w:val="FootnoteCharacters"/>
        </w:rPr>
        <w:footnoteRef/>
      </w:r>
      <w:r>
        <w:rPr>
          <w:rFonts w:cs="Times New Roman" w:ascii="Times New Roman" w:hAnsi="Times New Roman"/>
          <w:spacing w:val="-6"/>
        </w:rPr>
        <w:t xml:space="preserve"> </w:t>
      </w:r>
      <w:r>
        <w:rPr>
          <w:rFonts w:cs="Times New Roman" w:ascii="Times New Roman" w:hAnsi="Times New Roman"/>
          <w:spacing w:val="-6"/>
        </w:rPr>
        <w:t>Tr</w:t>
      </w:r>
      <w:r>
        <w:rPr>
          <w:rFonts w:cs="Times New Roman" w:ascii="Times New Roman" w:hAnsi="Times New Roman"/>
          <w:spacing w:val="-6"/>
          <w:lang w:val="vi-VN"/>
        </w:rPr>
        <w:t xml:space="preserve">ường hợp </w:t>
      </w:r>
      <w:r>
        <w:rPr>
          <w:rFonts w:cs="Times New Roman" w:ascii="Times New Roman" w:hAnsi="Times New Roman"/>
          <w:spacing w:val="-6"/>
          <w:lang w:val="it-IT"/>
        </w:rPr>
        <w:t xml:space="preserve">trưng cầu giám định theo quy định tại điểm d khoản 3 Điều 147 </w:t>
      </w:r>
      <w:r>
        <w:rPr>
          <w:rFonts w:cs="Times New Roman" w:ascii="Times New Roman" w:hAnsi="Times New Roman"/>
          <w:spacing w:val="-6"/>
        </w:rPr>
        <w:t>của Bộ luật Tố tụng hình sự</w:t>
      </w:r>
      <w:r>
        <w:rPr>
          <w:rFonts w:cs="Times New Roman" w:ascii="Times New Roman" w:hAnsi="Times New Roman"/>
          <w:spacing w:val="-6"/>
          <w:lang w:val="it-IT"/>
        </w:rPr>
        <w:t xml:space="preserve"> thì không cần căn cứ này</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bị can</w:t>
      </w:r>
    </w:p>
  </w:footnote>
  <w:footnote w:id="11">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họ tên người hoặc tên pháp nhân bị khởi tố </w:t>
      </w:r>
    </w:p>
  </w:footnote>
  <w:footnote w:id="1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it-IT"/>
        </w:rPr>
        <w:t xml:space="preserve">Ghi họ tên, tư cách tham gia tố tụng theo quy định tại Điều 207 </w:t>
      </w:r>
      <w:r>
        <w:rPr>
          <w:rFonts w:cs="Times New Roman" w:ascii="Times New Roman" w:hAnsi="Times New Roman"/>
        </w:rPr>
        <w:t>của Bộ luật Tố tụng hình sự</w:t>
      </w:r>
    </w:p>
  </w:footnote>
  <w:footnote w:id="1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Ghi tên tổ chức, </w:t>
      </w:r>
      <w:r>
        <w:rPr>
          <w:rFonts w:cs="Times New Roman" w:ascii="Times New Roman" w:hAnsi="Times New Roman"/>
          <w:lang w:val="en-US"/>
        </w:rPr>
        <w:t xml:space="preserve">họ tên </w:t>
      </w:r>
      <w:r>
        <w:rPr>
          <w:rFonts w:cs="Times New Roman" w:ascii="Times New Roman" w:hAnsi="Times New Roman"/>
        </w:rPr>
        <w:t>cá nhân được trưng cầu giám định</w:t>
      </w:r>
    </w:p>
  </w:footnote>
  <w:footnote w:id="14">
    <w:p>
      <w:pPr>
        <w:pStyle w:val="FootnoteText"/>
        <w:jc w:val="both"/>
        <w:rPr/>
      </w:pPr>
      <w:r>
        <w:rPr>
          <w:rStyle w:val="FootnoteCharacters"/>
        </w:rPr>
        <w:footnoteRef/>
      </w:r>
      <w:r>
        <w:rPr>
          <w:rFonts w:cs="Times New Roman" w:ascii="Times New Roman" w:hAnsi="Times New Roman"/>
          <w:color w:val="000000"/>
        </w:rPr>
        <w:t xml:space="preserve"> </w:t>
      </w:r>
      <w:r>
        <w:rPr>
          <w:rFonts w:cs="Times New Roman" w:ascii="Times New Roman" w:hAnsi="Times New Roman"/>
          <w:color w:val="000000"/>
        </w:rPr>
        <w:t xml:space="preserve">Ghi lý do cần giám định lại theo quy định tại </w:t>
      </w:r>
      <w:r>
        <w:rPr>
          <w:rFonts w:cs="Times New Roman" w:ascii="Times New Roman" w:hAnsi="Times New Roman"/>
          <w:color w:val="000000"/>
          <w:spacing w:val="-2"/>
          <w:lang w:val="it-IT"/>
        </w:rPr>
        <w:t xml:space="preserve">khoản 1 Điều 211 </w:t>
      </w:r>
      <w:r>
        <w:rPr>
          <w:rFonts w:cs="Times New Roman" w:ascii="Times New Roman" w:hAnsi="Times New Roman"/>
        </w:rPr>
        <w:t>của Bộ luật Tố tụng hình sự</w:t>
      </w:r>
    </w:p>
  </w:footnote>
  <w:footnote w:id="15">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Ghi tên </w:t>
      </w:r>
      <w:r>
        <w:rPr>
          <w:rFonts w:cs="Times New Roman" w:ascii="Times New Roman" w:hAnsi="Times New Roman"/>
          <w:lang w:val="vi-VN"/>
        </w:rPr>
        <w:t>tổ chức, cá nhân được trưng cầu giám định</w:t>
      </w:r>
      <w:r>
        <w:rPr>
          <w:rFonts w:cs="Times New Roman" w:ascii="Times New Roman" w:hAnsi="Times New Roman"/>
        </w:rPr>
        <w:t xml:space="preserve"> lại</w:t>
      </w:r>
      <w:r>
        <w:rPr>
          <w:rFonts w:cs="Times New Roman" w:ascii="Times New Roman" w:hAnsi="Times New Roman"/>
          <w:lang w:val="en-US"/>
        </w:rPr>
        <w:t>,</w:t>
      </w:r>
      <w:r>
        <w:rPr>
          <w:rFonts w:cs="Times New Roman" w:ascii="Times New Roman" w:hAnsi="Times New Roman"/>
          <w:lang w:val="vi-VN"/>
        </w:rPr>
        <w:t xml:space="preserve"> </w:t>
      </w:r>
      <w:r>
        <w:rPr>
          <w:rFonts w:cs="Times New Roman" w:ascii="Times New Roman" w:hAnsi="Times New Roman"/>
          <w:lang w:val="en-US"/>
        </w:rPr>
        <w:t>t</w:t>
      </w:r>
      <w:r>
        <w:rPr>
          <w:rFonts w:cs="Times New Roman" w:ascii="Times New Roman" w:hAnsi="Times New Roman"/>
          <w:lang w:val="vi-VN"/>
        </w:rPr>
        <w:t>rườ</w:t>
      </w:r>
      <w:r>
        <w:rPr>
          <w:rFonts w:cs="Times New Roman" w:ascii="Times New Roman" w:hAnsi="Times New Roman"/>
        </w:rPr>
        <w:t>ng hợp trưng cầu tổ chức giám định lại thì ghi rõ địa chỉ, họ tên người đứng đầu tổ chức</w:t>
      </w:r>
    </w:p>
  </w:footnote>
  <w:footnote w:id="1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spacing w:val="-2"/>
          <w:lang w:val="it-IT"/>
        </w:rPr>
        <w:t>Ghi rõ những nội dung, yêu cầu giám định lại và tài liệu kèm theo (nếu có)</w:t>
      </w:r>
    </w:p>
  </w:footnote>
  <w:footnote w:id="1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it-IT"/>
        </w:rPr>
        <w:t xml:space="preserve">Ghi thời hạn giám định lại theo quy định tại Điều 208 </w:t>
      </w:r>
      <w:r>
        <w:rPr>
          <w:rFonts w:cs="Times New Roman" w:ascii="Times New Roman" w:hAnsi="Times New Roman"/>
        </w:rPr>
        <w:t>của Bộ luật Tố tụng hình sự</w:t>
      </w:r>
    </w:p>
  </w:footnote>
  <w:footnote w:id="1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it-IT"/>
        </w:rPr>
        <w:t>Trường hợp trưng cầu giám định lại lần thứ hai thì ghi: “Hội đồng giám định có quyền và nghĩa vụ theo quy định của pháp luật”</w:t>
      </w:r>
    </w:p>
  </w:footnote>
  <w:footnote w:id="19">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FootnoteTextChar">
    <w:name w:val="Footnote Text Char"/>
    <w:qFormat/>
    <w:rPr>
      <w:rFonts w:ascii=".VnTime;Courier New" w:hAnsi=".VnTime;Courier New" w:eastAsia="Calibri" w:cs=".VnTime;Courier New"/>
      <w:sz w:val="20"/>
      <w:szCs w:val="20"/>
    </w:rPr>
  </w:style>
  <w:style w:type="character" w:styleId="FootnoteCharacters">
    <w:name w:val="Footnote Characters"/>
    <w:qFormat/>
    <w:rPr>
      <w:vertAlign w:val="superscrip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2017-12-27T15:12:00Z</dcterms:created>
  <dc:creator>PC</dc:creator>
  <dc:description/>
  <cp:keywords/>
  <dc:language>en-GB</dc:language>
  <cp:lastModifiedBy>PC</cp:lastModifiedBy>
  <dcterms:modified xsi:type="dcterms:W3CDTF">2026-01-30T16:13:00Z</dcterms:modified>
  <cp:revision>53</cp:revision>
  <dc:subject/>
  <dc:title/>
</cp:coreProperties>
</file>