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-47625</wp:posOffset>
                </wp:positionV>
                <wp:extent cx="2221865" cy="4400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4400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95pt;height:34.65pt;mso-wrap-distance-left:9.05pt;mso-wrap-distance-right:9.05pt;mso-wrap-distance-top:0pt;mso-wrap-distance-bottom:0pt;margin-top:-3.75pt;mso-position-vertical-relative:text;margin-left:325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45720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1pt,3.6pt" to="133.6pt,3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213995</wp:posOffset>
                      </wp:positionV>
                      <wp:extent cx="1943100" cy="0"/>
                      <wp:effectExtent l="0" t="5080" r="0" b="5080"/>
                      <wp:wrapNone/>
                      <wp:docPr id="3" name="Line 47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5.15pt,16.85pt" to="228.1pt,16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YÊU CẦU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Định giá lại tài sản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ind w:firstLine="567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 xml:space="preserve">Căn cứ các điều 41, 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69, </w:t>
      </w:r>
      <w:r>
        <w:rPr>
          <w:rFonts w:cs="Times New Roman" w:ascii="Times New Roman" w:hAnsi="Times New Roman"/>
          <w:spacing w:val="-8"/>
          <w:szCs w:val="28"/>
        </w:rPr>
        <w:t>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pacing w:val="-8"/>
          <w:szCs w:val="28"/>
        </w:rPr>
        <w:t xml:space="preserve">, </w:t>
      </w:r>
      <w:r>
        <w:rPr>
          <w:rFonts w:eastAsia="Times New Roman" w:cs="Times New Roman" w:ascii="Times New Roman" w:hAnsi="Times New Roman"/>
          <w:spacing w:val="-2"/>
          <w:szCs w:val="28"/>
        </w:rPr>
        <w:t>215, 216, 217 và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218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của Bộ luật Tố tụng hình sự;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</w:t>
      </w:r>
      <w:r>
        <w:rPr>
          <w:rFonts w:cs="Times New Roman" w:ascii="Times New Roman" w:hAnsi="Times New Roman"/>
          <w:szCs w:val="28"/>
        </w:rPr>
        <w:t>về tội … quy định tại khoản … Điều …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11"/>
      </w:r>
      <w:r>
        <w:rPr>
          <w:rFonts w:cs="Times New Roman" w:ascii="Times New Roman" w:hAnsi="Times New Roman"/>
        </w:rPr>
        <w:t>… về tội … quy định tại khoản … Điều … của Bộ luật Hình sự (nếu có);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……….……..……………………………………(nếu có);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Xét Bản kết luận định giá tài sản </w:t>
      </w:r>
      <w:r>
        <w:rPr>
          <w:rFonts w:cs="Times New Roman" w:ascii="Times New Roman" w:hAnsi="Times New Roman"/>
        </w:rPr>
        <w:t xml:space="preserve">số … ngày … tháng … năm … </w:t>
      </w:r>
      <w:r>
        <w:rPr>
          <w:rFonts w:cs="Times New Roman" w:ascii="Times New Roman" w:hAnsi="Times New Roman"/>
          <w:spacing w:val="-2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3"/>
      </w:r>
      <w:r>
        <w:rPr>
          <w:rFonts w:cs="Times New Roman" w:ascii="Times New Roman" w:hAnsi="Times New Roman"/>
          <w:spacing w:val="-2"/>
        </w:rPr>
        <w:t>…;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pacing w:val="-2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4"/>
      </w:r>
      <w:r>
        <w:rPr>
          <w:rFonts w:cs="Times New Roman" w:ascii="Times New Roman" w:hAnsi="Times New Roman"/>
          <w:spacing w:val="-2"/>
        </w:rPr>
        <w:t>…………………………………………………………………………..</w:t>
      </w:r>
      <w:r>
        <w:rPr>
          <w:rFonts w:cs="Times New Roman" w:ascii="Times New Roman" w:hAnsi="Times New Roman"/>
        </w:rPr>
        <w:t xml:space="preserve">,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YÊU CẦU: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Hội đồng định giá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5"/>
      </w:r>
      <w:r>
        <w:rPr>
          <w:rFonts w:cs="Times New Roman" w:ascii="Times New Roman" w:hAnsi="Times New Roman"/>
        </w:rPr>
        <w:t>… định giá lại tài sản theo những nội dung sau đây: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6"/>
      </w:r>
      <w:r>
        <w:rPr>
          <w:rFonts w:cs="Times New Roman" w:ascii="Times New Roman" w:hAnsi="Times New Roman"/>
        </w:rPr>
        <w:t>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Thời hạn định giá lại tài sản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7"/>
      </w:r>
      <w:r>
        <w:rPr>
          <w:rFonts w:cs="Times New Roman" w:ascii="Times New Roman" w:hAnsi="Times New Roman"/>
        </w:rPr>
        <w:t>… kể từ ngày</w:t>
      </w:r>
      <w:r>
        <w:rPr>
          <w:rFonts w:cs="Times New Roman" w:ascii="Times New Roman" w:hAnsi="Times New Roman"/>
          <w:vertAlign w:val="superscript"/>
        </w:rPr>
        <w:t>14</w:t>
      </w:r>
      <w:r>
        <w:rPr>
          <w:rFonts w:cs="Times New Roman" w:ascii="Times New Roman" w:hAnsi="Times New Roman"/>
        </w:rPr>
        <w:t>… nhận được Yêu cầu này.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3.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Hội đồng định giá lại tài sản</w:t>
      </w:r>
      <w:r>
        <w:rPr>
          <w:rFonts w:cs="Times New Roman" w:ascii="Times New Roman" w:hAnsi="Times New Roman"/>
        </w:rPr>
        <w:t xml:space="preserve"> phải gửi kết luận giám định cho cơ quan đã trưng cầu giám định,</w:t>
      </w:r>
      <w:r>
        <w:rPr>
          <w:rFonts w:cs="Times New Roman" w:ascii="Times New Roman" w:hAnsi="Times New Roman"/>
          <w:lang w:val="it-IT"/>
        </w:rPr>
        <w:t xml:space="preserve"> Hội đồng định giá lại có quyền và nghĩa vụ theo quy định của pháp luật.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Kèm theo Yêu cầu này là </w:t>
      </w:r>
      <w:bookmarkStart w:id="1" w:name="_Hlk219450043"/>
      <w:r>
        <w:rPr>
          <w:rFonts w:cs="Times New Roman" w:ascii="Times New Roman" w:hAnsi="Times New Roman"/>
        </w:rPr>
        <w:t>hồ sơ, tài liệu có liên quan</w:t>
      </w:r>
      <w:bookmarkEnd w:id="1"/>
      <w:r>
        <w:rPr>
          <w:rFonts w:cs="Times New Roman" w:ascii="Times New Roman" w:hAnsi="Times New Roman"/>
        </w:rPr>
        <w:t>./.</w:t>
      </w:r>
    </w:p>
    <w:tbl>
      <w:tblPr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320"/>
      </w:tblGrid>
      <w:tr>
        <w:trPr>
          <w:trHeight w:val="543" w:hRule="atLeast"/>
        </w:trPr>
        <w:tc>
          <w:tcPr>
            <w:tcW w:w="531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14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8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Trường hợp định giá lại tài sản lần 2 thì ghi rõ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>uyết định định giá lại tài sản “lần thứ 2”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</w:rPr>
        <w:t xml:space="preserve">Trường hợp </w:t>
      </w:r>
      <w:r>
        <w:rPr>
          <w:rFonts w:cs="Times New Roman" w:ascii="Times New Roman" w:hAnsi="Times New Roman"/>
          <w:spacing w:val="-6"/>
          <w:lang w:val="en-US"/>
        </w:rPr>
        <w:t>Q</w:t>
      </w:r>
      <w:r>
        <w:rPr>
          <w:rFonts w:cs="Times New Roman" w:ascii="Times New Roman" w:hAnsi="Times New Roman"/>
          <w:spacing w:val="-6"/>
        </w:rPr>
        <w:t xml:space="preserve">uyết định yêu cầu định giá lại tài sản trong giai đoạn truy tố thì ghi căn cứ Điều 236 </w:t>
      </w:r>
      <w:r>
        <w:rPr>
          <w:rFonts w:eastAsia="Times New Roman" w:cs="Times New Roman" w:ascii="Times New Roman" w:hAnsi="Times New Roman"/>
          <w:spacing w:val="-6"/>
          <w:szCs w:val="28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spacing w:val="-6"/>
          <w:lang w:val="it-IT"/>
        </w:rPr>
        <w:t xml:space="preserve">định giá lại tài sản theo quy định tại điểm d khoản 3 Điều 147 </w:t>
      </w:r>
      <w:r>
        <w:rPr>
          <w:rFonts w:eastAsia="Times New Roman" w:cs="Times New Roman" w:ascii="Times New Roman" w:hAnsi="Times New Roman"/>
          <w:spacing w:val="-2"/>
          <w:szCs w:val="28"/>
        </w:rPr>
        <w:t>của Bộ luật Tố tụng hình sự</w:t>
      </w:r>
      <w:r>
        <w:rPr>
          <w:rFonts w:cs="Times New Roman" w:ascii="Times New Roman" w:hAnsi="Times New Roman"/>
          <w:spacing w:val="-6"/>
          <w:lang w:val="it-IT"/>
        </w:rPr>
        <w:t xml:space="preserve"> thì không cần căn cứ này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Ghi họ tên, tư cách tham gia tố tụng của người đề nghị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tổ chức, </w:t>
      </w:r>
      <w:r>
        <w:rPr>
          <w:rFonts w:cs="Times New Roman" w:ascii="Times New Roman" w:hAnsi="Times New Roman"/>
          <w:lang w:val="en-US"/>
        </w:rPr>
        <w:t xml:space="preserve">họ tên </w:t>
      </w:r>
      <w:r>
        <w:rPr>
          <w:rFonts w:cs="Times New Roman" w:ascii="Times New Roman" w:hAnsi="Times New Roman"/>
        </w:rPr>
        <w:t>cá nhân ra Kết luận định giá tài sản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Nêu lý do cần định giá lại tài sản lại theo quy định tại </w:t>
      </w:r>
      <w:r>
        <w:rPr>
          <w:rFonts w:cs="Times New Roman" w:ascii="Times New Roman" w:hAnsi="Times New Roman"/>
          <w:spacing w:val="-2"/>
          <w:lang w:val="it-IT"/>
        </w:rPr>
        <w:t xml:space="preserve">Điều 218 </w:t>
      </w:r>
      <w:r>
        <w:rPr>
          <w:rFonts w:eastAsia="Times New Roman" w:cs="Times New Roman" w:ascii="Times New Roman" w:hAnsi="Times New Roman"/>
          <w:spacing w:val="-2"/>
          <w:szCs w:val="28"/>
        </w:rPr>
        <w:t>của Bộ luật Tố tụng hình sự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Hội đồng định giá</w:t>
      </w:r>
      <w:r>
        <w:rPr>
          <w:rFonts w:cs="Times New Roman" w:ascii="Times New Roman" w:hAnsi="Times New Roman"/>
          <w:lang w:val="vi-VN"/>
        </w:rPr>
        <w:t xml:space="preserve"> được </w:t>
      </w:r>
      <w:r>
        <w:rPr>
          <w:rFonts w:cs="Times New Roman" w:ascii="Times New Roman" w:hAnsi="Times New Roman"/>
        </w:rPr>
        <w:t xml:space="preserve">yêu cầu </w:t>
      </w:r>
      <w:r>
        <w:rPr>
          <w:rFonts w:cs="Times New Roman" w:ascii="Times New Roman" w:hAnsi="Times New Roman"/>
          <w:lang w:val="vi-VN"/>
        </w:rPr>
        <w:t xml:space="preserve">định giá </w:t>
      </w:r>
      <w:r>
        <w:rPr>
          <w:rFonts w:cs="Times New Roman" w:ascii="Times New Roman" w:hAnsi="Times New Roman"/>
        </w:rPr>
        <w:t>lại</w:t>
      </w:r>
      <w:r>
        <w:rPr>
          <w:rFonts w:cs="Times New Roman" w:ascii="Times New Roman" w:hAnsi="Times New Roman"/>
          <w:lang w:val="vi-VN"/>
        </w:rPr>
        <w:t xml:space="preserve"> tài sản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rõ </w:t>
      </w:r>
      <w:r>
        <w:rPr>
          <w:rFonts w:eastAsia="Times New Roman" w:cs="Times New Roman" w:ascii="Times New Roman" w:hAnsi="Times New Roman"/>
          <w:spacing w:val="-2"/>
        </w:rPr>
        <w:t>thông tin, đặc điểm các loại tài sản cần định giá lại và nơi bảo quản các tài sản này</w:t>
      </w:r>
      <w:r>
        <w:rPr>
          <w:rFonts w:cs="Times New Roman" w:ascii="Times New Roman" w:hAnsi="Times New Roman"/>
          <w:lang w:val="it-IT"/>
        </w:rPr>
        <w:t>, nội dung yêu cầu định giá lại,....</w:t>
      </w:r>
    </w:p>
  </w:footnote>
  <w:footnote w:id="1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thời hạn định giá lại tài sản theo quy định tại Điều 216 </w:t>
      </w:r>
      <w:r>
        <w:rPr>
          <w:rFonts w:eastAsia="Times New Roman" w:cs="Times New Roman" w:ascii="Times New Roman" w:hAnsi="Times New Roman"/>
          <w:spacing w:val="-2"/>
          <w:szCs w:val="28"/>
        </w:rPr>
        <w:t>của Bộ luật Tố tụng hình sự</w:t>
      </w:r>
    </w:p>
  </w:footnote>
  <w:footnote w:id="1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2018-01-08T10:58:00Z</dcterms:created>
  <dc:creator>PC</dc:creator>
  <dc:description/>
  <cp:keywords/>
  <dc:language>en-GB</dc:language>
  <cp:lastModifiedBy>PC</cp:lastModifiedBy>
  <dcterms:modified xsi:type="dcterms:W3CDTF">2026-01-30T16:14:00Z</dcterms:modified>
  <cp:revision>45</cp:revision>
  <dc:subject/>
  <dc:title/>
</cp:coreProperties>
</file>