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110490</wp:posOffset>
                </wp:positionV>
                <wp:extent cx="2689225" cy="4597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225" cy="459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24767561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11.75pt;height:36.2pt;mso-wrap-distance-left:9.05pt;mso-wrap-distance-right:9.05pt;mso-wrap-distance-top:0pt;mso-wrap-distance-bottom:0pt;margin-top:8.7pt;mso-position-vertical-relative:text;margin-left:294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75pt;height:147pt" filled="f" o:ole="">
                            <v:imagedata r:id="rId5" o:title=""/>
                          </v:shape>
                          <o:OLEObject Type="Embed" ProgID="Excel.Sheet.12" ShapeID="ole_rId4" DrawAspect="Content" ObjectID="_261703869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46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8"/>
        <w:gridCol w:w="5429"/>
      </w:tblGrid>
      <w:tr>
        <w:trPr>
          <w:cantSplit/>
        </w:trPr>
        <w:tc>
          <w:tcPr>
            <w:tcW w:w="5038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440055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4.25pt,34.65pt" to="168.75pt,34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</w:tc>
        <w:tc>
          <w:tcPr>
            <w:tcW w:w="542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5038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429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bookmarkStart w:id="0" w:name="_Hlk206386150"/>
            <w:r>
              <w:rPr>
                <w:rFonts w:cs="Times New Roman" w:ascii="Times New Roman" w:hAnsi="Times New Roman"/>
                <w:i/>
                <w:iCs/>
                <w:szCs w:val="28"/>
              </w:rPr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YÊU CẦU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Cung cấp tài liệu liên quan đến hành vi, quyết định tố tụng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vi phạm pháp luật trong điều tra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</w:r>
    </w:p>
    <w:p>
      <w:pPr>
        <w:pStyle w:val="Normal"/>
        <w:autoSpaceDE w:val="false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</w:t>
      </w:r>
      <w:r>
        <w:rPr>
          <w:rFonts w:cs="Times New Roman" w:ascii="Times New Roman" w:hAnsi="Times New Roman"/>
          <w:b/>
          <w:bCs/>
          <w:sz w:val="24"/>
          <w:lang w:val="vi-VN"/>
        </w:rPr>
        <w:t>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</w:rPr>
        <w:t>…</w:t>
      </w:r>
      <w:r>
        <w:rPr>
          <w:rFonts w:cs="Times New Roman" w:ascii="Times New Roman" w:hAnsi="Times New Roman"/>
          <w:b/>
          <w:bCs/>
          <w:sz w:val="24"/>
          <w:lang w:val="vi-VN"/>
        </w:rPr>
        <w:t xml:space="preserve"> 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b/>
          <w:bCs/>
          <w:sz w:val="24"/>
          <w:szCs w:val="28"/>
          <w:lang w:val="vi-VN"/>
        </w:rPr>
      </w:pPr>
      <w:r>
        <w:rPr>
          <w:rFonts w:cs="Times New Roman" w:ascii="Times New Roman" w:hAnsi="Times New Roman"/>
          <w:b/>
          <w:bCs/>
          <w:sz w:val="24"/>
          <w:szCs w:val="28"/>
          <w:lang w:val="vi-VN"/>
        </w:rPr>
      </w:r>
    </w:p>
    <w:p>
      <w:pPr>
        <w:pStyle w:val="Normal"/>
        <w:autoSpaceDE w:val="false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166 và 167 của Bộ luật Tố tụng hình sự;</w:t>
      </w:r>
    </w:p>
    <w:p>
      <w:pPr>
        <w:pStyle w:val="Normal"/>
        <w:autoSpaceDE w:val="false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</w:t>
      </w:r>
      <w:r>
        <w:rPr>
          <w:rFonts w:cs="Times New Roman" w:ascii="Times New Roman" w:hAnsi="Times New Roman"/>
          <w:szCs w:val="28"/>
        </w:rPr>
        <w:t xml:space="preserve">của Bộ luật Hình sự; 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 (nếu có); 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 xml:space="preserve">{{agency.vienKiem}}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YÊU CẦU:  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autoSpaceDE w:val="false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Cơ quan/tổ chức/cá nhân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{{document.soQuyet}}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1.</w:t>
      </w:r>
      <w:r>
        <w:rPr>
          <w:rFonts w:cs="Times New Roman" w:ascii="Times New Roman" w:hAnsi="Times New Roman"/>
          <w:szCs w:val="28"/>
        </w:rPr>
        <w:t xml:space="preserve">{{agency.diaDanh}}</w:t>
      </w:r>
    </w:p>
    <w:p>
      <w:pPr>
        <w:pStyle w:val="Normal"/>
        <w:autoSpaceDE w:val="false"/>
        <w:ind w:firstLine="567" w:end="0"/>
        <w:jc w:val="both"/>
        <w:rPr/>
      </w:pPr>
      <w:r>
        <w:rPr>
          <w:rFonts w:cs="Times New Roman" w:ascii="Times New Roman" w:hAnsi="Times New Roman"/>
          <w:b/>
          <w:szCs w:val="28"/>
        </w:rPr>
        <w:t>2.</w:t>
      </w:r>
      <w:r>
        <w:rPr>
          <w:rFonts w:cs="Times New Roman" w:ascii="Times New Roman" w:hAnsi="Times New Roman"/>
          <w:szCs w:val="28"/>
        </w:rPr>
        <w:t xml:space="preserve">{{document.ngayBan}}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3.</w:t>
      </w:r>
      <w:r>
        <w:rPr>
          <w:rFonts w:cs="Times New Roman" w:ascii="Times New Roman" w:hAnsi="Times New Roman"/>
          <w:szCs w:val="28"/>
        </w:rPr>
        <w:t>{{agency.dongDia}}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Thời hạn cung cấp là … ngày, kể từ cơ quan/tổ chức/cá nhân</w:t>
      </w:r>
      <w:r>
        <w:rPr>
          <w:rFonts w:cs="Times New Roman" w:ascii="Times New Roman" w:hAnsi="Times New Roman"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 ngày nhận được Yêu cầu./.</w:t>
      </w:r>
    </w:p>
    <w:tbl>
      <w:tblPr>
        <w:tblW w:w="92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036"/>
      </w:tblGrid>
      <w:tr>
        <w:trPr/>
        <w:tc>
          <w:tcPr>
            <w:tcW w:w="5245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72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{{document.chuThe}}</w:t>
            </w:r>
          </w:p>
          <w:p>
            <w:pPr>
              <w:pStyle w:val="Normal"/>
              <w:ind w:firstLine="172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36" w:type="dxa"/>
            <w:tcBorders/>
          </w:tcPr>
          <w:p>
            <w:pPr>
              <w:pStyle w:val="Heading2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 xml:space="preserve">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footnoteReference w:id="11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{{person.tenBi}}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   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bCs/>
                <w:i/>
                <w:sz w:val="24"/>
              </w:rPr>
              <w:t>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>
      <w:pPr>
        <w:pStyle w:val="Normal"/>
        <w:spacing w:lineRule="exact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yêu cầu cung cấp tài liệu theo quy định tại khoản 5 Điều 166 </w:t>
      </w:r>
      <w:r>
        <w:rPr>
          <w:rFonts w:cs="Times New Roman" w:ascii="Times New Roman" w:hAnsi="Times New Roman"/>
          <w:szCs w:val="28"/>
        </w:rPr>
        <w:t>của Bộ luật Tố tụng hình sự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>ơ quan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tổ chức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người có trách nhiệm phải cung cấp tài liệu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2018-01-06T11:43:00Z</dcterms:created>
  <dc:creator>PC</dc:creator>
  <dc:description/>
  <cp:keywords/>
  <dc:language>en-GB</dc:language>
  <cp:lastModifiedBy>ADMIN</cp:lastModifiedBy>
  <dcterms:modified xsi:type="dcterms:W3CDTF">2026-01-16T10:19:00Z</dcterms:modified>
  <cp:revision>57</cp:revision>
  <dc:subject/>
  <dc:title/>
</cp:coreProperties>
</file>