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-688975</wp:posOffset>
                      </wp:positionV>
                      <wp:extent cx="2246630" cy="5791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6630" cy="57912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142/HS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6.9pt;height:45.6pt;mso-wrap-distance-left:9.05pt;mso-wrap-distance-right:9.05pt;mso-wrap-distance-top:0pt;mso-wrap-distance-bottom:0pt;margin-top:-54.25pt;mso-position-vertical-relative:text;margin-left:106.6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142/HS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203835</wp:posOffset>
                      </wp:positionV>
                      <wp:extent cx="1868805" cy="0"/>
                      <wp:effectExtent l="0" t="5080" r="0" b="5080"/>
                      <wp:wrapNone/>
                      <wp:docPr id="2" name="Straight Connector 5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8pt,16.05pt" to="210.9pt,16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6"/>
                <w:szCs w:val="26"/>
              </w:rPr>
              <w:t>Số: …/QĐ-VKS…-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20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468" w:leader="none"/>
        </w:tabs>
        <w:spacing w:lineRule="exact" w:line="360" w:before="0" w:after="0"/>
        <w:rPr>
          <w:rFonts w:eastAsia="Times New Roman"/>
          <w:b/>
        </w:rPr>
      </w:pPr>
      <w:r>
        <w:rPr>
          <w:rFonts w:eastAsia="Times New Roman"/>
          <w:b/>
        </w:rPr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QUYẾT ĐỊNH </w:t>
      </w:r>
    </w:p>
    <w:p>
      <w:pPr>
        <w:pStyle w:val="Normal"/>
        <w:spacing w:lineRule="exact" w:line="380" w:before="0" w:after="0"/>
        <w:jc w:val="center"/>
        <w:rPr>
          <w:rFonts w:eastAsia="Times New Roman"/>
        </w:rPr>
      </w:pPr>
      <w:r>
        <w:rPr>
          <w:rFonts w:eastAsia="Times New Roman"/>
          <w:b/>
        </w:rPr>
        <w:t>NHẬP VỤ ÁN HÌNH SỰ</w:t>
      </w:r>
    </w:p>
    <w:p>
      <w:pPr>
        <w:pStyle w:val="Normal"/>
        <w:spacing w:lineRule="exact" w:line="380" w:before="0" w:after="0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>
      <w:pPr>
        <w:pStyle w:val="Normal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</w:rPr>
        <w:t>2</w:t>
      </w:r>
      <w:r>
        <w:rPr>
          <w:sz w:val="24"/>
        </w:rPr>
        <w:t>…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Căn cứ Điều 41 và khoản 1 Điều 242 của Bộ luật Tố tụng hình sự;</w:t>
      </w:r>
      <w:bookmarkStart w:id="0" w:name="_Hlk206386000"/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6"/>
      </w:r>
      <w:r>
        <w:rPr/>
        <w:t xml:space="preserve"> … về tội … quy định tại khoản … Điều … của Bộ luật Hình sự;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</w:rPr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7"/>
      </w:r>
      <w:r>
        <w:rPr/>
        <w:t xml:space="preserve"> …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</w:rPr>
      </w:pPr>
      <w:bookmarkEnd w:id="0"/>
      <w:r>
        <w:rPr>
          <w:rFonts w:eastAsia="Times New Roman"/>
          <w:sz w:val="26"/>
          <w:szCs w:val="20"/>
        </w:rPr>
        <w:t>Xét thấy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8"/>
      </w:r>
      <w:r>
        <w:rPr>
          <w:rFonts w:eastAsia="Times New Roman"/>
          <w:sz w:val="26"/>
          <w:szCs w:val="20"/>
        </w:rPr>
        <w:t>……………………………………………………………….…………....</w:t>
      </w:r>
      <w:r>
        <w:rPr>
          <w:rFonts w:eastAsia="Times New Roman"/>
        </w:rPr>
        <w:t>,</w:t>
      </w:r>
    </w:p>
    <w:p>
      <w:pPr>
        <w:pStyle w:val="Normal"/>
        <w:spacing w:lineRule="auto" w:line="240" w:before="120" w:after="120"/>
        <w:jc w:val="center"/>
        <w:rPr>
          <w:rFonts w:eastAsia="Times New Roman"/>
        </w:rPr>
      </w:pPr>
      <w:r>
        <w:rPr>
          <w:rFonts w:eastAsia="Times New Roman"/>
          <w:b/>
        </w:rPr>
        <w:t>QUYẾT ĐỊNH: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  <w:lang w:val="fr-FR"/>
        </w:rPr>
      </w:pPr>
      <w:r>
        <w:rPr>
          <w:rFonts w:eastAsia="Times New Roman"/>
        </w:rPr>
        <w:t xml:space="preserve">Nhập vụ án hình sự theo Quyết định khởi tố vụ án hình sự số … </w:t>
      </w:r>
      <w:r>
        <w:rPr/>
        <w:t xml:space="preserve">ngày … tháng … năm … </w:t>
      </w:r>
      <w:r>
        <w:rPr>
          <w:rFonts w:eastAsia="Times New Roman"/>
        </w:rPr>
        <w:t>của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9"/>
      </w:r>
      <w:r>
        <w:rPr>
          <w:rFonts w:eastAsia="Times New Roman"/>
          <w:sz w:val="26"/>
          <w:szCs w:val="20"/>
        </w:rPr>
        <w:t>…</w:t>
      </w:r>
      <w:r>
        <w:rPr/>
        <w:t xml:space="preserve"> </w:t>
      </w:r>
      <w:r>
        <w:rPr>
          <w:rFonts w:eastAsia="Times New Roman"/>
        </w:rPr>
        <w:t xml:space="preserve">với vụ án hình sự theo Quyết định khởi tố vụ án hình sự số … </w:t>
      </w:r>
      <w:r>
        <w:rPr/>
        <w:t xml:space="preserve">ngày … tháng … năm … </w:t>
      </w:r>
      <w:r>
        <w:rPr>
          <w:rFonts w:eastAsia="Times New Roman"/>
        </w:rPr>
        <w:t>của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10"/>
      </w:r>
      <w:r>
        <w:rPr/>
        <w:t>…………….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11"/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auto" w:line="240" w:before="0" w:after="0"/>
        <w:ind w:firstLine="567" w:end="0"/>
        <w:jc w:val="both"/>
        <w:rPr>
          <w:rFonts w:eastAsia="Times New Roman"/>
          <w:sz w:val="16"/>
          <w:szCs w:val="20"/>
          <w:lang w:val="fr-FR"/>
        </w:rPr>
      </w:pPr>
      <w:r>
        <w:rPr>
          <w:rFonts w:eastAsia="Times New Roman"/>
          <w:sz w:val="16"/>
          <w:szCs w:val="20"/>
          <w:lang w:val="fr-FR"/>
        </w:rPr>
        <w:t>Nay gọi chung là vụ án ………………………………………………………./.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959"/>
      </w:tblGrid>
      <w:tr>
        <w:trPr>
          <w:trHeight w:val="560" w:hRule="atLeast"/>
        </w:trPr>
        <w:tc>
          <w:tcPr>
            <w:tcW w:w="4680" w:type="dxa"/>
            <w:tcBorders/>
          </w:tcPr>
          <w:p>
            <w:pPr>
              <w:pStyle w:val="Normal"/>
              <w:spacing w:lineRule="auto" w:line="240" w:before="12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 ............................;</w:t>
              <w:tab/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b/>
                <w:bCs/>
              </w:rPr>
            </w:pPr>
            <w:r>
              <w:rPr>
                <w:rStyle w:val="FootnoteCharacters"/>
                <w:rStyle w:val="FootnoteReference"/>
                <w:b/>
                <w:bCs/>
              </w:rPr>
              <w:footnoteReference w:id="12"/>
            </w:r>
            <w:r>
              <w:rPr>
                <w:b/>
                <w:bCs/>
              </w:rPr>
              <w:t>…………………………</w:t>
            </w:r>
            <w:r>
              <w:rPr>
                <w:b/>
                <w:bCs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20" w:after="0"/>
              <w:jc w:val="center"/>
              <w:outlineLvl w:val="1"/>
              <w:rPr>
                <w:i/>
                <w:sz w:val="24"/>
              </w:rPr>
            </w:pPr>
            <w:r>
              <w:rPr>
                <w:i/>
                <w:sz w:val="24"/>
                <w:szCs w:val="24"/>
              </w:rPr>
              <w:t>(</w:t>
            </w:r>
            <w:r>
              <w:rPr>
                <w:bCs/>
                <w:i/>
                <w:iCs/>
                <w:sz w:val="24"/>
              </w:rPr>
              <w:t>Ký, ghi rõ họ tên, đóng dấu</w:t>
            </w:r>
            <w:r>
              <w:rPr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nhập vụ án hình sự theo khoản 1 Điều 242 của Bộ luật Tố tụng hình sự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</w:rPr>
        <w:t>Nếu nhiều vụ án được nhập với nhau thì ghi theo thứ tự thời gian vụ án được khởi tố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8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cs=".VnTime;Courier New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2016-01-12T10:29:00Z</dcterms:created>
  <dc:creator>BOP</dc:creator>
  <dc:description/>
  <cp:keywords/>
  <dc:language>en-GB</dc:language>
  <cp:lastModifiedBy>PC</cp:lastModifiedBy>
  <cp:lastPrinted>2026-01-08T10:19:00Z</cp:lastPrinted>
  <dcterms:modified xsi:type="dcterms:W3CDTF">2026-01-28T11:35:00Z</dcterms:modified>
  <cp:revision>103</cp:revision>
  <dc:subject/>
  <dc:title/>
</cp:coreProperties>
</file>