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1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670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6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 xml:space="preserve">…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{{agency.vienKiem}}</w:t>
            </w:r>
          </w:p>
        </w:tc>
        <w:tc>
          <w:tcPr>
            <w:tcW w:w="567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1354455</wp:posOffset>
                      </wp:positionH>
                      <wp:positionV relativeFrom="paragraph">
                        <wp:posOffset>-688975</wp:posOffset>
                      </wp:positionV>
                      <wp:extent cx="2246630" cy="57912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6630" cy="57912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spacing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143/HS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jc w:val="center"/>
                                    <w:rPr>
                                      <w:i/>
                                      <w:iCs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pacing w:val="-4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FFFFFF" strokeweight="0pt" style="position:absolute;rotation:-0;width:176.9pt;height:45.6pt;mso-wrap-distance-left:9.05pt;mso-wrap-distance-right:9.05pt;mso-wrap-distance-top:0pt;mso-wrap-distance-bottom:0pt;margin-top:-54.25pt;mso-position-vertical-relative:text;margin-left:106.65pt;mso-position-horizontal-relative:text">
                      <v:textbo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143/HS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Straight Connector 5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GB" w:eastAsia="en-GB"/>
              </w:rPr>
            </w:pPr>
            <w:r>
              <w:rPr>
                <w:rFonts w:cs="Times New Roman"/>
                <w:bCs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46355</wp:posOffset>
                      </wp:positionV>
                      <wp:extent cx="1200785" cy="0"/>
                      <wp:effectExtent l="0" t="5080" r="0" b="5080"/>
                      <wp:wrapNone/>
                      <wp:docPr id="3" name="Straight Connector 5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75pt,3.65pt" to="153.25pt,3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26"/>
                <w:szCs w:val="26"/>
              </w:rPr>
              <w:t>Số: …/QĐ-VKS…-</w:t>
            </w:r>
            <w:r>
              <w:rPr>
                <w:rStyle w:val="FootnoteCharacters"/>
                <w:rStyle w:val="FootnoteReference"/>
                <w:sz w:val="26"/>
                <w:szCs w:val="26"/>
              </w:rPr>
              <w:footnoteReference w:id="4"/>
            </w:r>
            <w:r>
              <w:rPr>
                <w:sz w:val="26"/>
                <w:szCs w:val="26"/>
              </w:rPr>
              <w:t>…</w:t>
            </w:r>
          </w:p>
        </w:tc>
        <w:tc>
          <w:tcPr>
            <w:tcW w:w="5670" w:type="dxa"/>
            <w:tcBorders/>
          </w:tcPr>
          <w:p>
            <w:pPr>
              <w:pStyle w:val="Normal"/>
              <w:snapToGrid w:val="false"/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</w:r>
          </w:p>
          <w:p>
            <w:pPr>
              <w:pStyle w:val="Normal"/>
              <w:spacing w:before="0" w:after="200"/>
              <w:jc w:val="center"/>
              <w:rPr>
                <w:i/>
                <w:sz w:val="26"/>
                <w:szCs w:val="26"/>
              </w:rPr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</w:rPr>
              <w:t>…</w:t>
            </w:r>
            <w:r>
              <w:rPr>
                <w:i/>
                <w:iCs/>
                <w:sz w:val="26"/>
                <w:szCs w:val="26"/>
              </w:rPr>
              <w:t>, ngày … tháng … năm 20…</w:t>
            </w:r>
          </w:p>
        </w:tc>
      </w:tr>
    </w:tbl>
    <w:p>
      <w:pPr>
        <w:pStyle w:val="Normal"/>
        <w:tabs>
          <w:tab w:val="clear" w:pos="720"/>
          <w:tab w:val="left" w:pos="2468" w:leader="none"/>
        </w:tabs>
        <w:spacing w:lineRule="exact" w:line="360" w:before="0" w:after="0"/>
        <w:rPr>
          <w:rFonts w:eastAsia="Times New Roman"/>
          <w:b/>
        </w:rPr>
      </w:pPr>
      <w:r>
        <w:rPr>
          <w:rFonts w:eastAsia="Times New Roman"/>
          <w:b/>
        </w:rPr>
      </w:r>
    </w:p>
    <w:p>
      <w:pPr>
        <w:pStyle w:val="Normal"/>
        <w:spacing w:lineRule="exact" w:line="380" w:before="0" w:after="0"/>
        <w:jc w:val="center"/>
        <w:rPr>
          <w:rFonts w:eastAsia="Times New Roman"/>
          <w:b/>
        </w:rPr>
      </w:pPr>
      <w:r>
        <w:rPr>
          <w:rFonts w:eastAsia="Times New Roman"/>
          <w:b/>
        </w:rPr>
        <w:t xml:space="preserve">QUYẾT ĐỊNH </w:t>
      </w:r>
    </w:p>
    <w:p>
      <w:pPr>
        <w:pStyle w:val="Normal"/>
        <w:spacing w:lineRule="exact" w:line="380" w:before="0" w:after="0"/>
        <w:jc w:val="center"/>
        <w:rPr>
          <w:rFonts w:eastAsia="Times New Roman"/>
        </w:rPr>
      </w:pPr>
      <w:r>
        <w:rPr>
          <w:rFonts w:eastAsia="Times New Roman"/>
          <w:b/>
        </w:rPr>
        <w:t>TÁCH VỤ ÁN HÌNH SỰ</w:t>
      </w:r>
    </w:p>
    <w:p>
      <w:pPr>
        <w:pStyle w:val="Normal"/>
        <w:spacing w:lineRule="exact" w:line="380" w:before="0" w:after="0"/>
        <w:jc w:val="both"/>
        <w:rPr>
          <w:rFonts w:eastAsia="Times New Roman"/>
          <w:sz w:val="26"/>
          <w:szCs w:val="20"/>
        </w:rPr>
      </w:pPr>
      <w:r>
        <w:rPr>
          <w:rFonts w:eastAsia="Times New Roman"/>
          <w:sz w:val="26"/>
          <w:szCs w:val="20"/>
        </w:rPr>
        <w:t xml:space="preserve">     </w:t>
      </w:r>
    </w:p>
    <w:p>
      <w:pPr>
        <w:pStyle w:val="Normal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</w:rPr>
        <w:t>2</w:t>
      </w:r>
      <w:r>
        <w:rPr>
          <w:sz w:val="24"/>
        </w:rPr>
        <w:t>…</w:t>
      </w:r>
    </w:p>
    <w:p>
      <w:pPr>
        <w:pStyle w:val="Normal"/>
        <w:spacing w:lineRule="exact" w:line="380" w:before="0" w:after="0"/>
        <w:ind w:firstLine="567" w:end="0"/>
        <w:jc w:val="both"/>
        <w:rPr>
          <w:rFonts w:eastAsia="Times New Roman"/>
        </w:rPr>
      </w:pPr>
      <w:r>
        <w:rPr>
          <w:rFonts w:eastAsia="Times New Roman"/>
        </w:rPr>
        <w:t>Căn cứ Điều 41 và khoản 2 Điều 242 của Bộ luật Tố tụng hình sự;</w:t>
      </w:r>
    </w:p>
    <w:p>
      <w:pPr>
        <w:pStyle w:val="Normal"/>
        <w:spacing w:lineRule="exact" w:line="380" w:before="0" w:after="0"/>
        <w:ind w:firstLine="567" w:end="0"/>
        <w:jc w:val="both"/>
        <w:rPr/>
      </w:pPr>
      <w:r>
        <w:rPr/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</w:rPr>
        <w:footnoteReference w:id="6"/>
      </w:r>
      <w:r>
        <w:rPr/>
        <w:t>… về tội … quy định tại khoản … Điều … của Bộ luật Hình sự;</w:t>
      </w:r>
    </w:p>
    <w:p>
      <w:pPr>
        <w:pStyle w:val="Normal"/>
        <w:spacing w:lineRule="exact" w:line="380" w:before="0" w:after="0"/>
        <w:ind w:firstLine="567" w:end="0"/>
        <w:jc w:val="both"/>
        <w:rPr/>
      </w:pPr>
      <w:r>
        <w:rPr/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vertAlign w:val="superscript"/>
        </w:rPr>
        <w:footnoteReference w:id="7"/>
      </w:r>
      <w:r>
        <w:rPr/>
        <w:t>… đối với</w:t>
      </w:r>
      <w:r>
        <w:rPr>
          <w:rStyle w:val="FootnoteReference"/>
          <w:vertAlign w:val="superscript"/>
        </w:rPr>
        <w:footnoteReference w:id="8"/>
      </w:r>
      <w:r>
        <w:rPr/>
        <w:t>… về tội … quy định tại khoản … Điều … của Bộ luật Hình sự;</w:t>
      </w:r>
    </w:p>
    <w:p>
      <w:pPr>
        <w:pStyle w:val="Normal"/>
        <w:spacing w:lineRule="exact" w:line="380" w:before="0" w:after="0"/>
        <w:ind w:firstLine="567" w:end="0"/>
        <w:jc w:val="both"/>
        <w:rPr>
          <w:rFonts w:eastAsia="Times New Roman"/>
        </w:rPr>
      </w:pPr>
      <w:r>
        <w:rPr>
          <w:rFonts w:eastAsia="Times New Roman"/>
        </w:rPr>
        <w:t>Xét thấy</w:t>
      </w:r>
      <w:r>
        <w:rPr>
          <w:rStyle w:val="FootnoteCharacters"/>
          <w:rStyle w:val="FootnoteReference"/>
          <w:rFonts w:eastAsia="Times New Roman"/>
        </w:rPr>
        <w:footnoteReference w:id="9"/>
      </w:r>
      <w:r>
        <w:rPr>
          <w:rFonts w:eastAsia="Times New Roman"/>
        </w:rPr>
        <w:t>{{agency.vienKiem}}</w:t>
      </w:r>
    </w:p>
    <w:p>
      <w:pPr>
        <w:pStyle w:val="Normal"/>
        <w:spacing w:lineRule="exact" w:line="380" w:before="120" w:after="120"/>
        <w:jc w:val="center"/>
        <w:rPr>
          <w:rFonts w:eastAsia="Times New Roman"/>
        </w:rPr>
      </w:pPr>
      <w:r>
        <w:rPr>
          <w:rFonts w:eastAsia="Times New Roman"/>
          <w:b/>
        </w:rPr>
        <w:t>QUYẾT ĐỊNH:</w:t>
      </w:r>
    </w:p>
    <w:p>
      <w:pPr>
        <w:pStyle w:val="Normal"/>
        <w:tabs>
          <w:tab w:val="clear" w:pos="720"/>
          <w:tab w:val="right" w:pos="0" w:leader="none"/>
          <w:tab w:val="right" w:pos="9355" w:leader="dot"/>
        </w:tabs>
        <w:spacing w:lineRule="exact" w:line="380" w:before="0" w:after="0"/>
        <w:ind w:firstLine="567" w:end="0"/>
        <w:jc w:val="both"/>
        <w:rPr>
          <w:rFonts w:eastAsia="Times New Roman"/>
        </w:rPr>
      </w:pPr>
      <w:r>
        <w:rPr>
          <w:rFonts w:eastAsia="Times New Roman"/>
        </w:rPr>
        <w:t>Tách hành vi … của</w:t>
      </w:r>
      <w:r>
        <w:rPr>
          <w:rFonts w:eastAsia="Times New Roman"/>
          <w:vertAlign w:val="superscript"/>
        </w:rPr>
        <w:t>7</w:t>
      </w:r>
      <w:r>
        <w:rPr>
          <w:rFonts w:eastAsia="Times New Roman"/>
        </w:rPr>
        <w:t xml:space="preserve">… </w:t>
      </w:r>
      <w:r>
        <w:rPr>
          <w:rFonts w:eastAsia="Times New Roman"/>
          <w:spacing w:val="-4"/>
        </w:rPr>
        <w:t xml:space="preserve">thuộc vụ án hình sự theo Quyết định khởi tố vụ án hình sự </w:t>
      </w:r>
      <w:r>
        <w:rPr/>
        <w:t>số … ngày … tháng … năm …</w:t>
      </w:r>
      <w:r>
        <w:rPr>
          <w:rFonts w:eastAsia="Times New Roman"/>
        </w:rPr>
        <w:t xml:space="preserve"> của</w:t>
      </w:r>
      <w:r>
        <w:rPr>
          <w:rFonts w:eastAsia="Times New Roman"/>
          <w:vertAlign w:val="superscript"/>
        </w:rPr>
        <w:t>5</w:t>
      </w:r>
      <w:r>
        <w:rPr>
          <w:rFonts w:eastAsia="Times New Roman"/>
        </w:rPr>
        <w:t>… để</w:t>
      </w:r>
      <w:r>
        <w:rPr>
          <w:rStyle w:val="FootnoteCharacters"/>
          <w:rStyle w:val="FootnoteReference"/>
          <w:rFonts w:eastAsia="Times New Roman"/>
        </w:rPr>
        <w:footnoteReference w:id="10"/>
      </w:r>
      <w:r>
        <w:rPr>
          <w:rFonts w:eastAsia="Times New Roman"/>
        </w:rPr>
        <w:t>…./.</w:t>
      </w:r>
    </w:p>
    <w:p>
      <w:pPr>
        <w:pStyle w:val="Normal"/>
        <w:tabs>
          <w:tab w:val="clear" w:pos="720"/>
          <w:tab w:val="right" w:pos="0" w:leader="none"/>
          <w:tab w:val="right" w:pos="9355" w:leader="dot"/>
        </w:tabs>
        <w:spacing w:lineRule="exact" w:line="380" w:before="0" w:after="0"/>
        <w:ind w:firstLine="567" w:end="0"/>
        <w:jc w:val="both"/>
        <w:rPr>
          <w:rFonts w:eastAsia="Times New Roman"/>
          <w:sz w:val="16"/>
          <w:szCs w:val="20"/>
          <w:lang w:val="fr-FR"/>
        </w:rPr>
      </w:pPr>
      <w:r>
        <w:rPr>
          <w:rFonts w:eastAsia="Times New Roman"/>
          <w:sz w:val="16"/>
          <w:szCs w:val="20"/>
          <w:lang w:val="fr-FR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959"/>
      </w:tblGrid>
      <w:tr>
        <w:trPr>
          <w:trHeight w:val="560" w:hRule="atLeast"/>
        </w:trPr>
        <w:tc>
          <w:tcPr>
            <w:tcW w:w="4680" w:type="dxa"/>
            <w:tcBorders/>
          </w:tcPr>
          <w:p>
            <w:pPr>
              <w:pStyle w:val="Normal"/>
              <w:spacing w:lineRule="auto" w:line="240" w:before="12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- … ;</w:t>
              <w:tab/>
            </w:r>
          </w:p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HSVA, HSKS, VP.</w:t>
            </w:r>
          </w:p>
        </w:tc>
        <w:tc>
          <w:tcPr>
            <w:tcW w:w="495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>
                <w:b/>
                <w:bCs/>
              </w:rPr>
            </w:pPr>
            <w:r>
              <w:rPr>
                <w:rStyle w:val="FootnoteCharacters"/>
                <w:rStyle w:val="FootnoteReference"/>
                <w:b/>
                <w:bCs/>
              </w:rPr>
              <w:footnoteReference w:id="11"/>
            </w:r>
            <w:r>
              <w:rPr>
                <w:b/>
                <w:bCs/>
              </w:rPr>
              <w:t>{{document.soQuyet}}</w:t>
            </w:r>
            <w:r>
              <w:rPr>
                <w:b/>
                <w:bCs/>
              </w:rPr>
              <w:t>{{agency.diaDanh}}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20" w:after="0"/>
              <w:jc w:val="center"/>
              <w:outlineLvl w:val="1"/>
              <w:rPr>
                <w:i/>
                <w:sz w:val="24"/>
              </w:rPr>
            </w:pPr>
            <w:r>
              <w:rPr>
                <w:i/>
                <w:sz w:val="24"/>
                <w:szCs w:val="24"/>
              </w:rPr>
              <w:t>(</w:t>
            </w:r>
            <w:r>
              <w:rPr>
                <w:bCs/>
                <w:i/>
                <w:iCs/>
                <w:sz w:val="24"/>
              </w:rPr>
              <w:t>Ký, ghi rõ họ tên, đóng dấu</w:t>
            </w:r>
            <w:r>
              <w:rPr>
                <w:i/>
                <w:sz w:val="24"/>
                <w:szCs w:val="24"/>
              </w:rPr>
              <w:t>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eastAsia="Times New Roman"/>
          <w:spacing w:val="-2"/>
          <w:sz w:val="16"/>
          <w:szCs w:val="16"/>
        </w:rPr>
      </w:pPr>
      <w:r>
        <w:rPr>
          <w:rFonts w:eastAsia="Times New Roman"/>
          <w:spacing w:val="-2"/>
          <w:sz w:val="16"/>
          <w:szCs w:val="16"/>
        </w:rPr>
      </w:r>
    </w:p>
    <w:sectPr>
      <w:footnotePr>
        <w:numFmt w:val="decimal"/>
      </w:footnote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 tách vụ án hình sự theo khoản 2 Điều 242 của Bộ luật Tố tụng hình sự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lý do tách vụ án hình sự</w:t>
      </w:r>
    </w:p>
  </w:footnote>
  <w:footnote w:id="11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cs=".VnTime;Courier New"/>
      <w:b/>
      <w:sz w:val="24"/>
      <w:szCs w:val="20"/>
      <w:lang w:val="en-GB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ing5Char">
    <w:name w:val="Heading 5 Char"/>
    <w:qFormat/>
    <w:rPr>
      <w:rFonts w:ascii=".VnTime;Courier New" w:hAnsi=".VnTime;Courier New" w:cs=".VnTime;Courier New"/>
      <w:b/>
      <w:sz w:val="24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TextChar">
    <w:name w:val="Footnote Text Char"/>
    <w:qFormat/>
    <w:rPr>
      <w:rFonts w:ascii=".VnTime;Courier New" w:hAnsi=".VnTime;Courier New" w:cs=".VnTime;Courier New"/>
      <w:lang w:val="en-GB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ascii=".VnTime;Courier New" w:hAnsi=".VnTime;Courier New" w:cs=".VnTime;Courier New"/>
      <w:sz w:val="20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2016-01-12T10:29:00Z</dcterms:created>
  <dc:creator>BOP</dc:creator>
  <dc:description/>
  <cp:keywords/>
  <dc:language>en-GB</dc:language>
  <cp:lastModifiedBy>PC</cp:lastModifiedBy>
  <cp:lastPrinted>2021-12-09T10:04:00Z</cp:lastPrinted>
  <dcterms:modified xsi:type="dcterms:W3CDTF">2026-01-28T11:36:00Z</dcterms:modified>
  <cp:revision>98</cp:revision>
  <dc:subject/>
  <dc:title/>
</cp:coreProperties>
</file>