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31115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9pt,2.45pt" to="135.4pt,2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972820</wp:posOffset>
                      </wp:positionH>
                      <wp:positionV relativeFrom="paragraph">
                        <wp:posOffset>16510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pt,1.3pt" to="229.55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3744595</wp:posOffset>
                </wp:positionH>
                <wp:positionV relativeFrom="paragraph">
                  <wp:posOffset>-1524000</wp:posOffset>
                </wp:positionV>
                <wp:extent cx="2526665" cy="44767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665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8.95pt;height:35.25pt;mso-wrap-distance-left:9.05pt;mso-wrap-distance-right:9.05pt;mso-wrap-distance-top:0pt;mso-wrap-distance-bottom:0pt;margin-top:-120pt;mso-position-vertical-relative:text;margin-left:294.8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149/HS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TẠM ĐÌNH CHỈ VỤ ÁN HÌNH SỰ ĐỐI VỚI BỊ CAN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41 và Điều 247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386000"/>
      <w:bookmarkStart w:id="2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1"/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bookmarkEnd w:id="2"/>
      <w:r>
        <w:rPr>
          <w:rFonts w:cs="Times New Roman" w:ascii="Times New Roman" w:hAnsi="Times New Roman"/>
        </w:rPr>
        <w:t xml:space="preserve">Xét Quyết định tạm đình chỉ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 Viện kiểm sát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...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eastAsia="Times New Roman" w:cs="Times New Roman"/>
          <w:spacing w:val="-2"/>
          <w:sz w:val="26"/>
          <w:szCs w:val="26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 xml:space="preserve">...………………………………..……...……………………………..,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</w:t>
      </w:r>
      <w:bookmarkStart w:id="3" w:name="VNS000E"/>
      <w:r>
        <w:rPr>
          <w:rFonts w:cs="Times New Roman" w:ascii="Times New Roman" w:hAnsi="Times New Roman"/>
        </w:rPr>
        <w:t>Hủy</w:t>
      </w:r>
      <w:bookmarkEnd w:id="3"/>
      <w:r>
        <w:rPr>
          <w:rFonts w:cs="Times New Roman" w:ascii="Times New Roman" w:hAnsi="Times New Roman"/>
        </w:rPr>
        <w:t xml:space="preserve"> bỏ Quyết định tạm đình chỉ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 Viện kiểm sát</w:t>
      </w:r>
      <w:r>
        <w:rPr>
          <w:rFonts w:cs="Times New Roman" w:ascii="Times New Roman" w:hAnsi="Times New Roman"/>
          <w:bCs/>
          <w:sz w:val="24"/>
          <w:vertAlign w:val="superscript"/>
        </w:rPr>
        <w:t>11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 xml:space="preserve">Yêu cầu </w:t>
      </w: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bCs/>
          <w:sz w:val="24"/>
          <w:vertAlign w:val="superscript"/>
        </w:rPr>
        <w:t>11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>giải quyết vụ án theo quy định của Bộ luật Tố tụng hình sự</w:t>
      </w:r>
      <w:r>
        <w:rPr>
          <w:rStyle w:val="FootnoteCharacters"/>
          <w:rStyle w:val="FootnoteReference"/>
          <w:rFonts w:cs="Times New Roman" w:ascii="Times New Roman" w:hAnsi="Times New Roman"/>
          <w:lang w:val="fr-FR"/>
        </w:rPr>
        <w:footnoteReference w:id="14"/>
      </w:r>
      <w:r>
        <w:rPr>
          <w:rFonts w:cs="Times New Roman" w:ascii="Times New Roman" w:hAnsi="Times New Roman"/>
          <w:lang w:val="fr-FR"/>
        </w:rPr>
        <w:t>.</w:t>
      </w:r>
      <w:r>
        <w:rPr>
          <w:rFonts w:cs="Times New Roman" w:ascii="Times New Roman" w:hAnsi="Times New Roman"/>
        </w:rPr>
        <w:t>/.</w:t>
      </w:r>
    </w:p>
    <w:tbl>
      <w:tblPr>
        <w:tblW w:w="101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4010"/>
      </w:tblGrid>
      <w:tr>
        <w:trPr>
          <w:trHeight w:val="1747" w:hRule="atLeast"/>
        </w:trPr>
        <w:tc>
          <w:tcPr>
            <w:tcW w:w="6096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44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44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44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Mẫu này được dùng trong trường hợp hủy bỏ Quyết định tạm đình chỉ của cơ quan, người có thẩm quyền không có căn cứ và trái pháp luật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tạm đình chỉ vụ án hình sự đối với bị can là pháp nhân thương mại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vụ án có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lang w:val="vi-VN"/>
        </w:rPr>
        <w:t xml:space="preserve">Viện kiểm sát ra Quyết định tạm đình chỉ vụ án </w:t>
      </w:r>
      <w:r>
        <w:rPr>
          <w:rFonts w:cs="Times New Roman" w:ascii="Times New Roman" w:hAnsi="Times New Roman"/>
          <w:lang w:val="en-US"/>
        </w:rPr>
        <w:t xml:space="preserve">hình sự </w:t>
      </w:r>
      <w:r>
        <w:rPr>
          <w:rFonts w:cs="Times New Roman" w:ascii="Times New Roman" w:hAnsi="Times New Roman"/>
          <w:lang w:val="vi-VN"/>
        </w:rPr>
        <w:t>đối với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lý do</w:t>
      </w:r>
      <w:r>
        <w:rPr>
          <w:rFonts w:cs="Times New Roman" w:ascii="Times New Roman" w:hAnsi="Times New Roman"/>
          <w:lang w:val="en-US"/>
        </w:rPr>
        <w:t xml:space="preserve"> hủy bỏ </w:t>
      </w:r>
      <w:r>
        <w:rPr>
          <w:rFonts w:cs="Times New Roman" w:ascii="Times New Roman" w:hAnsi="Times New Roman"/>
        </w:rPr>
        <w:t>Quyết định tạm đình chỉ vụ án</w:t>
      </w:r>
      <w:r>
        <w:rPr>
          <w:rFonts w:cs="Times New Roman" w:ascii="Times New Roman" w:hAnsi="Times New Roman"/>
          <w:lang w:val="en-US"/>
        </w:rPr>
        <w:t xml:space="preserve"> hình sự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đối với bị can 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 xml:space="preserve">Trường hợp Viện trưởng </w:t>
      </w:r>
      <w:r>
        <w:rPr>
          <w:rFonts w:cs="Times New Roman" w:ascii="Times New Roman" w:hAnsi="Times New Roman"/>
          <w:spacing w:val="-2"/>
          <w:lang w:val="vi-VN"/>
        </w:rPr>
        <w:t xml:space="preserve">Viện kiểm sát </w:t>
      </w:r>
      <w:r>
        <w:rPr>
          <w:rFonts w:cs="Times New Roman" w:ascii="Times New Roman" w:hAnsi="Times New Roman"/>
          <w:spacing w:val="-2"/>
          <w:lang w:val="en-US"/>
        </w:rPr>
        <w:t xml:space="preserve">hủy bỏ Quyết định tạm đình chỉ vụ án hình sự đối với bị can của Phó Viện trưởng </w:t>
      </w:r>
      <w:r>
        <w:rPr>
          <w:rFonts w:cs="Times New Roman" w:ascii="Times New Roman" w:hAnsi="Times New Roman"/>
          <w:spacing w:val="-2"/>
          <w:lang w:val="vi-VN"/>
        </w:rPr>
        <w:t>Viện kiểm sát</w:t>
      </w:r>
      <w:r>
        <w:rPr>
          <w:rFonts w:cs="Times New Roman" w:ascii="Times New Roman" w:hAnsi="Times New Roman"/>
          <w:spacing w:val="-2"/>
          <w:lang w:val="en-US"/>
        </w:rPr>
        <w:t xml:space="preserve"> cấp mình thì ghi: “Viện kiểm sát</w:t>
      </w:r>
      <w:r>
        <w:rPr>
          <w:rFonts w:cs="Times New Roman" w:ascii="Times New Roman" w:hAnsi="Times New Roman"/>
          <w:spacing w:val="-2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2"/>
          <w:lang w:val="en-US"/>
        </w:rPr>
        <w:t xml:space="preserve">… tiếp tục giải quyết </w:t>
      </w:r>
      <w:r>
        <w:rPr>
          <w:rFonts w:cs="Times New Roman" w:ascii="Times New Roman" w:hAnsi="Times New Roman"/>
          <w:spacing w:val="-2"/>
          <w:lang w:val="fr-FR"/>
        </w:rPr>
        <w:t>vụ án theo quy định của Bộ luật Tố tụng hình sự</w:t>
      </w:r>
      <w:r>
        <w:rPr>
          <w:rFonts w:cs="Times New Roman" w:ascii="Times New Roman" w:hAnsi="Times New Roman"/>
          <w:spacing w:val="-2"/>
          <w:lang w:val="en-US"/>
        </w:rPr>
        <w:t>”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eastAsia="Calibr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2018-01-05T09:23:00Z</dcterms:created>
  <dc:creator>apple</dc:creator>
  <dc:description/>
  <cp:keywords/>
  <dc:language>en-GB</dc:language>
  <cp:lastModifiedBy>PC</cp:lastModifiedBy>
  <cp:lastPrinted>2026-01-08T10:21:00Z</cp:lastPrinted>
  <dcterms:modified xsi:type="dcterms:W3CDTF">2026-01-28T11:47:00Z</dcterms:modified>
  <cp:revision>87</cp:revision>
  <dc:subject/>
  <dc:title/>
</cp:coreProperties>
</file>