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GB" w:eastAsia="en-GB"/>
        </w:rPr>
      </w:pPr>
      <w:r>
        <w:rPr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4090670</wp:posOffset>
                </wp:positionH>
                <wp:positionV relativeFrom="paragraph">
                  <wp:posOffset>-53975</wp:posOffset>
                </wp:positionV>
                <wp:extent cx="2767330" cy="44704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7330" cy="4470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151/HS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7.9pt;height:35.2pt;mso-wrap-distance-left:9.05pt;mso-wrap-distance-right:9.05pt;mso-wrap-distance-top:0pt;mso-wrap-distance-bottom:0pt;margin-top:-4.25pt;mso-position-vertical-relative:text;margin-left:322.1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151/HS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31115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4pt,2.45pt" to="131.9pt,2.4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965835</wp:posOffset>
                      </wp:positionH>
                      <wp:positionV relativeFrom="paragraph">
                        <wp:posOffset>16510</wp:posOffset>
                      </wp:positionV>
                      <wp:extent cx="1943100" cy="0"/>
                      <wp:effectExtent l="0" t="5080" r="0" b="5080"/>
                      <wp:wrapNone/>
                      <wp:docPr id="3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6.05pt,1.3pt" to="229pt,1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</w:rPr>
              <w:t xml:space="preserve">                </w:t>
            </w: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spacing w:lineRule="exact" w:line="30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HỦY BỎ QUYẾT ĐỊNH ĐÌNH CHỈ VỤ ÁN HÌNH SỰ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before="120" w:after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spacing w:before="120" w:after="0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Điều 41 và Điều 248 của Bộ luật Tố tụng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>…  về tội … quy định tại khoản … Điều … 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Xét Quyết định đình chỉ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...…………………………………...…………………………………..,</w:t>
      </w:r>
    </w:p>
    <w:p>
      <w:pPr>
        <w:pStyle w:val="Normal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bookmarkStart w:id="1" w:name="VNS000E"/>
      <w:r>
        <w:rPr>
          <w:rFonts w:cs="Times New Roman" w:ascii="Times New Roman" w:hAnsi="Times New Roman"/>
        </w:rPr>
        <w:t xml:space="preserve"> H</w:t>
      </w:r>
      <w:bookmarkEnd w:id="1"/>
      <w:r>
        <w:rPr>
          <w:rFonts w:cs="Times New Roman" w:ascii="Times New Roman" w:hAnsi="Times New Roman"/>
        </w:rPr>
        <w:t xml:space="preserve">ủy bỏ Quyết định đình chỉ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</w:rPr>
        <w:t>… về tội … quy định tại khoản … Điều … của Bộ luật Hình sự.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  <w:spacing w:val="-4"/>
        </w:rPr>
        <w:t>Điều 2.</w:t>
      </w:r>
      <w:r>
        <w:rPr>
          <w:rFonts w:cs="Times New Roman" w:ascii="Times New Roman" w:hAnsi="Times New Roman"/>
          <w:spacing w:val="-4"/>
        </w:rPr>
        <w:t xml:space="preserve"> </w:t>
      </w:r>
      <w:r>
        <w:rPr>
          <w:rFonts w:cs="Times New Roman" w:ascii="Times New Roman" w:hAnsi="Times New Roman"/>
          <w:spacing w:val="-4"/>
          <w:lang w:val="fr-FR"/>
        </w:rPr>
        <w:t>Yêu cầu</w:t>
      </w:r>
      <w:r>
        <w:rPr>
          <w:rFonts w:cs="Times New Roman" w:ascii="Times New Roman" w:hAnsi="Times New Roman"/>
          <w:bCs/>
          <w:spacing w:val="-4"/>
          <w:sz w:val="24"/>
          <w:vertAlign w:val="superscript"/>
        </w:rPr>
        <w:t>6</w:t>
      </w:r>
      <w:r>
        <w:rPr>
          <w:rFonts w:cs="Times New Roman" w:ascii="Times New Roman" w:hAnsi="Times New Roman"/>
          <w:spacing w:val="-4"/>
          <w:lang w:val="fr-FR"/>
        </w:rPr>
        <w:t>… giải quyết vụ án theo quy định của Bộ luật Tố tụng hình sự</w:t>
      </w:r>
      <w:r>
        <w:rPr>
          <w:rStyle w:val="FootnoteCharacters"/>
          <w:rStyle w:val="FootnoteReference"/>
          <w:rFonts w:cs="Times New Roman" w:ascii="Times New Roman" w:hAnsi="Times New Roman"/>
          <w:spacing w:val="-4"/>
        </w:rPr>
        <w:footnoteReference w:id="9"/>
      </w:r>
      <w:r>
        <w:rPr>
          <w:rFonts w:cs="Times New Roman" w:ascii="Times New Roman" w:hAnsi="Times New Roman"/>
          <w:spacing w:val="-4"/>
          <w:lang w:val="fr-FR"/>
        </w:rPr>
        <w:t>.</w:t>
      </w:r>
      <w:r>
        <w:rPr>
          <w:rFonts w:cs="Times New Roman" w:ascii="Times New Roman" w:hAnsi="Times New Roman"/>
          <w:spacing w:val="-4"/>
        </w:rPr>
        <w:t>/.</w:t>
      </w:r>
    </w:p>
    <w:p>
      <w:pPr>
        <w:pStyle w:val="Normal"/>
        <w:spacing w:lineRule="exact" w:line="300" w:before="0" w:after="120"/>
        <w:ind w:firstLine="720" w:end="0"/>
        <w:jc w:val="both"/>
        <w:rPr>
          <w:rFonts w:ascii="Times New Roman" w:hAnsi="Times New Roman" w:cs="Times New Roman"/>
          <w:spacing w:val="-4"/>
        </w:rPr>
      </w:pPr>
      <w:r>
        <w:rPr>
          <w:rFonts w:cs="Times New Roman" w:ascii="Times New Roman" w:hAnsi="Times New Roman"/>
          <w:spacing w:val="-4"/>
        </w:rPr>
      </w:r>
    </w:p>
    <w:tbl>
      <w:tblPr>
        <w:tblW w:w="101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96"/>
        <w:gridCol w:w="4010"/>
      </w:tblGrid>
      <w:tr>
        <w:trPr>
          <w:trHeight w:val="1747" w:hRule="atLeast"/>
        </w:trPr>
        <w:tc>
          <w:tcPr>
            <w:tcW w:w="6096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6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Bị can hoặc người đại diện của bị can;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Cơ quan, người có thẩm quyền điều tra;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Người bào chữa;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0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...................................................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  <w:r>
        <w:rPr>
          <w:rFonts w:cs="Times New Roman" w:ascii="Times New Roman" w:hAnsi="Times New Roman"/>
        </w:rPr>
        <w:t xml:space="preserve">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tên </w:t>
      </w:r>
      <w:r>
        <w:rPr>
          <w:rFonts w:cs="Times New Roman" w:ascii="Times New Roman" w:hAnsi="Times New Roman"/>
          <w:lang w:val="en-US"/>
        </w:rPr>
        <w:t>Viện kiểm sát</w:t>
      </w:r>
      <w:r>
        <w:rPr>
          <w:rFonts w:cs="Times New Roman" w:ascii="Times New Roman" w:hAnsi="Times New Roman"/>
          <w:lang w:val="vi-VN"/>
        </w:rPr>
        <w:t xml:space="preserve"> ra Quyết định đình chỉ </w:t>
      </w:r>
      <w:r>
        <w:rPr>
          <w:rFonts w:cs="Times New Roman" w:ascii="Times New Roman" w:hAnsi="Times New Roman"/>
          <w:lang w:val="en-US"/>
        </w:rPr>
        <w:t>vụ án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</w:rPr>
        <w:t>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rõ lý do, căn cứ huỷ bỏ Quyết định đình chỉ vụ án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4"/>
        </w:rPr>
        <w:t xml:space="preserve"> </w:t>
      </w:r>
      <w:r>
        <w:rPr>
          <w:rFonts w:cs="Times New Roman" w:ascii="Times New Roman" w:hAnsi="Times New Roman"/>
          <w:spacing w:val="-4"/>
          <w:lang w:val="en-US"/>
        </w:rPr>
        <w:t xml:space="preserve">Trường hợp Viện trưởng </w:t>
      </w:r>
      <w:r>
        <w:rPr>
          <w:rFonts w:cs="Times New Roman" w:ascii="Times New Roman" w:hAnsi="Times New Roman"/>
          <w:lang w:val="en-US"/>
        </w:rPr>
        <w:t>Viện kiểm sát</w:t>
      </w:r>
      <w:r>
        <w:rPr>
          <w:rFonts w:cs="Times New Roman" w:ascii="Times New Roman" w:hAnsi="Times New Roman"/>
          <w:spacing w:val="-4"/>
          <w:lang w:val="en-US"/>
        </w:rPr>
        <w:t xml:space="preserve"> hủy bỏ Quyết định đình chỉ vụ án hình sự của Phó Viện trưởng </w:t>
      </w:r>
      <w:r>
        <w:rPr>
          <w:rFonts w:cs="Times New Roman" w:ascii="Times New Roman" w:hAnsi="Times New Roman"/>
          <w:lang w:val="en-US"/>
        </w:rPr>
        <w:t>Viện kiểm sát</w:t>
      </w:r>
      <w:r>
        <w:rPr>
          <w:rFonts w:cs="Times New Roman" w:ascii="Times New Roman" w:hAnsi="Times New Roman"/>
          <w:spacing w:val="-4"/>
          <w:lang w:val="en-US"/>
        </w:rPr>
        <w:t xml:space="preserve"> cấp mình thì ghi: “Viện kiểm sát</w:t>
      </w:r>
      <w:r>
        <w:rPr>
          <w:rFonts w:cs="Times New Roman" w:ascii="Times New Roman" w:hAnsi="Times New Roman"/>
          <w:spacing w:val="-4"/>
          <w:vertAlign w:val="superscript"/>
          <w:lang w:val="en-US"/>
        </w:rPr>
        <w:t>2</w:t>
      </w:r>
      <w:r>
        <w:rPr>
          <w:rFonts w:cs="Times New Roman" w:ascii="Times New Roman" w:hAnsi="Times New Roman"/>
          <w:spacing w:val="-4"/>
          <w:lang w:val="en-US"/>
        </w:rPr>
        <w:t xml:space="preserve">… tiếp tục giải quyết vụ án theo quy </w:t>
      </w:r>
      <w:r>
        <w:rPr>
          <w:rFonts w:cs="Times New Roman" w:hint="eastAsia" w:ascii="Times New Roman" w:hAnsi="Times New Roman"/>
          <w:spacing w:val="-4"/>
          <w:lang w:val="en-US"/>
        </w:rPr>
        <w:t>đ</w:t>
      </w:r>
      <w:r>
        <w:rPr>
          <w:rFonts w:cs="Times New Roman" w:ascii="Times New Roman" w:hAnsi="Times New Roman"/>
          <w:spacing w:val="-4"/>
          <w:lang w:val="en-US"/>
        </w:rPr>
        <w:t>ịnh của Bộ luật Tố tụng hình sự”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2018-01-05T10:18:00Z</dcterms:created>
  <dc:creator>apple</dc:creator>
  <dc:description/>
  <cp:keywords/>
  <dc:language>en-GB</dc:language>
  <cp:lastModifiedBy>PC</cp:lastModifiedBy>
  <dcterms:modified xsi:type="dcterms:W3CDTF">2026-01-28T12:42:00Z</dcterms:modified>
  <cp:revision>48</cp:revision>
  <dc:subject/>
  <dc:title/>
</cp:coreProperties>
</file>