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55pt" to="131.9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17780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9.6pt,1.4pt" to="232.55pt,1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3991610</wp:posOffset>
                </wp:positionH>
                <wp:positionV relativeFrom="paragraph">
                  <wp:posOffset>-1518920</wp:posOffset>
                </wp:positionV>
                <wp:extent cx="2372995" cy="4699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995" cy="469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85pt;height:37pt;mso-wrap-distance-left:9.05pt;mso-wrap-distance-right:9.05pt;mso-wrap-distance-top:0pt;mso-wrap-distance-bottom:0pt;margin-top:-119.6pt;mso-position-vertical-relative:text;margin-left:31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PHÊ CHUẨN QUYẾT ĐỊNH ÁP DỤNG BIỆN PHÁP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165, 223, 224 và 225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hồ sơ đề nghị phê chuẩn Quyết định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số … ngày… tháng … năm …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… số … ngày… tháng … năm …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….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  <w:lang w:val="vi-VN"/>
        </w:rPr>
        <w:t xml:space="preserve"> ra Quyết định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áp dụng biện pháp điều tra tố tụng đặc biệt</w:t>
      </w:r>
      <w:r>
        <w:rPr>
          <w:rFonts w:cs="Times New Roman" w:ascii="Times New Roman" w:hAnsi="Times New Roman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 xml:space="preserve">Cơ quan điều tra và cơ </w:t>
      </w:r>
      <w:r>
        <w:rPr>
          <w:rFonts w:cs="Times New Roman" w:ascii="Times New Roman" w:hAnsi="Times New Roman"/>
        </w:rPr>
        <w:t>quan chuyên trách trong Công an nhân dân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Quân đội nhân dân có trách nhiệm thi hành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2018-01-03T09:53:00Z</dcterms:created>
  <dc:creator>apple</dc:creator>
  <dc:description/>
  <cp:keywords/>
  <dc:language>en-GB</dc:language>
  <cp:lastModifiedBy>PC</cp:lastModifiedBy>
  <cp:lastPrinted>2026-01-08T13:36:00Z</cp:lastPrinted>
  <dcterms:modified xsi:type="dcterms:W3CDTF">2026-01-28T14:17:00Z</dcterms:modified>
  <cp:revision>42</cp:revision>
  <dc:subject/>
  <dc:title/>
</cp:coreProperties>
</file>