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mbeddings/oleObject1.xlsx" ContentType="application/vnd.openxmlformats-officedocument.spreadsheetml.sheet"/>
  <Override PartName="/word/embeddings/oleObject2.xlsx" ContentType="application/vnd.openxmlformats-officedocument.spreadsheetml.shee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900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24"/>
        <w:gridCol w:w="5976"/>
      </w:tblGrid>
      <w:tr>
        <w:trPr>
          <w:cantSplit/>
        </w:trPr>
        <w:tc>
          <w:tcPr>
            <w:tcW w:w="3924" w:type="dxa"/>
            <w:tcBorders/>
          </w:tcPr>
          <w:p>
            <w:pPr>
              <w:pStyle w:val="Heading5"/>
              <w:spacing w:before="0" w:after="20"/>
              <w:ind w:hanging="0" w:start="0"/>
              <w:rPr>
                <w:rFonts w:ascii="Times New Roman" w:hAnsi="Times New Roman" w:cs="Times New Roman"/>
                <w:b w:val="false"/>
                <w:bCs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</w:tc>
        <w:tc>
          <w:tcPr>
            <w:tcW w:w="5976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  <w:r>
              <mc:AlternateContent>
                <mc:Choice Requires="wps">
                  <w:drawing>
                    <wp:anchor distT="0" distB="0" distL="114935" distR="114935" simplePos="0" relativeHeight="2" behindDoc="0" locked="0" layoutInCell="1" allowOverlap="1">
                      <wp:simplePos x="0" y="0"/>
                      <wp:positionH relativeFrom="column">
                        <wp:posOffset>1765935</wp:posOffset>
                      </wp:positionH>
                      <wp:positionV relativeFrom="paragraph">
                        <wp:posOffset>-491490</wp:posOffset>
                      </wp:positionV>
                      <wp:extent cx="2419350" cy="499745"/>
                      <wp:effectExtent l="0" t="0" r="0" b="0"/>
                      <wp:wrapNone/>
                      <wp:docPr id="1" name="Frame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419350" cy="499745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Mẫu số 193/HS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  <w:t>(Ban hành theo Thông tư số      /2026/TT-VKSTC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  <w:t>ngày       /     /2026)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Times New Roman" w:hAnsi="Times New Roman" w:cs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keepNext w:val="true"/>
                                    <w:numPr>
                                      <w:ilvl w:val="0"/>
                                      <w:numId w:val="0"/>
                                    </w:numPr>
                                    <w:jc w:val="center"/>
                                    <w:outlineLvl w:val="3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Times New Roman" w:hAnsi="Times New Roman" w:cs="Times New Roman"/>
                                      <w:lang w:val="en-GB" w:eastAsia="en-GB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lang w:val="en-GB" w:eastAsia="en-GB"/>
                                    </w:rPr>
                                    <w:object w:dxaOrig="3840" w:dyaOrig="2305">
                                      <v:shapetype id="_x0000_tole_rId2" coordsize="21600,21600" o:spt="2" o:preferrelative="t" path="m@4@5l@4@11@9@11@9@5xe" filled="f" stroked="f">
                                        <v:stroke joinstyle="miter"/>
                                        <v:formulas>
                                          <v:f eqn="if lineDrawn pixelLineWidth 0"/>
                                          <v:f eqn="sum @0 1 0"/>
                                          <v:f eqn="sum 0 0 @1"/>
                                          <v:f eqn="prod @2 1 2"/>
                                          <v:f eqn="prod @3 21600 pixelWidth"/>
                                          <v:f eqn="prod @3 21600 pixelHeight"/>
                                          <v:f eqn="sum @0 0 1"/>
                                          <v:f eqn="prod @6 1 2"/>
                                          <v:f eqn="prod @7 21600 pixelWidth"/>
                                          <v:f eqn="sum @8 21600 0"/>
                                          <v:f eqn="prod @7 21600 pixelHeight"/>
                                          <v:f eqn="sum @10 21600 0"/>
                                        </v:formulas>
                                        <v:path o:extrusionok="f" gradientshapeok="t" o:connecttype="rect"/>
                                        <o:lock v:ext="edit" aspectratio="t"/>
                                      </v:shapetype>
                                      <v:shape id="ole_rId2" type="_x0000_tole_rId2" style="width:219.75pt;height:147pt" filled="f" o:ole="">
                                        <v:imagedata r:id="rId3" o:title=""/>
                                      </v:shape>
                                      <o:OLEObject Type="Embed" ProgID="Excel.Sheet.12" ShapeID="ole_rId2" DrawAspect="Content" ObjectID="_2115790817" r:id="rId2"/>
                                    </w:object>
                                  </w:r>
                                </w:p>
                              </w:txbxContent>
                            </wps:txbx>
                            <wps:bodyPr anchor="t" lIns="92075" tIns="46355" rIns="92075" bIns="4635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yle="position:absolute;rotation:-0;width:190.5pt;height:39.35pt;mso-wrap-distance-left:9.05pt;mso-wrap-distance-right:9.05pt;mso-wrap-distance-top:0pt;mso-wrap-distance-bottom:0pt;margin-top:-38.7pt;mso-position-vertical-relative:text;margin-left:139.05pt;mso-position-horizontal-relative:text">
                      <v:textbox inset="0.100694444444444in,0.0506944444444444in,0.100694444444444in,0.0506944444444444in"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193/HS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jc w:val="center"/>
                              <w:outlineLvl w:val="3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lang w:val="en-GB" w:eastAsia="en-GB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lang w:val="en-GB" w:eastAsia="en-GB"/>
                              </w:rPr>
                              <w:object w:dxaOrig="3840" w:dyaOrig="2305">
                                <v:shapetype id="_x0000_tole_rId4" coordsize="21600,21600" o:spt="4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4" type="_x0000_tole_rId4" style="width:219.75pt;height:147pt" filled="f" o:ole="">
                                  <v:imagedata r:id="rId5" o:title=""/>
                                </v:shape>
                                <o:OLEObject Type="Embed" ProgID="Excel.Sheet.12" ShapeID="ole_rId4" DrawAspect="Content" ObjectID="_389813771" r:id="rId4"/>
                              </w:objec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224155</wp:posOffset>
                      </wp:positionV>
                      <wp:extent cx="1868805" cy="0"/>
                      <wp:effectExtent l="0" t="5080" r="0" b="5080"/>
                      <wp:wrapNone/>
                      <wp:docPr id="2" name="Line 64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3pt,17.65pt" to="218.4pt,17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– Tự do - Hạnh phúc</w:t>
            </w:r>
          </w:p>
        </w:tc>
      </w:tr>
      <w:tr>
        <w:trPr>
          <w:cantSplit/>
        </w:trPr>
        <w:tc>
          <w:tcPr>
            <w:tcW w:w="3924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Cs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Cs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5" behindDoc="0" locked="0" layoutInCell="1" allowOverlap="1">
                      <wp:simplePos x="0" y="0"/>
                      <wp:positionH relativeFrom="column">
                        <wp:posOffset>551180</wp:posOffset>
                      </wp:positionH>
                      <wp:positionV relativeFrom="paragraph">
                        <wp:posOffset>38735</wp:posOffset>
                      </wp:positionV>
                      <wp:extent cx="1200785" cy="0"/>
                      <wp:effectExtent l="0" t="5080" r="0" b="5080"/>
                      <wp:wrapNone/>
                      <wp:docPr id="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3.4pt,3.05pt" to="137.9pt,3.0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5976" w:type="dxa"/>
            <w:tcBorders/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i/>
                <w:iCs/>
                <w:sz w:val="16"/>
                <w:szCs w:val="28"/>
              </w:rPr>
            </w:pPr>
            <w:r>
              <w:rPr>
                <w:rFonts w:cs="Times New Roman" w:ascii="Times New Roman" w:hAnsi="Times New Roman"/>
                <w:i/>
                <w:iCs/>
                <w:sz w:val="16"/>
                <w:szCs w:val="28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Cs w:val="28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  <w:szCs w:val="28"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…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, ngày … tháng … năm 20…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QUYẾT ĐỊNH 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THAY ĐỔI BIỆN PHÁP XỬ LÝ CHUYỂN HƯỚNG TẠI CỘNG ĐỒNG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Điều 85 và Điều 142 của Luật Tư pháp người chưa thành niên;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Quyết định khởi tố vụ án hình sự số … ngày … tháng … năm … (Quyết định thay đổi/bổ sung Quyết định khởi tố vụ án hình sự số … ngày … tháng … năm …, nếu có) của</w:t>
      </w:r>
      <w:r>
        <w:rPr>
          <w:rStyle w:val="FootnoteReference"/>
          <w:rFonts w:cs="Times New Roman" w:ascii="Times New Roman" w:hAnsi="Times New Roman"/>
          <w:vertAlign w:val="superscript"/>
        </w:rPr>
        <w:footnoteReference w:id="6"/>
      </w:r>
      <w:r>
        <w:rPr>
          <w:rFonts w:cs="Times New Roman" w:ascii="Times New Roman" w:hAnsi="Times New Roman"/>
        </w:rPr>
        <w:t xml:space="preserve"> … về tội … quy định tại khoản … Điều … của Bộ luật Hình sự;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Quyết định khởi tố bị can số … ngày … tháng … năm … (Quyết định thay đổi/bổ sung Quyết định khởi tố bị can số … ngày … tháng … năm …, nếu có) của</w:t>
      </w:r>
      <w:r>
        <w:rPr>
          <w:rStyle w:val="FootnoteReference"/>
          <w:rFonts w:cs="Times New Roman" w:ascii="Times New Roman" w:hAnsi="Times New Roman"/>
          <w:vertAlign w:val="superscript"/>
        </w:rPr>
        <w:footnoteReference w:id="7"/>
      </w:r>
      <w:r>
        <w:rPr>
          <w:rFonts w:cs="Times New Roman" w:ascii="Times New Roman" w:hAnsi="Times New Roman"/>
        </w:rPr>
        <w:t>… đối với</w:t>
      </w:r>
      <w:r>
        <w:rPr>
          <w:rStyle w:val="FootnoteReference"/>
          <w:rFonts w:cs="Times New Roman" w:ascii="Times New Roman" w:hAnsi="Times New Roman"/>
          <w:vertAlign w:val="superscript"/>
        </w:rPr>
        <w:footnoteReference w:id="8"/>
      </w:r>
      <w:r>
        <w:rPr>
          <w:rFonts w:cs="Times New Roman" w:ascii="Times New Roman" w:hAnsi="Times New Roman"/>
        </w:rPr>
        <w:t>… về tội … quy định tại khoản … Điều … của Bộ luật Hình sự;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Xét hồ sơ đề nghị thay đổi biện pháp xử lý chuyển hướng tại cộng đồng của Chủ tịch Ủy ban nhân dân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>… đối với</w:t>
      </w:r>
      <w:r>
        <w:rPr>
          <w:rFonts w:cs="Times New Roman" w:ascii="Times New Roman" w:hAnsi="Times New Roman"/>
          <w:vertAlign w:val="superscript"/>
        </w:rPr>
        <w:t>7</w:t>
      </w:r>
      <w:r>
        <w:rPr>
          <w:rFonts w:cs="Times New Roman" w:ascii="Times New Roman" w:hAnsi="Times New Roman"/>
        </w:rPr>
        <w:t>…,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Nhận thấy việc đề nghị thay đổi biện pháp xử lý chuyển hướng tại cộng đồng là có căn cứ,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QUYẾT ĐỊNH: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cs="Times New Roman" w:ascii="Times New Roman" w:hAnsi="Times New Roman"/>
          <w:b/>
          <w:bCs/>
          <w:sz w:val="24"/>
          <w:szCs w:val="28"/>
        </w:rPr>
      </w:r>
    </w:p>
    <w:p>
      <w:pPr>
        <w:pStyle w:val="Normal"/>
        <w:tabs>
          <w:tab w:val="clear" w:pos="720"/>
          <w:tab w:val="left" w:pos="9639" w:leader="dot"/>
        </w:tabs>
        <w:ind w:firstLine="720" w:end="0"/>
        <w:jc w:val="both"/>
        <w:rPr/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Thay đổi biện pháp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0"/>
      </w:r>
      <w:r>
        <w:rPr>
          <w:rFonts w:cs="Times New Roman" w:ascii="Times New Roman" w:hAnsi="Times New Roman"/>
        </w:rPr>
        <w:t>… bằng biện pháp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1"/>
      </w:r>
      <w:r>
        <w:rPr>
          <w:rFonts w:cs="Times New Roman" w:ascii="Times New Roman" w:hAnsi="Times New Roman"/>
        </w:rPr>
        <w:t>… đối với: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Họ tên:</w:t>
      </w:r>
      <w:r>
        <w:rPr>
          <w:rFonts w:cs="Times New Roman" w:ascii="Times New Roman" w:hAnsi="Times New Roman"/>
          <w:vertAlign w:val="superscript"/>
        </w:rPr>
        <w:t>7</w:t>
      </w:r>
      <w:r>
        <w:rPr>
          <w:rFonts w:cs="Times New Roman" w:ascii="Times New Roman" w:hAnsi="Times New Roman"/>
        </w:rPr>
        <w:t>{{recipients.personLine}}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  <w:tab/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  <w:tab/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3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3"/>
        <w:jc w:val="both"/>
        <w:rPr/>
      </w:pPr>
      <w:r>
        <w:rPr>
          <w:rFonts w:cs="Times New Roman" w:ascii="Times New Roman" w:hAnsi="Times New Roman"/>
        </w:rPr>
        <w:t>Có người bào chữa là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2"/>
      </w:r>
      <w:r>
        <w:rPr>
          <w:rFonts w:cs="Times New Roman" w:ascii="Times New Roman" w:hAnsi="Times New Roman"/>
        </w:rPr>
        <w:t>{{document.field}}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Thời hạn áp dụng biện pháp xử lý chuyển hướng …, kể từ ngày … tháng … năm … đến ngày … tháng … năm ….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Thời hạn thực hiện nghĩa vụ …, kể từ ngày … tháng … năm … đến ngày … tháng … năm ….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Quyết định: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3"/>
      </w:r>
      <w:r>
        <w:rPr>
          <w:rFonts w:cs="Times New Roman" w:ascii="Times New Roman" w:hAnsi="Times New Roman"/>
        </w:rPr>
        <w:t>{{document.field}}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3.</w:t>
      </w:r>
      <w:r>
        <w:rPr>
          <w:rFonts w:cs="Times New Roman" w:ascii="Times New Roman" w:hAnsi="Times New Roman"/>
        </w:rPr>
        <w:t xml:space="preserve"> Yêu cầu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4"/>
      </w:r>
      <w:r>
        <w:rPr>
          <w:rFonts w:cs="Times New Roman" w:ascii="Times New Roman" w:hAnsi="Times New Roman"/>
        </w:rPr>
        <w:t>… thực hiện việc áp dụng biện pháp xử lý chuyển hướng đối với</w:t>
      </w:r>
      <w:r>
        <w:rPr>
          <w:rFonts w:cs="Times New Roman" w:ascii="Times New Roman" w:hAnsi="Times New Roman"/>
          <w:vertAlign w:val="superscript"/>
        </w:rPr>
        <w:t>7</w:t>
      </w:r>
      <w:r>
        <w:rPr>
          <w:rFonts w:cs="Times New Roman" w:ascii="Times New Roman" w:hAnsi="Times New Roman"/>
        </w:rPr>
        <w:t>… theo quy định của Luật Tư pháp người chưa thành niên./.</w:t>
      </w:r>
    </w:p>
    <w:p>
      <w:pPr>
        <w:pStyle w:val="Normal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tbl>
      <w:tblPr>
        <w:tblW w:w="970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580"/>
        <w:gridCol w:w="4124"/>
      </w:tblGrid>
      <w:tr>
        <w:trPr/>
        <w:tc>
          <w:tcPr>
            <w:tcW w:w="5580" w:type="dxa"/>
            <w:tcBorders/>
          </w:tcPr>
          <w:p>
            <w:pPr>
              <w:pStyle w:val="Normal"/>
              <w:ind w:start="-108" w:end="0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4"/>
                <w:szCs w:val="26"/>
              </w:rPr>
              <w:t>Nơi nhận: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  <w:t xml:space="preserve">- </w:t>
            </w:r>
            <w:r>
              <w:rPr>
                <w:rFonts w:cs="Times New Roman" w:ascii="Times New Roman" w:hAnsi="Times New Roman"/>
                <w:sz w:val="24"/>
                <w:vertAlign w:val="superscript"/>
              </w:rPr>
              <w:t>7</w:t>
            </w:r>
            <w:r>
              <w:rPr>
                <w:rFonts w:cs="Times New Roman" w:ascii="Times New Roman" w:hAnsi="Times New Roman"/>
                <w:sz w:val="24"/>
              </w:rPr>
              <w:t xml:space="preserve">…; 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  <w:t>- Người đại diện của bị can;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  <w:t xml:space="preserve">- </w:t>
            </w:r>
            <w:r>
              <w:rPr>
                <w:rFonts w:cs="Times New Roman" w:ascii="Times New Roman" w:hAnsi="Times New Roman"/>
                <w:sz w:val="24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24"/>
              </w:rPr>
              <w:t>…;</w:t>
            </w:r>
          </w:p>
          <w:p>
            <w:pPr>
              <w:pStyle w:val="Normal"/>
              <w:ind w:start="-108" w:end="0"/>
              <w:jc w:val="both"/>
              <w:rPr/>
            </w:pPr>
            <w:r>
              <w:rPr>
                <w:rFonts w:cs="Times New Roman" w:ascii="Times New Roman" w:hAnsi="Times New Roman"/>
                <w:sz w:val="24"/>
              </w:rPr>
              <w:t xml:space="preserve">- </w:t>
            </w:r>
            <w:r>
              <w:rPr>
                <w:rFonts w:cs="Times New Roman" w:ascii="Times New Roman" w:hAnsi="Times New Roman"/>
                <w:sz w:val="24"/>
                <w:vertAlign w:val="superscript"/>
              </w:rPr>
              <w:t>13</w:t>
            </w:r>
            <w:r>
              <w:rPr>
                <w:rFonts w:cs="Times New Roman" w:ascii="Times New Roman" w:hAnsi="Times New Roman"/>
                <w:sz w:val="24"/>
              </w:rPr>
              <w:t>…;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  <w:t>- Lưu: HSVA, HSKS, VP.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124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 w:val="24"/>
                <w:szCs w:val="26"/>
              </w:rPr>
              <w:footnoteReference w:id="15"/>
            </w: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>{{recipients.field}}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địa danh là tên tỉnh/thành phố nơi đặt trụ sở của 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8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họ tên người chưa thành niên bị khởi tố </w:t>
      </w:r>
    </w:p>
  </w:footnote>
  <w:footnote w:id="9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Ủy ban nhân dân cấp xã nơi có thẩm quyền lập hồ sơ đề nghị thay đổi</w:t>
      </w:r>
    </w:p>
  </w:footnote>
  <w:footnote w:id="10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biện pháp xử lý chuyển hướng tại cộng đồng đang áp dụng với người chưa thành niên</w:t>
      </w:r>
    </w:p>
  </w:footnote>
  <w:footnote w:id="11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  <w:spacing w:val="-4"/>
        </w:rPr>
        <w:t xml:space="preserve"> </w:t>
      </w:r>
      <w:r>
        <w:rPr>
          <w:rFonts w:cs="Times New Roman" w:ascii="Times New Roman" w:hAnsi="Times New Roman"/>
          <w:spacing w:val="-4"/>
          <w:lang w:val="en-US"/>
        </w:rPr>
        <w:t>Ghi tên biện pháp xử lý chuyển hướng tại cộng đồng được thay đổi theo hồ sơ đề nghị của Chủ tịch Ủy ban nhân dân cấp xã</w:t>
      </w:r>
    </w:p>
  </w:footnote>
  <w:footnote w:id="12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</w:t>
      </w:r>
      <w:r>
        <w:rPr>
          <w:rFonts w:cs="Times New Roman" w:ascii="Times New Roman" w:hAnsi="Times New Roman"/>
          <w:lang w:val="en-US"/>
        </w:rPr>
        <w:t> họ tên, nơi làm việc (nếu có) của người bào chữa</w:t>
      </w:r>
    </w:p>
  </w:footnote>
  <w:footnote w:id="1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các nội dung quyết định </w:t>
      </w:r>
      <w:r>
        <w:rPr>
          <w:rFonts w:cs="Times New Roman" w:ascii="Times New Roman" w:hAnsi="Times New Roman"/>
          <w:iCs/>
        </w:rPr>
        <w:t>khác có liên quan</w:t>
      </w:r>
    </w:p>
  </w:footnote>
  <w:footnote w:id="1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>Ghi</w:t>
      </w:r>
      <w:r>
        <w:rPr>
          <w:rFonts w:cs="Times New Roman" w:ascii="Times New Roman" w:hAnsi="Times New Roman"/>
          <w:lang w:val="en-US"/>
        </w:rPr>
        <w:t xml:space="preserve"> tên</w:t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c</w:t>
      </w:r>
      <w:r>
        <w:rPr>
          <w:rFonts w:cs="Times New Roman" w:ascii="Times New Roman" w:hAnsi="Times New Roman"/>
        </w:rPr>
        <w:t>ơ quan, tổ chức, cá nhân có trách nhiệm liên quan trong việc thi hành Quyết định này</w:t>
      </w:r>
    </w:p>
  </w:footnote>
  <w:footnote w:id="15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>
      <w:rFonts w:ascii="Times New Roman" w:hAnsi="Times New Roman" w:eastAsia="Calibri" w:cs="Times New Roman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package" Target="embeddings/oleObject1.xlsx"/><Relationship Id="rId3" Type="http://schemas.openxmlformats.org/officeDocument/2006/relationships/image" Target="media/image1.png"/><Relationship Id="rId4" Type="http://schemas.openxmlformats.org/officeDocument/2006/relationships/package" Target="embeddings/oleObject2.xlsx"/><Relationship Id="rId5" Type="http://schemas.openxmlformats.org/officeDocument/2006/relationships/image" Target="media/image1.png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2025-08-12T04:14:00Z</dcterms:created>
  <dc:creator>PC</dc:creator>
  <dc:description/>
  <cp:keywords/>
  <dc:language>en-GB</dc:language>
  <cp:lastModifiedBy>PC</cp:lastModifiedBy>
  <dcterms:modified xsi:type="dcterms:W3CDTF">2026-01-30T18:30:00Z</dcterms:modified>
  <cp:revision>53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41e01067-aaa5-4984-a368-e8c0af3afcd9</vt:lpwstr>
  </property>
</Properties>
</file>