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1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…/KN-VKS…-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-1408430</wp:posOffset>
                </wp:positionV>
                <wp:extent cx="2590800" cy="53784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378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4pt;height:42.35pt;mso-wrap-distance-left:9.05pt;mso-wrap-distance-right:9.05pt;mso-wrap-distance-top:0pt;mso-wrap-distance-bottom:0pt;margin-top:-110.9pt;mso-position-vertical-relative:text;margin-left:306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KIẾN NGHỊ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Về việc áp dụng biện pháp xử lý chuyển hướng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101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8"/>
        <w:gridCol w:w="6671"/>
      </w:tblGrid>
      <w:tr>
        <w:trPr/>
        <w:tc>
          <w:tcPr>
            <w:tcW w:w="3438" w:type="dxa"/>
            <w:tcBorders/>
          </w:tcPr>
          <w:p>
            <w:pPr>
              <w:pStyle w:val="Normal"/>
              <w:ind w:end="-110"/>
              <w:jc w:val="end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Kính gửi: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6"/>
            </w:r>
          </w:p>
        </w:tc>
        <w:tc>
          <w:tcPr>
            <w:tcW w:w="6671" w:type="dxa"/>
            <w:tcBorders/>
          </w:tcPr>
          <w:p>
            <w:pPr>
              <w:pStyle w:val="Normal"/>
              <w:ind w:hanging="110" w:end="0"/>
              <w:rPr/>
            </w:pPr>
            <w:r>
              <w:rPr>
                <w:rFonts w:cs="Times New Roman" w:ascii="Times New Roman" w:hAnsi="Times New Roman"/>
                <w:szCs w:val="28"/>
              </w:rPr>
              <w:t>………………………………………………</w:t>
            </w:r>
            <w:r>
              <w:rPr>
                <w:rFonts w:cs="Times New Roman" w:ascii="Times New Roman" w:hAnsi="Times New Roman"/>
                <w:szCs w:val="28"/>
              </w:rPr>
              <w:t>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</w:rPr>
        <w:t xml:space="preserve">Căn cứ khoản 1 </w:t>
      </w:r>
      <w:r>
        <w:rPr>
          <w:rFonts w:cs="Times New Roman" w:hint="eastAsia" w:ascii="Times New Roman" w:hAnsi="Times New Roman"/>
          <w:spacing w:val="-8"/>
        </w:rPr>
        <w:t>Đ</w:t>
      </w:r>
      <w:r>
        <w:rPr>
          <w:rFonts w:cs="Times New Roman" w:ascii="Times New Roman" w:hAnsi="Times New Roman"/>
          <w:spacing w:val="-8"/>
        </w:rPr>
        <w:t xml:space="preserve">iều 69 và khoản 3 </w:t>
      </w:r>
      <w:r>
        <w:rPr>
          <w:rFonts w:cs="Times New Roman" w:hint="eastAsia" w:ascii="Times New Roman" w:hAnsi="Times New Roman"/>
          <w:spacing w:val="-8"/>
        </w:rPr>
        <w:t>Đ</w:t>
      </w:r>
      <w:r>
        <w:rPr>
          <w:rFonts w:cs="Times New Roman" w:ascii="Times New Roman" w:hAnsi="Times New Roman"/>
          <w:spacing w:val="-8"/>
        </w:rPr>
        <w:t xml:space="preserve">iều 71 của Luật Tư pháp người chưa thành niên;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hồ sơ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và nội dung phiên họp xem xét, quyết định áp dụng biện pháp xử lý chuyển hướng ngày … tháng … năm … tại …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................................................................................... Giới tính:…….</w:t>
        <w:tab/>
        <w:t>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cấp:………………..……..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Là bị can trong vụ án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… bị khởi tố về tội … quy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tại khoản …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iều … của Bộ luật Hình sự.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kiến nghị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……………………...………………………………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Lý do kiến nghị: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……………………………...……………………………………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đề nghị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xem xét, giải quyết Kiến nghị này theo quy định của pháp luật./.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trên;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chức danh, chức vụ người có thẩm quyền giải quyết kiến nghị theo khoản 3 Điều 71 của Luật Tư pháp người chưa thành niên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Cs/>
        </w:rPr>
        <w:t>Ghi nội dung kiến nghị: kiến nghị hủy bỏ/sửa đổi/xem xét lại Quyết định áp dụng/không áp dụng biện pháp xử lý chuyển hướng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Nêu rõ lý do, căn cứ pháp luật, nhận định của Viện kiểm sát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2025-08-12T05:50:00Z</dcterms:created>
  <dc:creator>PC</dc:creator>
  <dc:description/>
  <cp:keywords/>
  <dc:language>en-GB</dc:language>
  <cp:lastModifiedBy>PC</cp:lastModifiedBy>
  <dcterms:modified xsi:type="dcterms:W3CDTF">2026-01-28T15:05:00Z</dcterms:modified>
  <cp:revision>18</cp:revision>
  <dc:subject/>
  <dc:title/>
</cp:coreProperties>
</file>