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-36830</wp:posOffset>
                </wp:positionV>
                <wp:extent cx="2336165" cy="4400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165" cy="4400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95pt;height:34.65pt;mso-wrap-distance-left:9.05pt;mso-wrap-distance-right:9.05pt;mso-wrap-distance-top:0pt;mso-wrap-distance-bottom:0pt;margin-top:-2.9pt;mso-position-vertical-relative:text;margin-left:316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204/HS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764540</wp:posOffset>
                      </wp:positionH>
                      <wp:positionV relativeFrom="paragraph">
                        <wp:posOffset>445770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.2pt,35.1pt" to="154.7pt,35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201295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pt,15.85pt" to="219.6pt,15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VỀ VIỆC THAM GIA TỐ TỤNG CỦA NGƯỜI ĐẠI DIỆN/TỔ CHỨC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Căn cứ Điều 41 của Bộ luật Tố tụng hình sự;  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Căn cứ Điều 132 và Điều 133 của Luật Tư pháp người chưa thành niên;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 (nếu có);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 (nếu có);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 cần bảo đảm quyền và lợi ích hợp pháp cho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trong vụ việc/vụ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……………………………………………………………………………………….,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6"/>
        </w:rPr>
        <w:t>QUYẾT ĐỊNH:</w:t>
      </w:r>
      <w:r>
        <w:rPr>
          <w:rFonts w:cs="Times New Roman" w:ascii="Times New Roman" w:hAnsi="Times New Roman"/>
          <w:sz w:val="26"/>
        </w:rPr>
        <w:t xml:space="preserve">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 w:val="26"/>
        </w:rPr>
      </w:pPr>
      <w:r>
        <w:rPr>
          <w:rFonts w:cs="Times New Roman" w:ascii="Times New Roman" w:hAnsi="Times New Roman"/>
          <w:sz w:val="26"/>
        </w:rPr>
      </w:r>
    </w:p>
    <w:p>
      <w:pPr>
        <w:pStyle w:val="Normal"/>
        <w:tabs>
          <w:tab w:val="clear" w:pos="720"/>
          <w:tab w:val="left" w:pos="5850" w:leader="dot"/>
        </w:tabs>
        <w:ind w:firstLine="567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b/>
          <w:szCs w:val="28"/>
        </w:rPr>
        <w:t>Điều 1.</w:t>
      </w:r>
      <w:r>
        <w:rPr>
          <w:rFonts w:cs="Times New Roman" w:ascii="Times New Roman" w:hAnsi="Times New Roman"/>
          <w:szCs w:val="28"/>
        </w:rPr>
        <w:t xml:space="preserve"> Ông/Bà: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2"/>
      </w:r>
      <w:r>
        <w:rPr>
          <w:rFonts w:cs="Times New Roman" w:ascii="Times New Roman" w:hAnsi="Times New Roman"/>
          <w:szCs w:val="28"/>
        </w:rPr>
        <w:t>…………………………………………….Giới tính………......</w:t>
      </w:r>
    </w:p>
    <w:p>
      <w:pPr>
        <w:pStyle w:val="Normal"/>
        <w:tabs>
          <w:tab w:val="clear" w:pos="720"/>
          <w:tab w:val="right" w:pos="1418" w:leader="none"/>
          <w:tab w:val="right" w:pos="9893" w:leader="dot"/>
        </w:tabs>
        <w:spacing w:lineRule="exact" w:line="34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16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Tên gọi khác: .…….</w:t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</w:tabs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tạm trú: ………………………………………………………………………….</w:t>
      </w:r>
    </w:p>
    <w:p>
      <w:pPr>
        <w:pStyle w:val="Normal"/>
        <w:tabs>
          <w:tab w:val="clear" w:pos="720"/>
          <w:tab w:val="right" w:pos="1560" w:leader="none"/>
          <w:tab w:val="right" w:pos="9887" w:leader="dot"/>
        </w:tabs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…………………………………………………………..…………...</w:t>
      </w:r>
    </w:p>
    <w:p>
      <w:pPr>
        <w:pStyle w:val="Normal"/>
        <w:tabs>
          <w:tab w:val="clear" w:pos="720"/>
          <w:tab w:val="right" w:pos="1560" w:leader="none"/>
          <w:tab w:val="right" w:pos="9887" w:leader="dot"/>
        </w:tabs>
        <w:ind w:firstLine="567" w:end="0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szCs w:val="28"/>
        </w:rPr>
        <w:t>Cơ quan, đơn vị công tác:</w:t>
      </w:r>
      <w:r>
        <w:rPr>
          <w:rFonts w:cs="Times New Roman" w:ascii="Times New Roman" w:hAnsi="Times New Roman"/>
          <w:spacing w:val="-2"/>
          <w:szCs w:val="28"/>
        </w:rPr>
        <w:tab/>
      </w:r>
    </w:p>
    <w:p>
      <w:pPr>
        <w:pStyle w:val="Normal"/>
        <w:tabs>
          <w:tab w:val="clear" w:pos="720"/>
          <w:tab w:val="right" w:pos="1560" w:leader="none"/>
          <w:tab w:val="right" w:pos="9887" w:leader="dot"/>
        </w:tabs>
        <w:ind w:firstLine="567" w:end="0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spacing w:val="-2"/>
          <w:szCs w:val="28"/>
        </w:rPr>
        <w:t>Tham gia tố tụng với tư cách là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  <w:szCs w:val="28"/>
        </w:rPr>
        <w:footnoteReference w:id="13"/>
      </w:r>
      <w:r>
        <w:rPr>
          <w:rFonts w:cs="Times New Roman" w:ascii="Times New Roman" w:hAnsi="Times New Roman"/>
          <w:spacing w:val="-2"/>
          <w:szCs w:val="28"/>
        </w:rPr>
        <w:t>… của</w:t>
      </w:r>
      <w:r>
        <w:rPr>
          <w:rFonts w:cs="Times New Roman" w:ascii="Times New Roman" w:hAnsi="Times New Roman"/>
          <w:spacing w:val="-2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2"/>
          <w:szCs w:val="28"/>
        </w:rPr>
        <w:t>….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2.</w:t>
      </w:r>
      <w:r>
        <w:rPr>
          <w:rFonts w:cs="Times New Roman" w:ascii="Times New Roman" w:hAnsi="Times New Roman"/>
          <w:szCs w:val="28"/>
        </w:rPr>
        <w:t xml:space="preserve"> Ông/Bà</w:t>
      </w:r>
      <w:r>
        <w:rPr>
          <w:rFonts w:cs="Times New Roman" w:ascii="Times New Roman" w:hAnsi="Times New Roman"/>
          <w:szCs w:val="28"/>
          <w:vertAlign w:val="superscript"/>
        </w:rPr>
        <w:t>11</w:t>
      </w:r>
      <w:r>
        <w:rPr>
          <w:rFonts w:cs="Times New Roman" w:ascii="Times New Roman" w:hAnsi="Times New Roman"/>
          <w:szCs w:val="28"/>
        </w:rPr>
        <w:t>… có quyền và nghĩa vụ tham gia tố tụng theo quy định của Bộ luật Tố tụng hình sự</w:t>
      </w:r>
      <w:r>
        <w:rPr>
          <w:rFonts w:cs="Times New Roman" w:ascii="Times New Roman" w:hAnsi="Times New Roman"/>
        </w:rPr>
        <w:t xml:space="preserve"> và Luật Tư pháp người chưa thành niên</w:t>
      </w:r>
      <w:r>
        <w:rPr>
          <w:rFonts w:cs="Times New Roman" w:ascii="Times New Roman" w:hAnsi="Times New Roman"/>
          <w:szCs w:val="28"/>
        </w:rPr>
        <w:t>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543"/>
      </w:tblGrid>
      <w:tr>
        <w:trPr/>
        <w:tc>
          <w:tcPr>
            <w:tcW w:w="6096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Tùy từng trường hợp ghi rõ theo quy định tại Điều 133 </w:t>
      </w:r>
      <w:r>
        <w:rPr>
          <w:rFonts w:cs="Times New Roman" w:ascii="Times New Roman" w:hAnsi="Times New Roman"/>
          <w:szCs w:val="28"/>
        </w:rPr>
        <w:t>của Luật Tư pháp người chưa thành niên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chưa thành niên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tư cách tham gia tố tụng (người bị tố giác/người bị kiến nghị khởi tố/người bị giữ trong trường hợp khẩn cấp/ người bị buộc tội)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tóm tắt nội dung vụ việc; trường hợp vụ án thì ghi rõ khởi tố theo </w:t>
      </w:r>
      <w:r>
        <w:rPr>
          <w:rFonts w:cs="Times New Roman" w:ascii="Times New Roman" w:hAnsi="Times New Roman"/>
        </w:rPr>
        <w:t>Quyết định khởi tố vụ án hình sự số … ngày … tháng … năm … của …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>đại diện/họ tên người đại diện của tổ chức nơi người chưa thành niên học tập, lao động và sinh hoạt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rõ </w:t>
      </w:r>
      <w:r>
        <w:rPr>
          <w:rFonts w:cs="Times New Roman" w:ascii="Times New Roman" w:hAnsi="Times New Roman"/>
          <w:lang w:val="en-US"/>
        </w:rPr>
        <w:t>tư cách</w:t>
      </w:r>
      <w:r>
        <w:rPr>
          <w:rFonts w:cs="Times New Roman" w:ascii="Times New Roman" w:hAnsi="Times New Roman"/>
          <w:lang w:val="vi-VN"/>
        </w:rPr>
        <w:t xml:space="preserve"> tham gia tố tụng </w:t>
      </w:r>
    </w:p>
  </w:footnote>
  <w:footnote w:id="14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2018-01-06T10:33:00Z</dcterms:created>
  <dc:creator>PC</dc:creator>
  <dc:description/>
  <cp:keywords/>
  <dc:language>en-GB</dc:language>
  <cp:lastModifiedBy>ADMIN</cp:lastModifiedBy>
  <dcterms:modified xsi:type="dcterms:W3CDTF">2026-01-16T13:24:00Z</dcterms:modified>
  <cp:revision>73</cp:revision>
  <dc:subject/>
  <dc:title/>
</cp:coreProperties>
</file>