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3793490</wp:posOffset>
                </wp:positionH>
                <wp:positionV relativeFrom="paragraph">
                  <wp:posOffset>102870</wp:posOffset>
                </wp:positionV>
                <wp:extent cx="2256790" cy="5187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790" cy="518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31708325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7.7pt;height:40.85pt;mso-wrap-distance-left:9.05pt;mso-wrap-distance-right:9.05pt;mso-wrap-distance-top:0pt;mso-wrap-distance-bottom:0pt;margin-top:8.1pt;mso-position-vertical-relative:text;margin-left:29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209/HS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22373060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4.55pt" to="131.9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GIÁM SÁT BỞI NGƯỜI ĐẠI DIỆN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và 168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140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szCs w:val="28"/>
        </w:rPr>
        <w:t xml:space="preserve"> có đủ căn cứ, điều kiện áp dụng biện pháp giám sát bởi người đại diện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 giám sát bởi người đại diện đối với bị can: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tính:….…...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Sinh ngày: ............tháng ............năm..................... tại:……………………….…...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cấp:………………....……..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  <w:bCs/>
        </w:rPr>
        <w:t xml:space="preserve">Giao cho </w:t>
      </w:r>
      <w:r>
        <w:rPr>
          <w:rFonts w:cs="Times New Roman" w:ascii="Times New Roman" w:hAnsi="Times New Roman"/>
        </w:rPr>
        <w:t>ông/bà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0"/>
      </w:r>
      <w:r>
        <w:rPr>
          <w:rFonts w:cs="Times New Roman" w:ascii="Times New Roman" w:hAnsi="Times New Roman"/>
          <w:bCs/>
        </w:rPr>
        <w:t xml:space="preserve"> … là người đại diện thực hiện việc giám sát đối với</w:t>
      </w:r>
      <w:r>
        <w:rPr>
          <w:rFonts w:cs="Times New Roman" w:ascii="Times New Roman" w:hAnsi="Times New Roman"/>
          <w:bCs/>
          <w:vertAlign w:val="superscript"/>
        </w:rPr>
        <w:t>8</w:t>
      </w:r>
      <w:r>
        <w:rPr>
          <w:rFonts w:cs="Times New Roman" w:ascii="Times New Roman" w:hAnsi="Times New Roman"/>
          <w:bCs/>
        </w:rPr>
        <w:t xml:space="preserve">… </w:t>
      </w:r>
      <w:r>
        <w:rPr>
          <w:rFonts w:cs="Times New Roman" w:ascii="Times New Roman" w:hAnsi="Times New Roman"/>
        </w:rPr>
        <w:t xml:space="preserve">trong ..., kể từ 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</w:rPr>
        <w:t xml:space="preserve"> đến </w:t>
      </w:r>
      <w:r>
        <w:rPr>
          <w:rFonts w:cs="Times New Roman" w:ascii="Times New Roman" w:hAnsi="Times New Roman"/>
          <w:szCs w:val="28"/>
        </w:rPr>
        <w:t>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Ông/Bà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có nghĩa vụ giám sát chặt chẽ, theo dõi tư cách, đạo đức và giáo dục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…. </w:t>
      </w:r>
      <w:r>
        <w:rPr>
          <w:rFonts w:cs="Times New Roman" w:ascii="Times New Roman" w:hAnsi="Times New Roman"/>
          <w:bCs/>
        </w:rPr>
        <w:t>Nếu chưa được sự đồng ý của Ủy ban nhân dân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1"/>
      </w:r>
      <w:r>
        <w:rPr>
          <w:rFonts w:cs="Times New Roman" w:ascii="Times New Roman" w:hAnsi="Times New Roman"/>
          <w:bCs/>
        </w:rPr>
        <w:t>… và Giấy phép của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>… thì bị can không được đi khỏi nơi cư trú. Nếu bị can vi phạm nghĩa vụ cam đoan, ông/bà</w:t>
      </w:r>
      <w:r>
        <w:rPr>
          <w:rFonts w:cs="Times New Roman" w:ascii="Times New Roman" w:hAnsi="Times New Roman"/>
          <w:bCs/>
          <w:vertAlign w:val="superscript"/>
        </w:rPr>
        <w:t>9</w:t>
      </w:r>
      <w:r>
        <w:rPr>
          <w:rFonts w:cs="Times New Roman" w:ascii="Times New Roman" w:hAnsi="Times New Roman"/>
          <w:bCs/>
        </w:rPr>
        <w:t>… phải kịp thời thông báo cho Ủy ban nhân dân</w:t>
      </w:r>
      <w:r>
        <w:rPr>
          <w:rFonts w:cs="Times New Roman" w:ascii="Times New Roman" w:hAnsi="Times New Roman"/>
          <w:bCs/>
          <w:vertAlign w:val="superscript"/>
        </w:rPr>
        <w:t>10</w:t>
      </w:r>
      <w:r>
        <w:rPr>
          <w:rFonts w:cs="Times New Roman" w:ascii="Times New Roman" w:hAnsi="Times New Roman"/>
          <w:bCs/>
        </w:rPr>
        <w:t>… về việc vi phạm và phối hợp với cơ quan có thẩm quyền để có biện pháp ngăn chặn, xử lý kịp thời. Ủy ban nhân dân</w:t>
      </w:r>
      <w:r>
        <w:rPr>
          <w:rFonts w:cs="Times New Roman" w:ascii="Times New Roman" w:hAnsi="Times New Roman"/>
          <w:bCs/>
          <w:vertAlign w:val="superscript"/>
        </w:rPr>
        <w:t>10</w:t>
      </w:r>
      <w:r>
        <w:rPr>
          <w:rFonts w:cs="Times New Roman" w:ascii="Times New Roman" w:hAnsi="Times New Roman"/>
          <w:bCs/>
        </w:rPr>
        <w:t>… phải báo ngay cho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để xử lý theo thẩm quyền. Điện thoại liên hệ số: …, </w:t>
      </w:r>
      <w:r>
        <w:rPr>
          <w:rFonts w:cs="Times New Roman" w:ascii="Times New Roman" w:hAnsi="Times New Roman"/>
          <w:szCs w:val="28"/>
          <w:lang w:val="vi-VN"/>
        </w:rPr>
        <w:t>gặp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vi-VN"/>
        </w:rPr>
        <w:footnoteReference w:id="12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vi-VN"/>
        </w:rPr>
        <w:t xml:space="preserve"> </w:t>
      </w:r>
      <w:r>
        <w:rPr>
          <w:rFonts w:cs="Times New Roman" w:ascii="Times New Roman" w:hAnsi="Times New Roman"/>
          <w:bCs/>
        </w:rPr>
        <w:t xml:space="preserve">để giải quyết.                    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Trường hợp bị can vi phạm nghĩa vụ cam đoan quy định tại khoản 2 Điều 140 của Luật Tư pháp người chưa thành niên thì có thể bị tạm giam./.</w:t>
      </w:r>
    </w:p>
    <w:p>
      <w:pPr>
        <w:pStyle w:val="Normal"/>
        <w:jc w:val="both"/>
        <w:rPr>
          <w:rFonts w:ascii="Times New Roman" w:hAnsi="Times New Roman" w:cs="Times New Roman"/>
          <w:bCs/>
          <w:szCs w:val="28"/>
        </w:rPr>
      </w:pPr>
      <w:r>
        <w:rPr>
          <w:rFonts w:cs="Times New Roman" w:ascii="Times New Roman" w:hAnsi="Times New Roman"/>
          <w:bCs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Quyết định </w:t>
      </w:r>
      <w:r>
        <w:rPr>
          <w:rFonts w:cs="Times New Roman" w:ascii="Times New Roman" w:hAnsi="Times New Roman"/>
          <w:lang w:val="vi-VN"/>
        </w:rPr>
        <w:t>áp dụng biện pháp giám sát bởi người đại diện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>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đại diện được giao giám sát người chưa thành niên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lang w:val="en-US"/>
        </w:rPr>
        <w:t xml:space="preserve"> cấp xã</w:t>
      </w:r>
      <w:r>
        <w:rPr>
          <w:rFonts w:cs="Times New Roman" w:ascii="Times New Roman" w:hAnsi="Times New Roman"/>
          <w:bCs/>
        </w:rPr>
        <w:t xml:space="preserve"> nơi </w:t>
      </w:r>
      <w:r>
        <w:rPr>
          <w:rFonts w:cs="Times New Roman" w:ascii="Times New Roman" w:hAnsi="Times New Roman"/>
        </w:rPr>
        <w:t>bị can</w:t>
      </w:r>
      <w:r>
        <w:rPr>
          <w:rFonts w:cs="Times New Roman" w:ascii="Times New Roman" w:hAnsi="Times New Roman"/>
          <w:bCs/>
        </w:rPr>
        <w:t xml:space="preserve"> cư trú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được phân công giải quyết vụ án</w:t>
      </w:r>
    </w:p>
  </w:footnote>
  <w:footnote w:id="1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2025-08-12T05:06:00Z</dcterms:created>
  <dc:creator>PC</dc:creator>
  <dc:description/>
  <cp:keywords/>
  <dc:language>en-GB</dc:language>
  <cp:lastModifiedBy>ADMIN</cp:lastModifiedBy>
  <dcterms:modified xsi:type="dcterms:W3CDTF">2026-01-16T13:36:00Z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