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00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79"/>
        <w:gridCol w:w="6226"/>
      </w:tblGrid>
      <w:tr>
        <w:trPr>
          <w:trHeight w:val="1681" w:hRule="atLeast"/>
        </w:trPr>
        <w:tc>
          <w:tcPr>
            <w:tcW w:w="3779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{{agency.name}}</w:t>
            </w:r>
          </w:p>
          <w:p>
            <w:pPr>
              <w:pStyle w:val="Normal"/>
              <w:spacing w:before="120" w:after="0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541655</wp:posOffset>
                      </wp:positionH>
                      <wp:positionV relativeFrom="paragraph">
                        <wp:posOffset>34290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2.65pt,2.7pt" to="137.15pt,2.7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12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6226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1699260</wp:posOffset>
                      </wp:positionH>
                      <wp:positionV relativeFrom="paragraph">
                        <wp:posOffset>-445770</wp:posOffset>
                      </wp:positionV>
                      <wp:extent cx="2190750" cy="447040"/>
                      <wp:effectExtent l="0" t="0" r="0" b="0"/>
                      <wp:wrapNone/>
                      <wp:docPr id="2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90750" cy="44704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Mẫu số 52/HS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(Ban hành theo Thông t</w:t>
                                  </w:r>
                                  <w:r>
                                    <w:rPr>
                                      <w:rFonts w:cs="Times New Roman" w:hint="eastAsia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ư</w:t>
                                  </w: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 xml:space="preserve"> số      /2026/TT-VKSTC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ngày       /     /2026)</w:t>
                                  </w:r>
                                </w:p>
                                <w:p>
                                  <w:pPr>
                                    <w:pStyle w:val="Normal"/>
                                    <w:keepNext w:val="true"/>
                                    <w:numPr>
                                      <w:ilvl w:val="0"/>
                                      <w:numId w:val="0"/>
                                    </w:numPr>
                                    <w:jc w:val="center"/>
                                    <w:outlineLvl w:val="3"/>
                                    <w:rPr>
                                      <w:rFonts w:ascii="Times New Roman" w:hAnsi="Times New Roman" w:cs="Times New Roman"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72.5pt;height:35.2pt;mso-wrap-distance-left:9.05pt;mso-wrap-distance-right:9.05pt;mso-wrap-distance-top:0pt;mso-wrap-distance-bottom:0pt;margin-top:-35.1pt;mso-position-vertical-relative:text;margin-left:133.8pt;mso-position-horizontal-relative:text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52/HS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</w:t>
                            </w:r>
                            <w:r>
                              <w:rPr>
                                <w:rFonts w:cs="Times New Roman" w:hint="eastAsia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ư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933450</wp:posOffset>
                      </wp:positionH>
                      <wp:positionV relativeFrom="paragraph">
                        <wp:posOffset>219075</wp:posOffset>
                      </wp:positionV>
                      <wp:extent cx="1943100" cy="0"/>
                      <wp:effectExtent l="0" t="5080" r="0" b="5080"/>
                      <wp:wrapNone/>
                      <wp:docPr id="3" name="Line 18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3.5pt,17.25pt" to="226.45pt,17.2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  <w:br/>
              <w:br/>
              <w:br/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 xml:space="preserve">…,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HỦY BỎ BIỆN PHÁP ĐẶT TIỀN ĐỂ BẢO ĐẢM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12"/>
          <w:szCs w:val="12"/>
        </w:rPr>
      </w:pPr>
      <w:r>
        <w:rPr>
          <w:rFonts w:cs="Times New Roman" w:ascii="Times New Roman" w:hAnsi="Times New Roman"/>
          <w:sz w:val="12"/>
          <w:szCs w:val="12"/>
        </w:rPr>
        <w:t xml:space="preserve">                 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các điều 41, 121, 125 và 165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của Bộ luật Tố tụng hình sự;</w:t>
      </w:r>
    </w:p>
    <w:p>
      <w:pPr>
        <w:pStyle w:val="Normal"/>
        <w:ind w:firstLine="720" w:end="0"/>
        <w:rPr>
          <w:rFonts w:ascii="Times New Roman" w:hAnsi="Times New Roman" w:cs="Times New Roman"/>
        </w:rPr>
      </w:pPr>
      <w:bookmarkStart w:id="0" w:name="_Hlk205966087"/>
      <w:r>
        <w:rPr>
          <w:rFonts w:cs="Times New Roman" w:ascii="Times New Roman" w:hAnsi="Times New Roman"/>
        </w:rPr>
        <w:t>Căn cứ Điều 135 của Luật Tư pháp người chưa thành niên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;</w:t>
      </w:r>
      <w:bookmarkEnd w:id="0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Căn cứ Quyết định về việc đặt tiền để bảo đảm </w:t>
      </w:r>
      <w:bookmarkStart w:id="1" w:name="_Hlk217801872"/>
      <w:bookmarkStart w:id="2" w:name="_Hlk217801170"/>
      <w:r>
        <w:rPr>
          <w:rFonts w:cs="Times New Roman" w:ascii="Times New Roman" w:hAnsi="Times New Roman"/>
          <w:szCs w:val="28"/>
        </w:rPr>
        <w:t xml:space="preserve">số … </w:t>
      </w:r>
      <w:bookmarkStart w:id="3" w:name="_Hlk217800686"/>
      <w:r>
        <w:rPr>
          <w:rFonts w:cs="Times New Roman" w:ascii="Times New Roman" w:hAnsi="Times New Roman"/>
          <w:szCs w:val="28"/>
        </w:rPr>
        <w:t>ngày … tháng … năm …</w:t>
      </w:r>
      <w:bookmarkEnd w:id="1"/>
      <w:bookmarkEnd w:id="2"/>
      <w:bookmarkEnd w:id="3"/>
      <w:r>
        <w:rPr>
          <w:rFonts w:cs="Times New Roman" w:ascii="Times New Roman" w:hAnsi="Times New Roman"/>
          <w:szCs w:val="28"/>
        </w:rPr>
        <w:t xml:space="preserve"> </w:t>
      </w:r>
      <w:r>
        <w:rPr>
          <w:rFonts w:cs="Times New Roman" w:ascii="Times New Roman" w:hAnsi="Times New Roman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 xml:space="preserve">{{decision.decisionLine2}}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Xét thấy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10"/>
      </w:r>
      <w:r>
        <w:rPr>
          <w:rFonts w:cs="Times New Roman" w:ascii="Times New Roman" w:hAnsi="Times New Roman"/>
          <w:szCs w:val="28"/>
        </w:rPr>
        <w:t>{{decision.decisionLine2}}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Hủy bỏ biện pháp đặt tiền để bảo đảm đối với bị can</w:t>
      </w:r>
    </w:p>
    <w:p>
      <w:pPr>
        <w:pStyle w:val="Normal"/>
        <w:tabs>
          <w:tab w:val="clear" w:pos="720"/>
          <w:tab w:val="right" w:pos="7797" w:leader="none"/>
          <w:tab w:val="left" w:pos="9893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>Họ tên: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eastAsia="Times New Roman" w:cs="Times New Roman" w:ascii="Times New Roman" w:hAnsi="Times New Roman"/>
          <w:spacing w:val="-2"/>
          <w:szCs w:val="28"/>
        </w:rPr>
        <w:t>{{recipients.personLine}}</w:t>
        <w:tab/>
        <w:tab/>
      </w:r>
    </w:p>
    <w:p>
      <w:pPr>
        <w:pStyle w:val="Normal"/>
        <w:tabs>
          <w:tab w:val="clear" w:pos="720"/>
          <w:tab w:val="right" w:pos="7797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{{recipients.personLine6}}</w:t>
      </w:r>
    </w:p>
    <w:p>
      <w:pPr>
        <w:pStyle w:val="Normal"/>
        <w:tabs>
          <w:tab w:val="clear" w:pos="720"/>
          <w:tab w:val="right" w:pos="7797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{{recipients.personLine6}}</w:t>
      </w:r>
    </w:p>
    <w:p>
      <w:pPr>
        <w:pStyle w:val="Normal"/>
        <w:tabs>
          <w:tab w:val="clear" w:pos="720"/>
          <w:tab w:val="right" w:pos="7230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{{recipients.personLine6}}</w:t>
        <w:tab/>
        <w:tab/>
        <w:t xml:space="preserve"> </w:t>
      </w:r>
    </w:p>
    <w:p>
      <w:pPr>
        <w:pStyle w:val="Normal"/>
        <w:tabs>
          <w:tab w:val="clear" w:pos="720"/>
          <w:tab w:val="right" w:pos="1418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Nghề nghiệp:</w:t>
        <w:tab/>
        <w:tab/>
      </w:r>
    </w:p>
    <w:p>
      <w:pPr>
        <w:pStyle w:val="Normal"/>
        <w:tabs>
          <w:tab w:val="clear" w:pos="720"/>
          <w:tab w:val="right" w:pos="3402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Số CMND/Thẻ CCCD/Thẻ CC/Hộ chiếu:</w:t>
        <w:tab/>
        <w:tab/>
      </w:r>
    </w:p>
    <w:p>
      <w:pPr>
        <w:pStyle w:val="Normal"/>
        <w:tabs>
          <w:tab w:val="clear" w:pos="720"/>
          <w:tab w:val="right" w:pos="4820" w:leader="none"/>
          <w:tab w:val="left" w:pos="9893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{{recipients.personLine6}}</w:t>
        <w:tab/>
        <w:tab/>
      </w:r>
    </w:p>
    <w:p>
      <w:pPr>
        <w:pStyle w:val="Normal"/>
        <w:tabs>
          <w:tab w:val="clear" w:pos="720"/>
          <w:tab w:val="right" w:pos="0" w:leader="none"/>
          <w:tab w:val="left" w:pos="9893" w:leader="dot"/>
        </w:tabs>
        <w:spacing w:lineRule="exact" w:line="32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thường trú: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 xml:space="preserve"> </w:t>
        <w:tab/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ab/>
      </w:r>
    </w:p>
    <w:p>
      <w:pPr>
        <w:pStyle w:val="Normal"/>
        <w:tabs>
          <w:tab w:val="clear" w:pos="720"/>
          <w:tab w:val="left" w:pos="9893" w:leader="dot"/>
        </w:tabs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  <w:lang w:eastAsia="vi-VN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 xml:space="preserve">Nơi tạm trú: 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ab/>
      </w:r>
    </w:p>
    <w:p>
      <w:pPr>
        <w:pStyle w:val="Normal"/>
        <w:tabs>
          <w:tab w:val="clear" w:pos="720"/>
          <w:tab w:val="right" w:pos="1134" w:leader="none"/>
          <w:tab w:val="right" w:pos="9893" w:leader="dot"/>
        </w:tabs>
        <w:ind w:firstLine="709" w:end="0"/>
        <w:jc w:val="both"/>
        <w:rPr>
          <w:rFonts w:ascii="Times New Roman" w:hAnsi="Times New Roman" w:eastAsia="Times New Roman" w:cs="Times New Roman"/>
          <w:spacing w:val="-2"/>
          <w:sz w:val="16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{{recipients.personLine6}}</w:t>
      </w:r>
    </w:p>
    <w:p>
      <w:pPr>
        <w:pStyle w:val="Normal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 xml:space="preserve">          </w:t>
      </w:r>
      <w:r>
        <w:rPr>
          <w:rFonts w:cs="Times New Roman" w:ascii="Times New Roman" w:hAnsi="Times New Roman"/>
          <w:szCs w:val="28"/>
        </w:rPr>
        <w:t>bị khởi tố về tội … quy định tại khoản … Điều … của Bộ luật Hình sự.</w:t>
      </w:r>
    </w:p>
    <w:p>
      <w:pPr>
        <w:pStyle w:val="Normal"/>
        <w:ind w:firstLine="709" w:end="0"/>
        <w:jc w:val="both"/>
        <w:rPr/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 cơ quan, người có thẩm quyền</w:t>
      </w:r>
      <w:r>
        <w:rPr>
          <w:rFonts w:cs="Times New Roman" w:ascii="Times New Roman" w:hAnsi="Times New Roman"/>
          <w:vertAlign w:val="superscript"/>
        </w:rPr>
        <w:t xml:space="preserve">7 và 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>… thực hiện Quyết định này và xử lý số tiền đã đặt, bị can theo quy định của Bộ luật Tố tụng hình sự./.</w:t>
      </w:r>
    </w:p>
    <w:tbl>
      <w:tblPr>
        <w:tblW w:w="984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345"/>
        <w:gridCol w:w="3496"/>
      </w:tblGrid>
      <w:tr>
        <w:trPr/>
        <w:tc>
          <w:tcPr>
            <w:tcW w:w="6345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vertAlign w:val="superscript"/>
              </w:rPr>
              <w:t>7</w:t>
            </w:r>
            <w:r>
              <w:rPr>
                <w:rFonts w:cs="Times New Roman" w:ascii="Times New Roman" w:hAnsi="Times New Roman"/>
                <w:sz w:val="24"/>
              </w:rPr>
              <w:t xml:space="preserve">…; </w:t>
            </w:r>
          </w:p>
          <w:p>
            <w:pPr>
              <w:pStyle w:val="Normal"/>
              <w:jc w:val="both"/>
              <w:rPr/>
            </w:pPr>
            <w:r>
              <w:rPr>
                <w:rFonts w:cs="Times New Roman" w:ascii="Times New Roman" w:hAnsi="Times New Roman"/>
                <w:sz w:val="24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sz w:val="24"/>
              </w:rPr>
              <w:t>…;</w:t>
            </w:r>
          </w:p>
          <w:p>
            <w:pPr>
              <w:pStyle w:val="Normal"/>
              <w:jc w:val="both"/>
              <w:rPr/>
            </w:pPr>
            <w:r>
              <w:rPr>
                <w:rFonts w:cs="Times New Roman" w:ascii="Times New Roman" w:hAnsi="Times New Roman"/>
                <w:sz w:val="24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4"/>
              </w:rPr>
              <w:t>…/người thân thích của bị can;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4"/>
              </w:rPr>
              <w:t>- Lưu: HSVA, HSKS, VP.</w:t>
            </w:r>
          </w:p>
        </w:tc>
        <w:tc>
          <w:tcPr>
            <w:tcW w:w="3496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 xml:space="preserve">  </w:t>
            </w:r>
            <w:r>
              <w:rPr>
                <w:rFonts w:cs="Times New Roman" w:ascii="Times New Roman" w:hAnsi="Times New Roman"/>
                <w:b/>
                <w:bCs/>
                <w:sz w:val="24"/>
                <w:vertAlign w:val="superscript"/>
              </w:rPr>
              <w:t>11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{{recipients.personLine6}}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 xml:space="preserve"> </w:t>
            </w: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rmal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tỉnh, 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Tr</w:t>
      </w:r>
      <w:r>
        <w:rPr>
          <w:rFonts w:cs="Times New Roman" w:ascii="Times New Roman" w:hAnsi="Times New Roman"/>
          <w:lang w:val="vi-VN"/>
        </w:rPr>
        <w:t xml:space="preserve">ường hợp </w:t>
      </w:r>
      <w:r>
        <w:rPr>
          <w:rFonts w:cs="Times New Roman" w:ascii="Times New Roman" w:hAnsi="Times New Roman"/>
          <w:lang w:val="en-US"/>
        </w:rPr>
        <w:t>hủy bỏ</w:t>
      </w:r>
      <w:r>
        <w:rPr>
          <w:rFonts w:cs="Times New Roman" w:ascii="Times New Roman" w:hAnsi="Times New Roman"/>
          <w:lang w:val="vi-VN"/>
        </w:rPr>
        <w:t xml:space="preserve"> trong giai đoạn truy tố thì căn cứ Điều 236</w:t>
      </w:r>
      <w:r>
        <w:rPr>
          <w:rFonts w:cs="Times New Roman" w:ascii="Times New Roman" w:hAnsi="Times New Roman"/>
          <w:lang w:val="en-US"/>
        </w:rPr>
        <w:t xml:space="preserve"> và Điều 241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</w:rPr>
        <w:t>của Bộ luật Tố tụng hình sự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bị can là người chưa thành niên</w:t>
      </w:r>
      <w:r>
        <w:rPr>
          <w:rFonts w:cs="Times New Roman" w:ascii="Times New Roman" w:hAnsi="Times New Roman"/>
          <w:lang w:val="en-US"/>
        </w:rPr>
        <w:t xml:space="preserve"> 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về việc đặt tiền để bảo đảm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bị can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Nêu lý do hủy bỏ biện pháp đặt tiền để bảo đảm (Điều 122 và Điều 125 </w:t>
      </w:r>
      <w:r>
        <w:rPr>
          <w:rFonts w:cs="Times New Roman" w:ascii="Times New Roman" w:hAnsi="Times New Roman"/>
        </w:rPr>
        <w:t>của Bộ luật Tố tụng hình sự</w:t>
      </w:r>
      <w:r>
        <w:rPr>
          <w:rFonts w:cs="Times New Roman" w:ascii="Times New Roman" w:hAnsi="Times New Roman"/>
          <w:lang w:val="en-US"/>
        </w:rPr>
        <w:t>)</w:t>
      </w:r>
    </w:p>
  </w:footnote>
  <w:footnote w:id="11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</w:t>
      </w:r>
      <w:r>
        <w:rPr>
          <w:rFonts w:cs="Times New Roman" w:ascii="Times New Roman" w:hAnsi="Times New Roman"/>
          <w:lang w:val="vi-VN"/>
        </w:rPr>
        <w:t>ơ quan, tổ chức, cá nhân có liên quan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>11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2017-12-28T15:08:00Z</dcterms:created>
  <dc:creator>PC</dc:creator>
  <dc:description/>
  <cp:keywords/>
  <dc:language>en-GB</dc:language>
  <cp:lastModifiedBy>ADMIN</cp:lastModifiedBy>
  <dcterms:modified xsi:type="dcterms:W3CDTF">2026-01-16T16:08:00Z</dcterms:modified>
  <cp:revision>69</cp:revision>
  <dc:subject/>
  <dc:title/>
</cp:coreProperties>
</file>