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F1E3D"/>
        <w:spacing w:before="0" w:after="0"/>
      </w:pPr>
      <w:r>
        <w:rPr>
          <w:sz w:val="8"/>
        </w:rPr>
        <w:t xml:space="preserve">                                                                                </w:t>
      </w:r>
    </w:p>
    <w:p/>
    <w:p>
      <w:pPr>
        <w:spacing w:before="480" w:after="160"/>
        <w:jc w:val="center"/>
      </w:pPr>
      <w:r>
        <w:rPr>
          <w:b/>
          <w:color w:val="0F1E3D"/>
          <w:sz w:val="56"/>
        </w:rPr>
        <w:t>PARKLY</w:t>
      </w:r>
    </w:p>
    <w:p>
      <w:pPr>
        <w:spacing w:before="80" w:after="80"/>
        <w:jc w:val="center"/>
      </w:pPr>
      <w:r>
        <w:rPr>
          <w:color w:val="1D4ED6"/>
          <w:sz w:val="28"/>
        </w:rPr>
        <w:t>Release Evidence Standard</w:t>
        <w:br/>
        <w:t>CI, QA, Deployment Readiness &amp; Sign-Off Criteria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Snapshot Date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07 April 2026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Release Baseline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backend-rc1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Version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v12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Status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Approved</w:t>
            </w:r>
          </w:p>
        </w:tc>
      </w:tr>
    </w:tbl>
    <w:p/>
    <w:p>
      <w:pPr>
        <w:shd w:val="clear" w:color="auto" w:fill="1D4ED6"/>
        <w:spacing w:before="360" w:after="0"/>
      </w:pPr>
      <w:r>
        <w:rPr>
          <w:sz w:val="12"/>
        </w:rPr>
        <w:t xml:space="preserve">                                                                                </w:t>
      </w:r>
    </w:p>
    <w:p>
      <w:r>
        <w:br w:type="page"/>
      </w:r>
    </w:p>
    <w:p>
      <w:pPr>
        <w:spacing w:before="0" w:after="120"/>
        <w:shd w:val="clear" w:color="auto" w:fill="EFF6FF"/>
      </w:pPr>
      <w:r>
        <w:rPr>
          <w:b/>
          <w:color w:val="1D4ED6"/>
          <w:sz w:val="18"/>
        </w:rPr>
        <w:t xml:space="preserve">SNAPSHOT  </w:t>
      </w:r>
      <w:r>
        <w:rPr>
          <w:color w:val="1A1A2E"/>
          <w:sz w:val="18"/>
        </w:rPr>
        <w:t>This document is a point-in-time snapshot of the Parkly repository. It captures the current shipped architecture, security posture, data model, deployment shape, observability, and quality gate.</w:t>
      </w:r>
    </w:p>
    <w:p>
      <w:pPr>
        <w:spacing w:before="80" w:after="80"/>
        <w:pBdr>
          <w:bottom w:val="single" w:sz="6" w:space="1" w:color="1D4ED6"/>
        </w:pBdr>
      </w:pPr>
    </w:p>
    <w:p>
      <w:pPr>
        <w:spacing w:before="280" w:after="80"/>
        <w:pBdr>
          <w:top w:val="single" w:sz="4" w:space="1" w:color="1D4ED6"/>
        </w:pBdr>
      </w:pPr>
      <w:r>
        <w:rPr>
          <w:b/>
          <w:color w:val="0F1E3D"/>
          <w:sz w:val="32"/>
        </w:rPr>
        <w:t>Parkly Release Evidence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Evidence snapshot date: 2026-03-30</w:t>
      </w:r>
    </w:p>
    <w:p>
      <w:pPr>
        <w:spacing w:before="40" w:after="80"/>
      </w:pPr>
      <w:r>
        <w:rPr>
          <w:color w:val="1A1A2E"/>
          <w:sz w:val="20"/>
        </w:rPr>
        <w:t>This document defines the minimum evidence required to treat a build as release-grade.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1. Mandatory Evidence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Quality gate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`pnpm test:full` completed successfully.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API unit coverage artifact exists.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Web unit coverage artifact exists.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Playwright report and test results artifact exist.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Built web `dist` artifact exists.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CI workflows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`ci.yml` quality job passed.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`ci.yml` migration validation job passed.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`ci.yml` security job completed without blocking findings.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`codeql.yml` analysis completed successfully on the relevant branch or pull request context.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Deployment readiness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`verify:deployment` passed for the target profile.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Required dependencies were reachable for the target profile.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Secret hygiene and secret rotation checks passed for the intended release mode.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Operational readiness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/api/health` and `GET /api/ready` reported the expected state.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/api/ops/metrics/summary` shows no unexplained error spike.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Observability stack is reachable when the release expects monitoring coverage.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2. Artifact Expectations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Store at least the following: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quality gate logs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CI job URLs or exported logs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coverage reports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Playwright HTML report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deployment verification output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backup manifest for the release candidate snapshot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any manual sign-off notes for environment-specific checks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3. Manual Checks That Still Matter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Automation is the baseline, not the whole story. The following still require human confirmation when applicable: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staging or pilot deployment health in the real target environment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alert delivery to real receivers, not only local Alertmanager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operational dashboard readability and routing for the target tenant or site scope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business-owner sign-off for subscription, parking-live, or topology changes with customer impact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4. Minimum Sign-off Statement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A release may be described as ready only if all of the following are true: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the automated gate is green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the target deployment profile verifies cleanly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the artifact set is complete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no unresolved critical incident or critical dependency warning remains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5. Known Non-code Gaps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Two activities remain outside what the repository can fully prove on its own: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an independent pentest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real notification routing and on-call validation in a non-local environment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These do not invalidate the code-level evidence, but they must not be represented as already completed if they have not been run.</w:t>
      </w:r>
    </w:p>
    <w:p>
      <w:pPr>
        <w:spacing w:before="0" w:after="4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