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E4740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4151630</wp:posOffset>
                </wp:positionH>
                <wp:positionV relativeFrom="paragraph">
                  <wp:posOffset>-33020</wp:posOffset>
                </wp:positionV>
                <wp:extent cx="2186940" cy="444500"/>
                <wp:effectExtent l="0" t="0" r="0" b="0"/>
                <wp:wrapNone/>
                <wp:docPr id="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940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0051D799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59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 w14:paraId="49CF28AD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 w14:paraId="06D453FE"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09/02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6CFDC6C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26A57A4D">
                            <w:pPr>
                              <w:spacing w:before="0"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vi-VN" w:eastAsia="vi-VN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26.9pt;margin-top:-2.6pt;height:35pt;width:172.2pt;z-index:251659264;mso-width-relative:page;mso-height-relative:page;" fillcolor="#FFFFFF" filled="t" stroked="f" coordsize="21600,21600" o:gfxdata="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KgXKnZAAAACQEAAA8AAAAAAAAAAQAgAAAAIgAAAGRy&#10;cy9kb3ducmV2LnhtbFBLAQIUABQAAAAIAIdO4kDqJl+zywEAAKcDAAAOAAAAAAAAAAEAIAAAACg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0051D799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59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 w14:paraId="49CF28AD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 w14:paraId="06D453FE">
                      <w:pPr>
                        <w:spacing w:before="0" w:after="0" w:line="240" w:lineRule="auto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09/02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 w14:paraId="46CFDC6C">
                      <w:pPr>
                        <w:spacing w:before="0" w:after="0" w:line="240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26A57A4D">
                      <w:pPr>
                        <w:spacing w:before="0" w:after="0" w:line="240" w:lineRule="auto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vi-VN" w:eastAsia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C32DD9">
      <w:pPr>
        <w:rPr>
          <w:rFonts w:hint="default" w:ascii="Times New Roman" w:hAnsi="Times New Roman" w:cs="Times New Roman"/>
          <w:lang w:val="en-US"/>
        </w:rPr>
      </w:pPr>
    </w:p>
    <w:tbl>
      <w:tblPr>
        <w:tblStyle w:val="4"/>
        <w:tblW w:w="9900" w:type="dxa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4"/>
        <w:gridCol w:w="5976"/>
      </w:tblGrid>
      <w:tr w14:paraId="3E6200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24" w:type="dxa"/>
          </w:tcPr>
          <w:p w14:paraId="5758748D">
            <w:pPr>
              <w:pStyle w:val="2"/>
              <w:spacing w:before="0" w:after="0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</w:tc>
        <w:tc>
          <w:tcPr>
            <w:tcW w:w="5976" w:type="dxa"/>
          </w:tcPr>
          <w:p w14:paraId="3891CE9E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63C205A3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199390</wp:posOffset>
                      </wp:positionV>
                      <wp:extent cx="2218055" cy="0"/>
                      <wp:effectExtent l="0" t="4445" r="0" b="5080"/>
                      <wp:wrapNone/>
                      <wp:docPr id="1" name="Line 6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1805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644" o:spid="_x0000_s1026" o:spt="20" style="position:absolute;left:0pt;margin-left:55.15pt;margin-top:15.7pt;height:0pt;width:174.65pt;z-index:251659264;mso-width-relative:page;mso-height-relative:page;" filled="f" stroked="t" coordsize="21600,21600" o:gfxdata="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P8PpkDXAAAACQEAAA8A&#10;AAAAAAAAAQAgAAAAIgAAAGRycy9kb3ducmV2LnhtbFBLAQIUABQAAAAIAIdO4kBmyjyNpgEAAGED&#10;AAAOAAAAAAAAAAEAIAAAACYBAABkcnMvZTJvRG9jLnhtbFBLBQYAAAAABgAGAFkBAAA+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</w:tc>
      </w:tr>
      <w:tr w14:paraId="02F62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24" w:type="dxa"/>
          </w:tcPr>
          <w:p w14:paraId="4FB0A5B4">
            <w:pPr>
              <w:snapToGrid w:val="0"/>
              <w:spacing w:before="0" w:after="0"/>
              <w:jc w:val="center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vi-VN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746760</wp:posOffset>
                      </wp:positionH>
                      <wp:positionV relativeFrom="paragraph">
                        <wp:posOffset>30480</wp:posOffset>
                      </wp:positionV>
                      <wp:extent cx="867410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741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8.8pt;margin-top:2.4pt;height:0pt;width:68.3pt;z-index:251659264;mso-width-relative:page;mso-height-relative:page;" filled="f" stroked="t" coordsize="21600,21600" o:gfxdata="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P6M961gAA&#10;AAcBAAAPAAAAAAAAAAEAIAAAACIAAABkcnMvZG93bnJldi54bWxQSwECFAAUAAAACACHTuJAMtiM&#10;Jq4BAABsAwAADgAAAAAAAAABACAAAAAlAQAAZHJzL2Uyb0RvYy54bWxQSwUGAAAAAAYABgBZAQAA&#10;RQ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1B334BBB">
            <w:pPr>
              <w:spacing w:before="0" w:after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Số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 xml:space="preserve">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</w:tc>
        <w:tc>
          <w:tcPr>
            <w:tcW w:w="5976" w:type="dxa"/>
          </w:tcPr>
          <w:p w14:paraId="1F22F842">
            <w:pPr>
              <w:snapToGrid w:val="0"/>
              <w:spacing w:before="0" w:after="0"/>
              <w:jc w:val="right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bookmarkStart w:id="0" w:name="_Hlk206386150"/>
          </w:p>
          <w:bookmarkEnd w:id="0"/>
          <w:p w14:paraId="69F0F485">
            <w:pPr>
              <w:spacing w:before="0" w:after="0"/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355946D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5D78543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hân công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Viện kiểm sát cấp dưới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thực hành quyền công tố,</w:t>
      </w:r>
    </w:p>
    <w:p w14:paraId="51E11FD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kiểm sát xét xử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sở thẩm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vụ án hình sự</w:t>
      </w:r>
    </w:p>
    <w:p w14:paraId="4FD3FBE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5881942">
      <w:pPr>
        <w:keepNext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jc w:val="center"/>
        <w:textAlignment w:val="auto"/>
        <w:outlineLvl w:val="2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{{official.issuerTitle}}</w:t>
      </w:r>
    </w:p>
    <w:p w14:paraId="63F7C5B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{{legalBasis.procedureArticlesLine}}</w:t>
      </w:r>
    </w:p>
    <w:p w14:paraId="0AD7366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{{subordinateProcuracyTrialAssignment.indictmentLine}}</w:t>
      </w:r>
    </w:p>
    <w:p w14:paraId="0D696EC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105BAEA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{{subordinat</w:t>
      </w:r>
      <w:bookmarkStart w:id="1" w:name="_GoBack"/>
      <w:bookmarkEnd w:id="1"/>
      <w:r>
        <w:rPr>
          <w:rFonts w:hint="default" w:ascii="Times New Roman" w:hAnsi="Times New Roman" w:eastAsia="SimSun" w:cs="Times New Roman"/>
          <w:sz w:val="28"/>
          <w:szCs w:val="28"/>
        </w:rPr>
        <w:t>eProcuracyTrialAssignment.article1Line}}</w:t>
      </w:r>
    </w:p>
    <w:p w14:paraId="5464835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0" w:line="320" w:lineRule="exact"/>
        <w:ind w:right="0" w:firstLine="7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</w:t>
      </w:r>
      <w:r>
        <w:rPr>
          <w:rFonts w:hint="default" w:ascii="Times New Roman" w:hAnsi="Times New Roman" w:cs="Times New Roman"/>
          <w:sz w:val="28"/>
          <w:szCs w:val="28"/>
        </w:rPr>
        <w:t xml:space="preserve">. </w:t>
      </w:r>
      <w:r>
        <w:rPr>
          <w:rFonts w:hint="default" w:ascii="Times New Roman" w:hAnsi="Times New Roman" w:eastAsia="SimSun" w:cs="Times New Roman"/>
          <w:sz w:val="28"/>
          <w:szCs w:val="28"/>
        </w:rPr>
        <w:t>{{subordinateProcuracyTrialAssignment.article2Line}}</w:t>
      </w:r>
    </w:p>
    <w:p w14:paraId="0AE0D799">
      <w:pPr>
        <w:spacing w:before="0" w:after="0" w:line="24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9298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27"/>
        <w:gridCol w:w="4271"/>
      </w:tblGrid>
      <w:tr w14:paraId="37984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27" w:type="dxa"/>
          </w:tcPr>
          <w:p w14:paraId="4C7F5356">
            <w:pPr>
              <w:spacing w:before="0" w:after="0" w:line="240" w:lineRule="auto"/>
              <w:ind w:left="-108" w:right="0"/>
              <w:rPr>
                <w:rFonts w:hint="default"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4B8F89D9">
            <w:pPr>
              <w:spacing w:before="0" w:after="0" w:line="240" w:lineRule="auto"/>
              <w:ind w:left="-108" w:right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-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{{recipients.assignedProcuracyLine}};</w:t>
            </w:r>
          </w:p>
          <w:p w14:paraId="4F1357E7">
            <w:pPr>
              <w:spacing w:before="0" w:after="0" w:line="240" w:lineRule="auto"/>
              <w:ind w:left="-108" w:right="0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{{recipients.courtLine}};</w:t>
            </w:r>
          </w:p>
          <w:p w14:paraId="1B9834DD">
            <w:pPr>
              <w:spacing w:before="0" w:after="0" w:line="240" w:lineRule="auto"/>
              <w:ind w:left="-108" w:right="0"/>
              <w:jc w:val="both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{{recipients.archiveLine}}.</w:t>
            </w:r>
          </w:p>
        </w:tc>
        <w:tc>
          <w:tcPr>
            <w:tcW w:w="4271" w:type="dxa"/>
          </w:tcPr>
          <w:p w14:paraId="6148C961">
            <w:pPr>
              <w:spacing w:before="0" w:after="0" w:line="24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590F281D">
            <w:pPr>
              <w:spacing w:before="0" w:after="0" w:line="24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524E2114">
            <w:pPr>
              <w:spacing w:before="0" w:after="0" w:line="24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336D78C2">
            <w:pPr>
              <w:spacing w:before="0" w:after="0" w:line="24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30347AFE">
            <w:pPr>
              <w:spacing w:before="0" w:after="0" w:line="24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1D7D2BA2">
            <w:pPr>
              <w:spacing w:before="0" w:after="0" w:line="240" w:lineRule="auto"/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3113F83A">
      <w:pPr>
        <w:rPr>
          <w:rFonts w:hint="default" w:ascii="Times New Roman" w:hAnsi="Times New Roman" w:cs="Times New Roman"/>
          <w:sz w:val="28"/>
          <w:szCs w:val="28"/>
        </w:rPr>
      </w:pPr>
    </w:p>
    <w:p w14:paraId="6BD84C89">
      <w:pPr>
        <w:spacing w:before="0" w:after="160"/>
        <w:rPr>
          <w:rFonts w:hint="default" w:ascii="Times New Roman" w:hAnsi="Times New Roman" w:cs="Times New Roman"/>
          <w:sz w:val="28"/>
          <w:szCs w:val="28"/>
        </w:rPr>
      </w:pPr>
    </w:p>
    <w:sectPr>
      <w:footnotePr>
        <w:numFmt w:val="decimal"/>
      </w:footnotePr>
      <w:pgSz w:w="11906" w:h="16838"/>
      <w:pgMar w:top="864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7" w:lineRule="auto"/>
      </w:pPr>
      <w:r>
        <w:separator/>
      </w:r>
    </w:p>
  </w:footnote>
  <w:footnote w:type="continuationSeparator" w:id="1">
    <w:p>
      <w:pPr>
        <w:spacing w:before="0" w:after="0" w:line="25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21C94F8B"/>
    <w:rsid w:val="39F65723"/>
    <w:rsid w:val="42164AEA"/>
    <w:rsid w:val="4AD662AB"/>
    <w:rsid w:val="5A7D2F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7" w:lineRule="auto"/>
    </w:pPr>
    <w:rPr>
      <w:rFonts w:ascii="Arial" w:hAnsi="Arial" w:eastAsia="Arial" w:cs="Times New Roman"/>
      <w:color w:val="auto"/>
      <w:sz w:val="22"/>
      <w:szCs w:val="22"/>
      <w:lang w:val="vi-VN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pPr>
      <w:spacing w:before="0" w:after="0" w:line="240" w:lineRule="auto"/>
    </w:pPr>
    <w:rPr>
      <w:rFonts w:ascii=".VnTime;Courier New" w:hAnsi=".VnTime;Courier New" w:eastAsia="Calibri" w:cs=".VnTime;Courier New"/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.VnTime;Courier New"/>
      <w:b/>
      <w:sz w:val="24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.VnTime;Courier New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cs="Tahoma"/>
      <w:sz w:val="16"/>
      <w:szCs w:val="16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"/>
    <w:qFormat/>
    <w:uiPriority w:val="0"/>
    <w:pPr>
      <w:widowControl/>
      <w:suppressAutoHyphens/>
      <w:bidi w:val="0"/>
    </w:pPr>
    <w:rPr>
      <w:rFonts w:ascii="Arial" w:hAnsi="Arial" w:eastAsia="Arial" w:cs="Times New Roman"/>
      <w:color w:val="auto"/>
      <w:sz w:val="22"/>
      <w:szCs w:val="22"/>
      <w:lang w:val="vi-VN" w:eastAsia="zh-CN" w:bidi="ar-SA"/>
    </w:rPr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suppressLineNumbers/>
      <w:jc w:val="center"/>
    </w:pPr>
    <w:rPr>
      <w:b/>
      <w:bCs/>
    </w:rPr>
  </w:style>
  <w:style w:type="paragraph" w:customStyle="1" w:styleId="25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67</Words>
  <Characters>641</Characters>
  <TotalTime>71</TotalTime>
  <ScaleCrop>false</ScaleCrop>
  <LinksUpToDate>false</LinksUpToDate>
  <CharactersWithSpaces>686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2018-01-08T14:26:00Z</dcterms:created>
  <dc:creator>sky</dc:creator>
  <cp:lastModifiedBy>Binh Thanh</cp:lastModifiedBy>
  <dcterms:modified xsi:type="dcterms:W3CDTF">2026-06-03T08:35:19Z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716EF730D96D4237AF5F355A74087BFC_12</vt:lpwstr>
  </property>
</Properties>
</file>