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COMMENTS FOR THE AUTHOR: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1) In page 4, the authors argue that "the interaction feature in architectures does not handle data-sensitive interaction constraints. Using encoding of architectures into open pNets was an interesting alternative to a direct extension of architecture semantics". My understanding is that the direct extension of architecture semantics should be straightforward in order to handle data sensitive interaction constraints (e.g., the approach could follow the BIP data transfer mechanisms). I would like to understand what drove the authors to this alternative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extension and why they consider it interesting in comparison to the direct extension of architecture semantics.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2) The preliminaries section is not very clear. I would advise the authors to move the examples presented in Figures 1 and 2 in the beginning of Section 2 (before Definitions 1, 2, and 3) and explain first all the elements of the figures in detail and then make the connection with the formal definitions.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[Introduce the Example 1,2 after Definition 1, giving their algebra presentation. After Definition 2,3, give the PLTS and pNet of Example 1,2 as the illustrations.]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3) In section 4.3, I wonder whether Z3 returned 'unknown' for any of the cases. If yes, I would be interested in understanding what triggered the 'unknown' response. In general, it would be interesting if the authors could check and comment on the limits of the proposed approach.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4) The (variable) names in Figure 4 are different from the ones used in Section 2.2, which is confusing.</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[Adjust the variable names in Figure 4 according to Section 2.2, so  does the Figure 5 (OT5).]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5) The initial transition of the second open automaton in Figure 1 has been removed from the version shown in Figure 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 at the beginning of the OTs that the initial transition is treated as an initialization of the state variables (here is </w:t>
      </w:r>
      <w:r>
        <w:rPr>
          <w:rFonts w:ascii="Helvetica" w:hAnsi="Helvetica" w:hint="default"/>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v:=0</w:t>
      </w:r>
      <w:r>
        <w:rPr>
          <w:rFonts w:ascii="Helvetica" w:hAnsi="Helvetica" w:hint="default"/>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6) It is not clear why the authors refined Figure 6 (what are the differences from the original version used in [33]?).</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7) I am not convinced that the approach scales, as the authors claim in the conclusion section. The presented examples are relative small.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also have the following questions: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Can the composition of architectures shown in Figure 6 be specified through an architecture style with n T components and n C components? Could the described approach be used at the level of architecture styles and not of architectures?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Typos and minor comments: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pt-PT"/>
          <w14:textOutline w14:w="0" w14:cap="flat">
            <w14:solidFill>
              <w14:srgbClr w14:val="000000"/>
            </w14:solidFill>
            <w14:prstDash w14:val="solid"/>
            <w14:miter w14:lim="400000"/>
          </w14:textOutline>
          <w14:textFill>
            <w14:solidFill>
              <w14:srgbClr w14:val="000000"/>
            </w14:solidFill>
          </w14:textFill>
        </w:rPr>
        <w:t>- Page 8: controler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8: in example 1 can you add a reference to Figure 2 (for the pNet EnableStateCompLeft)?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Page 10: 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 Page 17: tracability, relevent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 Page 20: syncrhonisations</w:t>
      </w:r>
    </w:p>
    <w:p>
      <w:pPr>
        <w:pStyle w:val="默认"/>
        <w:bidi w:val="0"/>
        <w:spacing w:line="480" w:lineRule="atLeast"/>
        <w:ind w:left="0" w:right="0" w:firstLine="0"/>
        <w:jc w:val="both"/>
        <w:rPr>
          <w:rFonts w:ascii="Helvetica" w:cs="Helvetica" w:hAnsi="Helvetica" w:eastAsia="Helvetica"/>
          <w:outline w:val="0"/>
          <w:color w:val="0432ff"/>
          <w:sz w:val="32"/>
          <w:szCs w:val="32"/>
          <w:shd w:val="clear" w:color="auto" w:fill="ffffff"/>
          <w:rtl w:val="0"/>
          <w14:textOutline w14:w="0" w14:cap="flat">
            <w14:solidFill>
              <w14:srgbClr w14:val="000000"/>
            </w14:solidFill>
            <w14:prstDash w14:val="solid"/>
            <w14:miter w14:lim="400000"/>
          </w14:textOutline>
          <w14:textFill>
            <w14:solidFill>
              <w14:srgbClr w14:val="0433FF"/>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[DONE]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Reviewer #3: The paper focusses on the so-called pNets, i.e., paramet</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networks of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ed automata, a formalism introduced to provide a specification of distributed (synchronous or asynchronous) systems. More precisely, an open variant of pNets is considered, able to model open systems by allowing for the presence of "holes", subsystems whose behavior is only partially specified (e.g., by indicating only the actions they can possibly execute). In some earlier work, (some of) the authors proposed an operational semantics for pNets in term of open automata: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states are characteri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ed by a set of state variables and transitions between states use conditions and expressions involving the behavior of the holes.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the present paper, the authors propose an algorithm for computing such semantics (under some finiteness conditions). In order to prune transitions that can only occur under some unsatisfiable condition (and thus which have no ground instance), the authors show how satisfiability of the transition predicates can be checked with the SMT solver Z3. An improved version of the algorithm, which tries to generate only the reachable part of the automaton is also proposed, referred to as the "smart" algorithm. This is not straightforward, since states and transition are of symbolic nature. The algorithms are implemented in a prototype tool.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 approach is illustrated on two examples: a simple one, based on the encoding of the enable operators of Lotos, and a larger one inspired to an industrial case study.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Evaluation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The problem faced in the paper is definitively of interest: generate a symbolic description of the semantics of an open distributed system that can be possibly used to verify property of the system or to show its equivalence with some abstract specification. The theoretical contribution looks somehow thin (an improvement of an existing algorithm and the integration with an SMT solver). Still, from a practical point of view,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xml:space="preserve">an improved algorithm and its concrete implementation can be important. Moreover, developing the framework </w:t>
      </w: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 this level of generality (generic data types, operators, synchroni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model, etc.) requires to take care of many technical details.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In my opinion, however, the organi</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z</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ation of the material and, more generally, the presentation are not very satisfactory. There are a lot of technical definitions that for a reader unfamiliar with pNets (like I am) can be difficult to digest without a proper guide. Each definition should be motivated, and, possibly, illustrated on the simple running example (the one inspired to Lotos). There are several typos, small mistakes, sloppy sentences that make some parts of the paper difficult to follow (see the minor comments). The explanation of the way some implementation problems have been faced is often too abstract to be appreciated.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think that the paper needs a major revision before being considered for publication.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 minor comments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This item is difficult to follow, please rephrase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[Rephrased.]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3, line 35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capacity?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capability.]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4, line 14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dependant?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 dependent.]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17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E_V \cap A_V = \emptyset: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[It is a condition, so a \wedge is added to combine two conditions instead of an explanation.]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5, line 46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Please, explain the role of the FUN constructor via an example</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[As Example 1,2 have been added after Definition 1, add an example of the FUN in Example 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fr-FR"/>
          <w14:textOutline w14:w="0" w14:cap="flat">
            <w14:solidFill>
              <w14:srgbClr w14:val="000000"/>
            </w14:solidFill>
            <w14:prstDash w14:val="solid"/>
            <w14:miter w14:lim="400000"/>
          </w14:textOutline>
          <w14:textFill>
            <w14:solidFill>
              <w14:srgbClr w14:val="000000"/>
            </w14:solidFill>
          </w14:textFill>
        </w:rPr>
        <w:t>page 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36: what is I_V?</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hint="default"/>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    </w:t>
      </w: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line 37: what is g_k? a condition?</w:t>
      </w:r>
    </w:p>
    <w:p>
      <w:pPr>
        <w:pStyle w:val="默认"/>
        <w:bidi w:val="0"/>
        <w:spacing w:line="480" w:lineRule="atLeast"/>
        <w:ind w:left="0" w:right="0" w:firstLine="0"/>
        <w:jc w:val="both"/>
        <w:rPr>
          <w:rFonts w:ascii="Helvetica" w:cs="Helvetica" w:hAnsi="Helvetica" w:eastAsia="Helvetica"/>
          <w:outline w:val="0"/>
          <w:color w:val="0000ff"/>
          <w:sz w:val="32"/>
          <w:szCs w:val="32"/>
          <w:shd w:val="clear" w:color="auto" w:fill="ffffff"/>
          <w:rtl w:val="0"/>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[Explained: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I_V </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is the set of indexed sets with a range depending on variables of</w:t>
      </w: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 xml:space="preserve"> V. </w:t>
      </w:r>
    </w:p>
    <w:p>
      <w:pPr>
        <w:pStyle w:val="默认"/>
        <w:numPr>
          <w:ilvl w:val="0"/>
          <w:numId w:val="2"/>
        </w:numPr>
        <w:bidi w:val="0"/>
        <w:spacing w:line="480" w:lineRule="atLeast"/>
        <w:ind w:right="0"/>
        <w:jc w:val="both"/>
        <w:rPr>
          <w:rFonts w:ascii="Helvetica" w:hAnsi="Helvetica"/>
          <w:outline w:val="0"/>
          <w:color w:val="0000ff"/>
          <w:sz w:val="32"/>
          <w:szCs w:val="32"/>
          <w:rtl w:val="0"/>
          <w:lang w:val="en-US"/>
          <w14:textOutline w14:w="0" w14:cap="flat">
            <w14:solidFill>
              <w14:srgbClr w14:val="000000"/>
            </w14:solidFill>
            <w14:prstDash w14:val="solid"/>
            <w14:miter w14:lim="400000"/>
          </w14:textOutline>
          <w14:textFill>
            <w14:solidFill>
              <w14:srgbClr w14:val="0000FF"/>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g_k is already explained in the next several sentences.]</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7,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composition transition -&gt; composed transition?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page 8, line 13 (Def. 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What is the role on I, I</w:t>
      </w:r>
      <w:r>
        <w:rPr>
          <w:rFonts w:ascii="Helvetica" w:hAnsi="Helvetica" w:hint="default"/>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t>
      </w:r>
      <w:r>
        <w:rPr>
          <w:rFonts w:ascii="Helvetica" w:hAnsi="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t>?</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[Remove I, I</w:t>
      </w:r>
      <w:r>
        <w:rPr>
          <w:rFonts w:ascii="Helvetica" w:hAnsi="Helvetica" w:hint="default"/>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 xml:space="preserve">’ </w:t>
      </w:r>
      <w:r>
        <w:rPr>
          <w:rFonts w:ascii="Helvetica" w:hAnsi="Helvetica"/>
          <w:outline w:val="0"/>
          <w:color w:val="0432ff"/>
          <w:sz w:val="32"/>
          <w:szCs w:val="32"/>
          <w:shd w:val="clear" w:color="auto" w:fill="ffffff"/>
          <w:rtl w:val="0"/>
          <w:lang w:val="en-US"/>
          <w14:textOutline w14:w="0" w14:cap="flat">
            <w14:solidFill>
              <w14:srgbClr w14:val="000000"/>
            </w14:solidFill>
            <w14:prstDash w14:val="solid"/>
            <w14:miter w14:lim="400000"/>
          </w14:textOutline>
          <w14:textFill>
            <w14:solidFill>
              <w14:srgbClr w14:val="0433FF"/>
            </w14:solidFill>
          </w14:textFill>
        </w:rPr>
        <w:t>because of the absence of the definition of LTS_i^i\in I in the definition of open automaton.]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34:</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why not asking directly: SV_k = (a_i)^{i \in I}, (b_j)^{j \in j}, v ?</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8, line 41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forall z -&gt; forall y1?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15</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"We prune UNSAT transitions": is this always decidable? Which hypotheses do you need on the theory you are working with?</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10,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futher</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11:</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 got confused when after filtering I found section 4.2, which, as far as I can see, is discussing the same issue. Can this be better organised?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[Shorten the Paragraph filtering.]</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30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It took me some time to understand what unreachable transitions are. Again, some more explanation and/or an example would be helpful.</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12, line 47</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"From a practical point of view, very little can be gained ..." why?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17, line 36</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it-IT"/>
          <w14:textOutline w14:w="0" w14:cap="flat">
            <w14:solidFill>
              <w14:srgbClr w14:val="000000"/>
            </w14:solidFill>
            <w14:prstDash w14:val="solid"/>
            <w14:miter w14:lim="400000"/>
          </w14:textOutline>
          <w14:textFill>
            <w14:solidFill>
              <w14:srgbClr w14:val="000000"/>
            </w14:solidFill>
          </w14:textFill>
        </w:rPr>
        <w:t>tracability</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ff"/>
          <w:sz w:val="32"/>
          <w:szCs w:val="32"/>
          <w:shd w:val="clear" w:color="auto" w:fill="ffffff"/>
          <w:rtl w:val="0"/>
          <w:lang w:val="en-US"/>
          <w14:textOutline w14:w="0" w14:cap="flat">
            <w14:solidFill>
              <w14:srgbClr w14:val="000000"/>
            </w14:solidFill>
            <w14:prstDash w14:val="solid"/>
            <w14:miter w14:lim="400000"/>
          </w14:textOutline>
          <w14:textFill>
            <w14:solidFill>
              <w14:srgbClr w14:val="0000FF"/>
            </w14:solidFill>
          </w14:textFill>
        </w:rPr>
        <w:t>[Corrected.]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19, line 50</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"they are bisimilar": unclear to me what is bisimilar to what and according to which notion of bisimulation.</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ed220b"/>
          <w:sz w:val="32"/>
          <w:szCs w:val="32"/>
          <w:shd w:val="clear" w:color="auto" w:fill="ffffff"/>
          <w:rtl w:val="0"/>
          <w:lang w:val="en-US"/>
          <w14:textOutline w14:w="0" w14:cap="flat">
            <w14:solidFill>
              <w14:srgbClr w14:val="000000"/>
            </w14:solidFill>
            <w14:prstDash w14:val="solid"/>
            <w14:miter w14:lim="400000"/>
          </w14:textOutline>
          <w14:textFill>
            <w14:solidFill>
              <w14:srgbClr w14:val="EE220C"/>
            </w14:solidFill>
          </w14:textFill>
        </w:rPr>
        <w:t>[Explained.]</w:t>
      </w: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p>
    <w:p>
      <w:pPr>
        <w:pStyle w:val="默认"/>
        <w:bidi w:val="0"/>
        <w:spacing w:line="480" w:lineRule="atLeast"/>
        <w:ind w:left="0" w:right="0" w:firstLine="0"/>
        <w:jc w:val="both"/>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page 21, properties (1) and (2)</w:t>
      </w:r>
    </w:p>
    <w:p>
      <w:pPr>
        <w:pStyle w:val="默认"/>
        <w:bidi w:val="0"/>
        <w:spacing w:line="480" w:lineRule="atLeast"/>
        <w:ind w:left="0" w:right="0" w:firstLine="0"/>
        <w:jc w:val="both"/>
        <w:rPr>
          <w:rtl w:val="0"/>
        </w:rPr>
      </w:pPr>
      <w:r>
        <w:rPr>
          <w:rFonts w:ascii="Helvetica" w:hAnsi="Helvetica"/>
          <w:outline w:val="0"/>
          <w:color w:val="000000"/>
          <w:sz w:val="32"/>
          <w:szCs w:val="32"/>
          <w:shd w:val="clear" w:color="auto" w:fill="ffffff"/>
          <w:rtl w:val="0"/>
          <w:lang w:val="en-US"/>
          <w14:textOutline w14:w="0" w14:cap="flat">
            <w14:solidFill>
              <w14:srgbClr w14:val="000000"/>
            </w14:solidFill>
            <w14:prstDash w14:val="solid"/>
            <w14:miter w14:lim="400000"/>
          </w14:textOutline>
          <w14:textFill>
            <w14:solidFill>
              <w14:srgbClr w14:val="000000"/>
            </w14:solidFill>
          </w14:textFill>
        </w:rPr>
        <w:t>Are these properties relevant for the exposition? I mean, can they be enforced/checked in the proposed framework?</w:t>
      </w:r>
      <w:r>
        <w:rPr>
          <w:rFonts w:ascii="Helvetica" w:cs="Helvetica" w:hAnsi="Helvetica" w:eastAsia="Helvetica"/>
          <w:outline w:val="0"/>
          <w:color w:val="000000"/>
          <w:sz w:val="32"/>
          <w:szCs w:val="32"/>
          <w:shd w:val="clear" w:color="auto" w:fill="ffffff"/>
          <w:rtl w:val="0"/>
          <w14:textOutline w14:w="0" w14:cap="flat">
            <w14:solidFill>
              <w14:srgbClr w14:val="000000"/>
            </w14:solidFill>
            <w14:prstDash w14:val="solid"/>
            <w14:miter w14:lim="400000"/>
          </w14:textOutline>
          <w14:textFill>
            <w14:solidFill>
              <w14:srgbClr w14:val="000000"/>
            </w14:solidFill>
          </w14:textFill>
        </w:rPr>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编号"/>
  </w:abstractNum>
  <w:abstractNum w:abstractNumId="1">
    <w:multiLevelType w:val="hybridMultilevel"/>
    <w:styleLink w:val="编号"/>
    <w:lvl w:ilvl="0">
      <w:start w:val="1"/>
      <w:numFmt w:val="decimal"/>
      <w:suff w:val="tab"/>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884" w:hanging="52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244" w:hanging="52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604" w:hanging="52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964" w:hanging="52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324" w:hanging="52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684" w:hanging="52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3044" w:hanging="52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404" w:hanging="52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默认">
    <w:name w:val="默认"/>
    <w:next w:val="默认"/>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14:textOutline>
        <w14:noFill/>
      </w14:textOutline>
      <w14:textFill>
        <w14:solidFill>
          <w14:srgbClr w14:val="000000"/>
        </w14:solidFill>
      </w14:textFill>
    </w:rPr>
  </w:style>
  <w:style w:type="numbering" w:styleId="编号">
    <w:name w:val="编号"/>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