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0C14E"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COMMENTS FOR THE AUTHOR:</w:t>
      </w:r>
    </w:p>
    <w:p w14:paraId="1DC48F6D"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8BF0405"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Reviewer #1:</w:t>
      </w:r>
    </w:p>
    <w:p w14:paraId="7309E8DD" w14:textId="0329D7F4"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1) In page 4, the authors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argue that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"the interaction feature in architectures does not handle data-sensitive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14:paraId="5E375733"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C19358B"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14:paraId="3E27CC32"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7D1649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14:paraId="570BF6AD"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1032930"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4) The (variable) names in Figure 4 are different from the ones used in Section 2.2, which is confusing.</w:t>
      </w:r>
    </w:p>
    <w:p w14:paraId="714FBDD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lastRenderedPageBreak/>
        <w:t xml:space="preserve">[Adjust the variable names in Figure 4 according to Section 2.2, </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so  does</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the Figure 5 (OT5).]</w:t>
      </w:r>
    </w:p>
    <w:p w14:paraId="1B331C81"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2D94AD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5) The initial transition of the second open automaton in Figure 1 has been removed from the version shown in Figure 4.</w:t>
      </w:r>
    </w:p>
    <w:p w14:paraId="3518187B"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86FF761"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6) It is not clear why the authors refined Figure 6 (what are the differences from the original version used in [33]?).</w:t>
      </w:r>
    </w:p>
    <w:p w14:paraId="7A723620"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A936D6D"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7) I am not convinced that the approach scales, as the authors claim in the conclusion section. The presented examples are relative small.</w:t>
      </w:r>
    </w:p>
    <w:p w14:paraId="54D9B58E"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F16E2F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 also have the following questions:</w:t>
      </w:r>
    </w:p>
    <w:p w14:paraId="6C0D605D"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5836B2B0"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Can the composition of architectures shown in Figure 6 be specified through an architecture style with n T components and n C components? Could the described approach be used at the level of architecture styles and not of architectures?</w:t>
      </w:r>
    </w:p>
    <w:p w14:paraId="45720126"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1A2E845"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Typos and minor comments:</w:t>
      </w:r>
    </w:p>
    <w:p w14:paraId="21B5744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400000"/>
          </w14:textOutline>
        </w:rPr>
        <w:t>- Page 8: controler</w:t>
      </w:r>
    </w:p>
    <w:p w14:paraId="4939F5F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Page 8: in example 1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14:paraId="4F9E1DC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Page 10: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futher</w:t>
      </w:r>
      <w:proofErr w:type="spellEnd"/>
    </w:p>
    <w:p w14:paraId="7FEA6B8E"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 Page 17: tracability, relevent</w:t>
      </w:r>
    </w:p>
    <w:p w14:paraId="5F2D333A"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 xml:space="preserve">- Page 20: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syncrhonisations</w:t>
      </w:r>
      <w:proofErr w:type="spellEnd"/>
    </w:p>
    <w:p w14:paraId="64130FA9" w14:textId="749F7349" w:rsidR="00235653" w:rsidRDefault="00E6226D">
      <w:pPr>
        <w:pStyle w:val="a5"/>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w:t>
      </w:r>
      <w:r w:rsidR="00907994">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All the typos have been corrected.</w:t>
      </w: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w:t>
      </w:r>
    </w:p>
    <w:p w14:paraId="4A4CAD32"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A9D3918"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CA43711"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2E17000" w14:textId="05BB4E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Reviewer #3: The paper focuses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i.e., parameterized networks of synchronized automata,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is considered, able to model open systems by allowing for the presence of "holes", subsystems whose behavior is only partially specified (e.g., by indicating only the actions they can possibly execute). In some earlier work, (some of) the authors proposed an operational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term of open automata:  states are characterized by a set of state variables and transitions between states use conditions and expressions involving the behavior of the holes.</w:t>
      </w:r>
    </w:p>
    <w:p w14:paraId="5D928E55"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5A6B4704"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In the present paper, the authors propose an algorithm for computing such semantics (under some finiteness conditions). In order to prune transitions that can only occur under some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unsatisfiable</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condition (and thus which have no ground instance), the authors show how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satisfiability</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of the transition predicates can be checked with the SMT solver Z3. An improved version of the algorithm, which tries to generate only the reachable part of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automaton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is also proposed, referred to as the "smart" algorithm. This is not straightforward, since states and transition are of symbolic nature. The algorithms are implemented in a prototype tool.</w:t>
      </w:r>
    </w:p>
    <w:p w14:paraId="6090531F"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BD1B0F8"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The approach is illustrated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and a larger one inspired to an industrial case study.</w:t>
      </w:r>
    </w:p>
    <w:p w14:paraId="567ED25D"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5A59236F"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28B1378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Evaluation *</w:t>
      </w:r>
    </w:p>
    <w:p w14:paraId="31AB5C6E"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605B88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improved algorithm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framework  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this level of generality (generic data types, operators, synchronization model, etc.) requires to take care of many technical details.</w:t>
      </w:r>
    </w:p>
    <w:p w14:paraId="7484372E"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F45C564"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In my opinion, however, the organization of the material and, more generally, the presentation are not very satisfactory. There are a lot of 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(like I am) can be difficult to digest without a proper guide. Each definition should be motivated, and, possibly, illustrated on the simple running example (the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There are several typos, small mistakes, sloppy sentences that make some parts of the paper difficult to follow (see the minor comments). The explanation of the way some implementation problems have been faced is often too abstract to be appreciated.</w:t>
      </w:r>
    </w:p>
    <w:p w14:paraId="02B2538A"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E3B902E"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E16ED4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 think that the paper needs a major revision before being considered for publication.</w:t>
      </w:r>
    </w:p>
    <w:p w14:paraId="7099D951"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5932E36C"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04B8EC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minor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comments *</w:t>
      </w:r>
    </w:p>
    <w:p w14:paraId="3DB0913A"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9C0355D"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DCBFBB7"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2, line 41:</w:t>
      </w:r>
    </w:p>
    <w:p w14:paraId="3584678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This item is difficult to follow, please rephrase</w:t>
      </w:r>
    </w:p>
    <w:p w14:paraId="3384B44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[Rephrased.]</w:t>
      </w:r>
    </w:p>
    <w:p w14:paraId="05041861"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927F0E5"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 line 35</w:t>
      </w:r>
    </w:p>
    <w:p w14:paraId="5C5148B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capacity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14:paraId="3560B32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[Corrected: </w:t>
      </w:r>
      <w:r w:rsidR="003B6841">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usefulness</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p>
    <w:p w14:paraId="59C500D5"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5BDD147"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4, line 14</w:t>
      </w:r>
    </w:p>
    <w:p w14:paraId="0E12923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dependant</w:t>
      </w:r>
      <w:proofErr w:type="spellEnd"/>
      <w:proofErr w:type="gramEnd"/>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w:t>
      </w:r>
    </w:p>
    <w:p w14:paraId="797F5650"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 dependent.]</w:t>
      </w:r>
    </w:p>
    <w:p w14:paraId="251F2636"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709B5DE"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5, line 17</w:t>
      </w:r>
    </w:p>
    <w:p w14:paraId="0A92CDBC"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why?</w:t>
      </w:r>
    </w:p>
    <w:p w14:paraId="3CEB4EBC" w14:textId="2BE20C92" w:rsidR="00235653" w:rsidRPr="00D5229F" w:rsidRDefault="00E6226D">
      <w:pPr>
        <w:pStyle w:val="a5"/>
        <w:spacing w:line="480" w:lineRule="atLeast"/>
        <w:jc w:val="both"/>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pPr>
      <w:r w:rsidRPr="00D5229F">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[It is a condition, so a \wedge is added to combine two conditions instead of an explanation.]</w:t>
      </w:r>
      <w:r w:rsidR="00D5229F">
        <w:rPr>
          <w:rFonts w:ascii="Helvetica" w:hAnsi="Helvetica" w:hint="eastAsia"/>
          <w:color w:val="FF0000"/>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sidR="00D5229F">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contradiction</w:t>
      </w:r>
      <w:proofErr w:type="gramEnd"/>
      <w:r w:rsidR="00D5229F">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w:t>
      </w:r>
    </w:p>
    <w:p w14:paraId="2A3846EF"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C0600FC"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5, line 46</w:t>
      </w:r>
    </w:p>
    <w:p w14:paraId="1D60AC4D"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Please, explain the role of the FUN constructor via an example</w:t>
      </w:r>
    </w:p>
    <w:p w14:paraId="20BEB6E7"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F7B86D8"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lang w:val="fr-FR"/>
          <w14:textOutline w14:w="0" w14:cap="flat" w14:cmpd="sng" w14:algn="ctr">
            <w14:solidFill>
              <w14:srgbClr w14:val="000000"/>
            </w14:solidFill>
            <w14:prstDash w14:val="solid"/>
            <w14:miter w14:lim="400000"/>
          </w14:textOutline>
        </w:rPr>
        <w:t xml:space="preserve"> 6,</w:t>
      </w:r>
    </w:p>
    <w:p w14:paraId="50F0FEE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36: what is I_V?</w:t>
      </w:r>
    </w:p>
    <w:p w14:paraId="486F0BF4"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37: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condition?</w:t>
      </w:r>
    </w:p>
    <w:p w14:paraId="672A6009" w14:textId="481E15A4" w:rsidR="00235653" w:rsidRDefault="00BC774B">
      <w:pPr>
        <w:pStyle w:val="a5"/>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r w:rsidR="009D5FA3">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The two symbols are now explained.</w:t>
      </w:r>
      <w:r w:rsidR="00E6226D">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w:t>
      </w:r>
    </w:p>
    <w:p w14:paraId="5FB335A6" w14:textId="765A4BD9" w:rsidR="00235653" w:rsidRDefault="00E6226D">
      <w:pPr>
        <w:pStyle w:val="a5"/>
        <w:numPr>
          <w:ilvl w:val="0"/>
          <w:numId w:val="2"/>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I_V is the set of indexed sets with </w:t>
      </w:r>
      <w:r w:rsidR="00222C52">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whose</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range</w:t>
      </w:r>
      <w:r w:rsidR="00222C52">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s depend</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on </w:t>
      </w:r>
      <w:r w:rsidR="00E05BC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the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variables </w:t>
      </w:r>
      <w:r w:rsidR="00E05BC9">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in</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V. </w:t>
      </w:r>
    </w:p>
    <w:p w14:paraId="791E0F39" w14:textId="7552C87A" w:rsidR="00235653" w:rsidRDefault="000D1AB9">
      <w:pPr>
        <w:pStyle w:val="a5"/>
        <w:numPr>
          <w:ilvl w:val="0"/>
          <w:numId w:val="2"/>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400000"/>
          </w14:textOutline>
        </w:rPr>
      </w:pPr>
      <w:proofErr w:type="spellStart"/>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g</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_k</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 is </w:t>
      </w:r>
      <w:r w:rsidR="00E6226D">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 xml:space="preserve">explained in the </w:t>
      </w: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same paragraph; it is indeed a condition associated with the vector</w:t>
      </w:r>
      <w:r w:rsidR="00E6226D">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w:t>
      </w:r>
    </w:p>
    <w:p w14:paraId="113AE975"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C1AE8C6"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7, line 47:</w:t>
      </w:r>
    </w:p>
    <w:p w14:paraId="4F60C168"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composition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transition -&gt; composed transition?</w:t>
      </w:r>
    </w:p>
    <w:p w14:paraId="4DE88594"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[Corrected.]</w:t>
      </w:r>
    </w:p>
    <w:p w14:paraId="6C594D96"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90276FE"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page 8, line 13 (Def. 5)</w:t>
      </w:r>
    </w:p>
    <w:p w14:paraId="2E9BBFB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What is the role on I, I’?</w:t>
      </w:r>
    </w:p>
    <w:p w14:paraId="2816E0B1" w14:textId="5CEFFB73" w:rsidR="00235653" w:rsidRDefault="00E6226D">
      <w:pPr>
        <w:pStyle w:val="a5"/>
        <w:spacing w:line="480" w:lineRule="atLeast"/>
        <w:jc w:val="both"/>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w:t>
      </w:r>
      <w:r w:rsidR="00341B77">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Now</w:t>
      </w: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 xml:space="preserve"> I, I’ </w:t>
      </w:r>
      <w:r w:rsidR="00341B77">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 xml:space="preserve">are removed </w:t>
      </w:r>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 xml:space="preserve">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400000"/>
          </w14:textOutline>
        </w:rPr>
        <w:t>\in I in the definition of open automaton.]</w:t>
      </w:r>
    </w:p>
    <w:p w14:paraId="61862C6D" w14:textId="0664CCAD" w:rsidR="00F723FA" w:rsidRPr="00F723FA" w:rsidRDefault="00F723FA">
      <w:pPr>
        <w:pStyle w:val="a5"/>
        <w:spacing w:line="480" w:lineRule="atLeast"/>
        <w:jc w:val="both"/>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pPr>
      <w:r w:rsidRPr="00F723FA">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 xml:space="preserve">- </w:t>
      </w:r>
      <w:proofErr w:type="spellStart"/>
      <w:r w:rsidRPr="00F723FA">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Xudong</w:t>
      </w:r>
      <w:proofErr w:type="spellEnd"/>
      <w:r w:rsidRPr="00F723FA">
        <w:rPr>
          <w:rFonts w:ascii="Helvetica" w:hAnsi="Helvetica"/>
          <w:color w:val="FF0000"/>
          <w:sz w:val="32"/>
          <w:szCs w:val="32"/>
          <w:shd w:val="clear" w:color="auto" w:fill="FFFFFF"/>
          <w14:textOutline w14:w="0" w14:cap="flat" w14:cmpd="sng" w14:algn="ctr">
            <w14:solidFill>
              <w14:srgbClr w14:val="000000"/>
            </w14:solidFill>
            <w14:prstDash w14:val="solid"/>
            <w14:miter w14:lim="400000"/>
          </w14:textOutline>
        </w:rPr>
        <w:t>: Are you sure?</w:t>
      </w:r>
    </w:p>
    <w:p w14:paraId="10B6C0E4"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E12B575"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8, line 34:</w:t>
      </w:r>
    </w:p>
    <w:p w14:paraId="3EC8200C"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why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not asking directly: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a_i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)^{j \in j}, v ?</w:t>
      </w:r>
    </w:p>
    <w:p w14:paraId="1E823E55"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059E11C8"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8, line 41</w:t>
      </w:r>
    </w:p>
    <w:p w14:paraId="1C1CE366"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forall</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y1?</w:t>
      </w:r>
    </w:p>
    <w:p w14:paraId="1B4C8D4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14:paraId="62D5CD97"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F3CF50B"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10, line 15</w:t>
      </w:r>
    </w:p>
    <w:p w14:paraId="20918303"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"We prune UNSAT transitions": is this always decidable? Which hypotheses do you need on the theory you are working with?</w:t>
      </w:r>
    </w:p>
    <w:p w14:paraId="095BBFAB"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1FD4B1BB"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10, line 50:</w:t>
      </w:r>
    </w:p>
    <w:p w14:paraId="3DB305A9"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futher</w:t>
      </w:r>
      <w:proofErr w:type="spellEnd"/>
      <w:proofErr w:type="gramEnd"/>
    </w:p>
    <w:p w14:paraId="17ECFD1D"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14:paraId="79B6F768"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B3E419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11:</w:t>
      </w:r>
    </w:p>
    <w:p w14:paraId="1E685FE2"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I got confused when after filtering I found section 4.2, which, as far as I can see, is discussing the same issue. Can this be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better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bookmarkStart w:id="0" w:name="_GoBack"/>
      <w:bookmarkEnd w:id="0"/>
    </w:p>
    <w:p w14:paraId="253322F7"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35D12A9C"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12, line 30</w:t>
      </w:r>
    </w:p>
    <w:p w14:paraId="345C6416"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It took me some time to understand what unreachable transitions are. Again, some more explanation and/or an example would be helpful.</w:t>
      </w:r>
    </w:p>
    <w:p w14:paraId="5778696C"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41712E60"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12, line 47</w:t>
      </w:r>
    </w:p>
    <w:p w14:paraId="2E0CE00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"From a practical point of view, very little can be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gained ...</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why?</w:t>
      </w:r>
    </w:p>
    <w:p w14:paraId="3EFC685B"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43C3AC8"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17, line 36</w:t>
      </w:r>
    </w:p>
    <w:p w14:paraId="45A7EEA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400000"/>
          </w14:textOutline>
        </w:rPr>
        <w:t>tracability</w:t>
      </w:r>
    </w:p>
    <w:p w14:paraId="567C9C4B"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400000"/>
          </w14:textOutline>
        </w:rPr>
        <w:t>[Corrected.]</w:t>
      </w:r>
    </w:p>
    <w:p w14:paraId="0584D898" w14:textId="77777777" w:rsidR="00235653" w:rsidRDefault="0023565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5475EF8C"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19, line 50</w:t>
      </w:r>
    </w:p>
    <w:p w14:paraId="4B73ADC4"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they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
    <w:p w14:paraId="2FDE253A" w14:textId="5CFA7724" w:rsidR="00235653" w:rsidRPr="00170533" w:rsidRDefault="00170533">
      <w:pPr>
        <w:pStyle w:val="a5"/>
        <w:spacing w:line="480" w:lineRule="atLeast"/>
        <w:jc w:val="both"/>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pPr>
      <w:r w:rsidRPr="00170533">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t>[We now add that the two open automata are equivalent with respect to a notion of FH-</w:t>
      </w:r>
      <w:proofErr w:type="spellStart"/>
      <w:r w:rsidRPr="00170533">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t>bisimulation</w:t>
      </w:r>
      <w:proofErr w:type="spellEnd"/>
      <w:r w:rsidRPr="00170533">
        <w:rPr>
          <w:rFonts w:ascii="Helvetica" w:eastAsia="Helvetica" w:hAnsi="Helvetica" w:cs="Helvetica"/>
          <w:color w:val="FF0000"/>
          <w:sz w:val="32"/>
          <w:szCs w:val="32"/>
          <w:shd w:val="clear" w:color="auto" w:fill="FFFFFF"/>
          <w14:textOutline w14:w="0" w14:cap="flat" w14:cmpd="sng" w14:algn="ctr">
            <w14:solidFill>
              <w14:srgbClr w14:val="000000"/>
            </w14:solidFill>
            <w14:prstDash w14:val="solid"/>
            <w14:miter w14:lim="400000"/>
          </w14:textOutline>
        </w:rPr>
        <w:t>.]</w:t>
      </w:r>
    </w:p>
    <w:p w14:paraId="376FEF8D" w14:textId="77777777" w:rsidR="00170533" w:rsidRDefault="00170533">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
    <w:p w14:paraId="7846E08F" w14:textId="77777777" w:rsidR="00235653" w:rsidRDefault="00E6226D">
      <w:pPr>
        <w:pStyle w:val="a5"/>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40000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21, properties (1) and (2)</w:t>
      </w:r>
    </w:p>
    <w:p w14:paraId="5221BA85" w14:textId="77777777" w:rsidR="00235653" w:rsidRDefault="00E6226D">
      <w:pPr>
        <w:pStyle w:val="a5"/>
        <w:spacing w:line="480" w:lineRule="atLeast"/>
        <w:jc w:val="both"/>
      </w:pPr>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Are these properties relevant for the exposition? I mean</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400000"/>
          </w14:textOutline>
        </w:rPr>
        <w:t xml:space="preserve"> can they be enforced/checked in the proposed framework?</w:t>
      </w:r>
    </w:p>
    <w:sectPr w:rsidR="00235653">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9B0DD" w14:textId="77777777" w:rsidR="00E6226D" w:rsidRDefault="00E6226D">
      <w:r>
        <w:separator/>
      </w:r>
    </w:p>
  </w:endnote>
  <w:endnote w:type="continuationSeparator" w:id="0">
    <w:p w14:paraId="042A4D1E" w14:textId="77777777" w:rsidR="00E6226D" w:rsidRDefault="00E62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8A712" w14:textId="77777777" w:rsidR="00E6226D" w:rsidRDefault="00E622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D61CC" w14:textId="77777777" w:rsidR="00E6226D" w:rsidRDefault="00E6226D">
      <w:r>
        <w:separator/>
      </w:r>
    </w:p>
  </w:footnote>
  <w:footnote w:type="continuationSeparator" w:id="0">
    <w:p w14:paraId="26360F21" w14:textId="77777777" w:rsidR="00E6226D" w:rsidRDefault="00E622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064C" w14:textId="77777777" w:rsidR="00E6226D" w:rsidRDefault="00E6226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03234"/>
    <w:multiLevelType w:val="hybridMultilevel"/>
    <w:tmpl w:val="F7203116"/>
    <w:numStyleLink w:val="a"/>
  </w:abstractNum>
  <w:abstractNum w:abstractNumId="1">
    <w:nsid w:val="7DA91D52"/>
    <w:multiLevelType w:val="hybridMultilevel"/>
    <w:tmpl w:val="F7203116"/>
    <w:styleLink w:val="a"/>
    <w:lvl w:ilvl="0" w:tplc="7B1A2C4C">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B308DD4E">
      <w:start w:val="1"/>
      <w:numFmt w:val="decimal"/>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tplc="B534FFAE">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714E263A">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002CDFBC">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C80866FA">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DAE655E0">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D4F085D0">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F1BAF15E">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35653"/>
    <w:rsid w:val="000D1AB9"/>
    <w:rsid w:val="00170533"/>
    <w:rsid w:val="00222C52"/>
    <w:rsid w:val="00235653"/>
    <w:rsid w:val="00341B77"/>
    <w:rsid w:val="003B6841"/>
    <w:rsid w:val="00655ED9"/>
    <w:rsid w:val="00907994"/>
    <w:rsid w:val="009D5FA3"/>
    <w:rsid w:val="00BC774B"/>
    <w:rsid w:val="00D5229F"/>
    <w:rsid w:val="00E05BC9"/>
    <w:rsid w:val="00E17727"/>
    <w:rsid w:val="00E6226D"/>
    <w:rsid w:val="00F7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23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默认"/>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numbering" w:customStyle="1" w:styleId="a">
    <w:name w:val="编号"/>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默认"/>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numbering" w:customStyle="1" w:styleId="a">
    <w:name w:val="编号"/>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1121</Words>
  <Characters>6393</Characters>
  <Application>Microsoft Macintosh Word</Application>
  <DocSecurity>0</DocSecurity>
  <Lines>53</Lines>
  <Paragraphs>14</Paragraphs>
  <ScaleCrop>false</ScaleCrop>
  <Company>SJTU</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玉欣 邓</cp:lastModifiedBy>
  <cp:revision>18</cp:revision>
  <dcterms:created xsi:type="dcterms:W3CDTF">2019-11-02T06:53:00Z</dcterms:created>
  <dcterms:modified xsi:type="dcterms:W3CDTF">2019-11-02T14:44:00Z</dcterms:modified>
</cp:coreProperties>
</file>