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COMMENTS FOR THE AUTHOR:</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Revie</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wer #1:</w:t>
      </w:r>
    </w:p>
    <w:p w:rsidR="00113CF2" w:rsidRDefault="00977D7F">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1) In page 4, the authors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argue that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"the interaction feature in architectures does not handle data-sensi</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tive interaction constraints. Using encoding of architectures into open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was an interesting alternative to a direct extension of architecture semantics". My understanding is that the direct extension of architecture semantics should be straightforward</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order to handle data sensitive interaction constraints (e.g., the approach could follow the BIP data transfer mechanisms). I would like to understand what drove the authors to this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alternative  extension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and why they consider it interesting in comparis</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on to the direct extension of architecture semantics.</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2) The preliminaries section is not very clear. I would advise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authors</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to move the examples presented in Figures 1 and 2 in the beginning of Sec</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tion 2 (before Definitions 1, 2, and 3) and explain first all the elements of the figures in detail and then make the connection with the formal definitions.</w:t>
      </w:r>
    </w:p>
    <w:p w:rsidR="00B4701E" w:rsidRDefault="00B4701E" w:rsidP="00B4701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[We have restructured the running example presentation as suggested, introducing the example just after Definition 1, giving their algebra presentation. Later we use the same example (and enhanced their explanations) for each of the definitions of PLTS, </w:t>
      </w:r>
      <w:proofErr w:type="spellStart"/>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pNet</w:t>
      </w:r>
      <w:proofErr w:type="spell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OT, etc.]</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3) In section 4.3, I wonder whether Z3 returned 'unknown' for any of th</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 cases. If yes, I would be interested in understanding what triggered the 'unknown' response. In general, it would be interesting if the authors could check and comment on the limits of the proposed approach.</w:t>
      </w:r>
    </w:p>
    <w:p w:rsidR="00113CF2" w:rsidRDefault="00B4701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r w:rsidRPr="00502F39">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Yes Z3 can return unknown, as there can be of course some intrinsically undecidable theories, but also because user defined data domains may be incompletely </w:t>
      </w:r>
      <w:proofErr w:type="spellStart"/>
      <w:r w:rsidRPr="00502F39">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axiomatized</w:t>
      </w:r>
      <w:proofErr w:type="spellEnd"/>
      <w:r w:rsidRPr="00502F39">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We have comment on this in section 4.2</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w:t>
      </w:r>
      <w:bookmarkStart w:id="0" w:name="_GoBack"/>
      <w:bookmarkEnd w:id="0"/>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4) The (variable) names in Figure 4 are different from the ones used in Section 2.2, which is confusing.</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[Adjust the variable names in Figure 4 according to Section 2.2, </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so  does</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the Figure 5 (OT5).]</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5) T</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he initial transition of the second open automaton in Figure 1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has been removed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from the version shown in Figure 4.</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[Explain at the beginning of the OTs that the initial transition is treated as an initialization of the state variables (here is “v</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0”).]</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6) It is not clear why the authors refined Figure 6 (what are the differences from the original version used in [33]?).</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7) I am not convinced that the approach scales, as the authors claim in the conclusion section. The presented examples are rela</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tive small.</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 also have the following questions:</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Can the composition of architectures shown in Figure 6 be specified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through an architecture style with n T components and n C components?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Could the described approach be used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at the leve</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l of architecture styles and not of architectures?</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Typos and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minor comments:</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pt-PT"/>
          <w14:textOutline w14:w="0" w14:cap="flat" w14:cmpd="sng" w14:algn="ctr">
            <w14:solidFill>
              <w14:srgbClr w14:val="000000"/>
            </w14:solidFill>
            <w14:prstDash w14:val="solid"/>
            <w14:miter w14:lim="0"/>
          </w14:textOutline>
        </w:rPr>
        <w:t>- Page 8: controler</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Page 8: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in example 1</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can you add a reference to Figure 2 (for the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EnableStateCompLeft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113CF2" w:rsidRDefault="00977D7F">
      <w:pPr>
        <w:pStyle w:val="a"/>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xml:space="preserve">- Page 10: </w:t>
      </w:r>
      <w:proofErr w:type="spellStart"/>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futher</w:t>
      </w:r>
      <w:proofErr w:type="spellEnd"/>
    </w:p>
    <w:p w:rsidR="00113CF2" w:rsidRDefault="00977D7F">
      <w:pPr>
        <w:pStyle w:val="a"/>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Page 17: tracabil</w:t>
      </w: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ity, relevent</w:t>
      </w:r>
    </w:p>
    <w:p w:rsidR="00113CF2" w:rsidRDefault="00977D7F">
      <w:pPr>
        <w:pStyle w:val="a"/>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xml:space="preserve">- Page 20: </w:t>
      </w:r>
      <w:proofErr w:type="spellStart"/>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syncrhonisations</w:t>
      </w:r>
      <w:proofErr w:type="spellEnd"/>
    </w:p>
    <w:p w:rsidR="00113CF2" w:rsidRDefault="00977D7F">
      <w:pPr>
        <w:pStyle w:val="a"/>
        <w:spacing w:line="480" w:lineRule="atLeast"/>
        <w:jc w:val="both"/>
        <w:rPr>
          <w:rFonts w:ascii="Helvetica" w:eastAsia="Helvetica" w:hAnsi="Helvetica" w:cs="Helvetica"/>
          <w:color w:val="0433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[DONE]</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R</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eviewer #3: The paper focusses on the so-called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i.e., parameterized networks of synchronized automata, a formalism introduced to provide a specification of distributed (synchronous or asynchronous) systems. More precisely, an open variant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s considered, able to model open systems by allowing for the presence of "holes", subsystems whose behavior is only partially specified (e.g., by indicating only the actions they can possibly execute). In some earlier work, (some of) the authors proposed a</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n operational semantics for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term of open automata:  states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are characterized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by a set of state variables and transitions between states use conditions and expressions involving the behavior of the holes.</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In the present paper, the authors propose an algorithm for computing such semantics (under some finiteness conditions). In order to prune transitions t</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hat can only occur under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some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unsatisfiable</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condition (and thus which have no ground instance)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the authors show how satisfiability of the transition predicates can be checked with the SMT solver Z3. An improved version of the algorithm, which tries to gen</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erate only the reachable part of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automaton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is also proposed, referred to as the "smart" algorithm. This is not straightforward, since states and transition are of symbolic nature. The algorithms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are implemented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a prototype tool.</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 xml:space="preserve">The approach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is illustrated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on two examples: a simple one, based on the encoding of the enable operators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Lotos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and a larger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one inspired to an industrial case study.</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Evaluation *</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The problem faced in the paper is definitively of interest: generate a symbolic description of the semantics of an open distributed system that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can be possibl</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y used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to verify property of the system or to show its equivalence with some abstract specification. The theoretical contribution looks somehow thin (an improvement of an existing algorithm and the integration with an SMT solver). Still, from a practical p</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oint of view</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  an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improved algorithm and its concrete implementation can be important. Moreover, developing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framework  at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this level of generality (generic data types, operators, synchronization model, etc.) requires to take care of many technical deta</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ils.</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In my opinion, however, the organization of the material and, more generally, the presentation are not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very satisfactory. There are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 lot of</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technical definitions that for a reader unfamiliar with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(like I am) can be difficult to digest without a proper guide. Each definition should be motivated, and, possibly, illustrated on the simple running example</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(the one inspired to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Lotos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There are several typos, small mistakes, sloppy sentences that make some parts of the paper difficult to follow (see the minor comments).</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The explanation of the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 xml:space="preserve">way some implementation problems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have been faced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is often too abs</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tract to be appreciated.</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I think that the paper needs a major revision before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being considered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for publicat</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ion.</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minor</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comments *</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2, li</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ne 41:</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This item is difficult to follow, please rephrase</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[Rephrased.]</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3, line 35</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capacity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 capability.]</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4, line 14</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dependant</w:t>
      </w:r>
      <w:proofErr w:type="spellEnd"/>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 dependent.]</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5, line 1</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7</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E_V \cap A_V =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emptyset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why?</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[It is a condition, so a \wedge </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is added</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to combine two conditions instead of an explanation.]</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5, line 46</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Please, explain the role of th</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 FUN constructor via an example</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[As Example 1</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,2</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have been added after Definition 1, add an example of the FU</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N in Example 1.]</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6,</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line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36: what is I_V?</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line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37: w</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hat is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g_k</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condition?</w:t>
      </w:r>
    </w:p>
    <w:p w:rsidR="00113CF2" w:rsidRDefault="00977D7F">
      <w:pPr>
        <w:pStyle w:val="a"/>
        <w:spacing w:line="480" w:lineRule="atLeast"/>
        <w:jc w:val="both"/>
        <w:rPr>
          <w:rFonts w:ascii="Helvetica" w:eastAsia="Helvetica" w:hAnsi="Helvetica" w:cs="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[Explained: </w:t>
      </w:r>
    </w:p>
    <w:p w:rsidR="00113CF2" w:rsidRDefault="00977D7F">
      <w:pPr>
        <w:pStyle w:val="a"/>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I_V is the set o</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f indexed sets with a range depending on variables of V. </w:t>
      </w:r>
    </w:p>
    <w:p w:rsidR="00113CF2" w:rsidRDefault="00977D7F">
      <w:pPr>
        <w:pStyle w:val="a"/>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0"/>
          </w14:textOutline>
        </w:rPr>
      </w:pPr>
      <w:proofErr w:type="spellStart"/>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g_k</w:t>
      </w:r>
      <w:proofErr w:type="spellEnd"/>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is already explained in the next several sentences</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7, line 47:</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composition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transition -&gt; composed transition?</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[Corrected.]</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page 8, line 13 (Def. 5)</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What is the role on I, I’?</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 xml:space="preserve">[Remove I, I’ because of the absence of the definition of </w:t>
      </w:r>
      <w:proofErr w:type="spellStart"/>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LTS_i^i</w:t>
      </w:r>
      <w:proofErr w:type="spellEnd"/>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\in I in the definition of open automaton.]</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8, line 34:</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why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not asking dir</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ectly: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SV_k</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a_i</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i</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I},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b_j</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)^{j \in j}, v ?</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8, line 41</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forall</w:t>
      </w:r>
      <w:proofErr w:type="spellEnd"/>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z -&gt;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forall</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y1?</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10, line 15</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"We prune UNSAT transitions": is this always decidable? Which hypotheses do you need on the theory you are working with?</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10, line 50:</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futher</w:t>
      </w:r>
      <w:proofErr w:type="spellEnd"/>
      <w:proofErr w:type="gramEnd"/>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11:</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I got confused when af</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ter filtering I found section 4.2, which, as far as I can see, is discussing the same issue. Can this be better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organised</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113CF2" w:rsidRDefault="00977D7F">
      <w:pPr>
        <w:pStyle w:val="p1"/>
      </w:pPr>
      <w:r>
        <w:rPr>
          <w:rStyle w:val="s1"/>
        </w:rPr>
        <w:t>[Shorten the Paragraph filtering. The filtering here just elimin</w:t>
      </w:r>
      <w:r>
        <w:rPr>
          <w:rStyle w:val="s1"/>
        </w:rPr>
        <w:t>ates the transition of the first case.]</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12, line 30</w:t>
      </w:r>
    </w:p>
    <w:p w:rsidR="00113CF2" w:rsidRDefault="00977D7F">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It took me some time to understand what unreachable transitions are. Again, some more explanation and/or an example would be helpful.</w:t>
      </w:r>
    </w:p>
    <w:p w:rsidR="00113CF2" w:rsidRDefault="00977D7F">
      <w:pPr>
        <w:pStyle w:val="NormalWeb"/>
        <w:shd w:val="clear" w:color="auto" w:fill="FFFFFF"/>
        <w:spacing w:after="0"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[Add the reason why unreachable transitions exist.]</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12, line 47</w:t>
      </w:r>
    </w:p>
    <w:p w:rsidR="00113CF2" w:rsidRDefault="00977D7F">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"From a practical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point of view, very little can be gained ..." why?</w:t>
      </w:r>
    </w:p>
    <w:p w:rsidR="00113CF2" w:rsidRDefault="00977D7F">
      <w:pPr>
        <w:pStyle w:val="NormalWeb"/>
        <w:shd w:val="clear" w:color="auto" w:fill="FFFFFF"/>
        <w:spacing w:after="0" w:line="480" w:lineRule="atLeast"/>
        <w:jc w:val="both"/>
      </w:pPr>
      <w:r>
        <w:rPr>
          <w:rFonts w:ascii="Helvetica" w:eastAsia="Helvetica" w:hAnsi="Helvetica" w:cs="Helvetica"/>
          <w:color w:val="0000FF"/>
          <w:sz w:val="32"/>
          <w:szCs w:val="32"/>
          <w:lang w:eastAsia="zh-CN" w:bidi="ar"/>
        </w:rPr>
        <w:t xml:space="preserve">[The reason is that it costs time to traverse the set of OTs to find the unreachable </w:t>
      </w:r>
      <w:proofErr w:type="gramStart"/>
      <w:r>
        <w:rPr>
          <w:rFonts w:ascii="Helvetica" w:eastAsia="Helvetica" w:hAnsi="Helvetica" w:cs="Helvetica"/>
          <w:color w:val="0000FF"/>
          <w:sz w:val="32"/>
          <w:szCs w:val="32"/>
          <w:lang w:eastAsia="zh-CN" w:bidi="ar"/>
        </w:rPr>
        <w:t>OTs which</w:t>
      </w:r>
      <w:proofErr w:type="gramEnd"/>
      <w:r>
        <w:rPr>
          <w:rFonts w:ascii="Helvetica" w:eastAsia="Helvetica" w:hAnsi="Helvetica" w:cs="Helvetica"/>
          <w:color w:val="0000FF"/>
          <w:sz w:val="32"/>
          <w:szCs w:val="32"/>
          <w:lang w:eastAsia="zh-CN" w:bidi="ar"/>
        </w:rPr>
        <w:t xml:space="preserve"> usually be a small part of the OTs.]</w:t>
      </w:r>
    </w:p>
    <w:p w:rsidR="00113CF2" w:rsidRDefault="00113CF2">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17, line 36</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tracability</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19, line 50</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are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bisimilar</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unclear to me what is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bisimilar</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to what and according to which notion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bisimulation</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EE220C"/>
          <w:sz w:val="32"/>
          <w:szCs w:val="32"/>
          <w:shd w:val="clear" w:color="auto" w:fill="FFFFFF"/>
          <w14:textOutline w14:w="0" w14:cap="flat" w14:cmpd="sng" w14:algn="ctr">
            <w14:solidFill>
              <w14:srgbClr w14:val="000000"/>
            </w14:solidFill>
            <w14:prstDash w14:val="solid"/>
            <w14:miter w14:lim="0"/>
          </w14:textOutline>
        </w:rPr>
        <w:lastRenderedPageBreak/>
        <w:t>[Explained.]</w:t>
      </w:r>
    </w:p>
    <w:p w:rsidR="00113CF2" w:rsidRDefault="00113CF2">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113CF2" w:rsidRDefault="00977D7F">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21, properties (1) and (2)</w:t>
      </w:r>
    </w:p>
    <w:p w:rsidR="00113CF2" w:rsidRDefault="00977D7F">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Are these properties relevant for the exposition? I mean, can they be enforced/checked in the proposed framework?</w:t>
      </w:r>
    </w:p>
    <w:p w:rsidR="00113CF2" w:rsidRDefault="00977D7F">
      <w:pPr>
        <w:pStyle w:val="NormalWeb"/>
        <w:shd w:val="clear" w:color="auto" w:fill="FFFFFF"/>
        <w:spacing w:after="0"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[Add the explanation. The properties are relevant to the further work such as model checking using the</w:t>
      </w:r>
      <w:proofErr w:type="gramStart"/>
      <w:r>
        <w:rPr>
          <w:rFonts w:ascii="Helvetica" w:eastAsia="Helvetica" w:hAnsi="Helvetica" w:cs="Helvetica"/>
          <w:color w:val="0000FF"/>
          <w:sz w:val="32"/>
          <w:szCs w:val="32"/>
          <w:lang w:eastAsia="zh-CN" w:bidi="ar"/>
        </w:rPr>
        <w:t>  generated</w:t>
      </w:r>
      <w:proofErr w:type="gramEnd"/>
      <w:r>
        <w:rPr>
          <w:rFonts w:ascii="Helvetica" w:eastAsia="Helvetica" w:hAnsi="Helvetica" w:cs="Helvetica"/>
          <w:color w:val="0000FF"/>
          <w:sz w:val="32"/>
          <w:szCs w:val="32"/>
          <w:lang w:eastAsia="zh-CN" w:bidi="ar"/>
        </w:rPr>
        <w:t xml:space="preserve"> open automaton.]</w:t>
      </w:r>
    </w:p>
    <w:sectPr w:rsidR="00113CF2">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D7F" w:rsidRDefault="00977D7F">
      <w:pPr>
        <w:spacing w:after="0" w:line="240" w:lineRule="auto"/>
      </w:pPr>
      <w:r>
        <w:separator/>
      </w:r>
    </w:p>
  </w:endnote>
  <w:endnote w:type="continuationSeparator" w:id="0">
    <w:p w:rsidR="00977D7F" w:rsidRDefault="00977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CF2" w:rsidRDefault="00113CF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D7F" w:rsidRDefault="00977D7F">
      <w:pPr>
        <w:spacing w:after="0" w:line="240" w:lineRule="auto"/>
      </w:pPr>
      <w:r>
        <w:separator/>
      </w:r>
    </w:p>
  </w:footnote>
  <w:footnote w:type="continuationSeparator" w:id="0">
    <w:p w:rsidR="00977D7F" w:rsidRDefault="00977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CF2" w:rsidRDefault="00113CF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F37BC"/>
    <w:multiLevelType w:val="multilevel"/>
    <w:tmpl w:val="296F37BC"/>
    <w:lvl w:ilvl="0">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6F"/>
    <w:rsid w:val="FFFE9499"/>
    <w:rsid w:val="00113CF2"/>
    <w:rsid w:val="00304F69"/>
    <w:rsid w:val="006C697D"/>
    <w:rsid w:val="00977D7F"/>
    <w:rsid w:val="00B4701E"/>
    <w:rsid w:val="00CB476F"/>
    <w:rsid w:val="771E90A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D09DA-1718-42EE-8A7F-7B7E8B20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Arial Unicode MS"/>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style>
  <w:style w:type="character" w:styleId="Lienhypertexte">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
    <w:name w:val="默认"/>
    <w:qFormat/>
    <w:rPr>
      <w:rFonts w:ascii="Helvetica Neue" w:eastAsia="Arial Unicode MS" w:hAnsi="Helvetica Neue" w:cs="Arial Unicode MS"/>
      <w:color w:val="000000"/>
      <w:sz w:val="22"/>
      <w:szCs w:val="22"/>
      <w:lang w:val="en-US"/>
    </w:rPr>
  </w:style>
  <w:style w:type="paragraph" w:customStyle="1" w:styleId="p1">
    <w:name w:val="p1"/>
    <w:basedOn w:val="Normal"/>
    <w:pPr>
      <w:shd w:val="clear" w:color="auto" w:fill="FFFFFF"/>
      <w:spacing w:after="0" w:line="480" w:lineRule="atLeast"/>
      <w:jc w:val="both"/>
    </w:pPr>
    <w:rPr>
      <w:rFonts w:ascii="Helvetica" w:eastAsia="Helvetica" w:hAnsi="Helvetica"/>
      <w:color w:val="0000FF"/>
      <w:sz w:val="32"/>
      <w:szCs w:val="32"/>
      <w:lang w:eastAsia="zh-CN"/>
    </w:rPr>
  </w:style>
  <w:style w:type="character" w:customStyle="1" w:styleId="s1">
    <w:name w:val="s1"/>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1303</Words>
  <Characters>7170</Characters>
  <Application>Microsoft Office Word</Application>
  <DocSecurity>0</DocSecurity>
  <Lines>59</Lines>
  <Paragraphs>16</Paragraphs>
  <ScaleCrop>false</ScaleCrop>
  <Company>INRIA</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madelain</dc:creator>
  <cp:lastModifiedBy>madelain</cp:lastModifiedBy>
  <cp:revision>2</cp:revision>
  <dcterms:created xsi:type="dcterms:W3CDTF">2019-11-06T14:40:00Z</dcterms:created>
  <dcterms:modified xsi:type="dcterms:W3CDTF">2019-11-06T14:40:00Z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