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COMMENTS FOR THE AUTHOR:</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Reviewer #1:</w:t>
      </w:r>
    </w:p>
    <w:p w:rsidR="00CB476F" w:rsidRDefault="00304F69">
      <w:pPr>
        <w:pStyle w:val="a0"/>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1) In page 4, the authors</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argue that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"the interaction feature in architectures does not handle data-sensitive interaction constraints. Using encoding of architectures into open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was an interesting alternative to a direct extension of architecture semantics". My understanding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is that the direct extension of architecture semantics should be straightforward in order to handle data sensitive interaction constraints (e.g., the approach could follow the BIP data transfer mechanisms). I would like to understand what drove the authors</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to this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alternative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extension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and why th</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ey consider it interesting in comparison to the direct extension of architecture semantics.</w:t>
      </w:r>
    </w:p>
    <w:p w:rsidR="006C697D" w:rsidRDefault="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sidRPr="006C697D">
        <w:rPr>
          <w:rFonts w:ascii="Helvetica" w:hAnsi="Helvetica"/>
          <w:sz w:val="32"/>
          <w:szCs w:val="32"/>
          <w:highlight w:val="yellow"/>
          <w:shd w:val="clear" w:color="auto" w:fill="FFFFFF"/>
          <w14:textOutline w14:w="0" w14:cap="flat" w14:cmpd="sng" w14:algn="ctr">
            <w14:solidFill>
              <w14:srgbClr w14:val="000000"/>
            </w14:solidFill>
            <w14:prstDash w14:val="solid"/>
            <w14:miter w14:lim="400000"/>
          </w14:textOutline>
        </w:rPr>
        <w:t>[TODO Simon]</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2) The preliminaries section is not very clear. I would advise the authors to move the examples presented in Figures 1 and 2 in the beginning of Section 2 (before Definitions 1, 2, and 3) and explain first all the elements of the figu</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res in detail and then make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connection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with the formal definitions.</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[Introduce the Example 1</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,2</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after Definition 1, giving their algebra presentation. After Definition 2</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,3</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give the PLTS and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pNet</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of Example 1,2 as the illustrations.]</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3) In section 4.3, I wonder whether Z3 returned 'unknown' for any of the cases. If yes, I would be interested in understanding what triggered the 'unknown' resp</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onse. In general, it would be interesting if the authors could check and comment on the limits of the proposed approach.</w:t>
      </w:r>
    </w:p>
    <w:p w:rsidR="006C697D" w:rsidRDefault="006C697D" w:rsidP="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sidRPr="006C697D">
        <w:rPr>
          <w:rFonts w:ascii="Helvetica" w:hAnsi="Helvetica"/>
          <w:sz w:val="32"/>
          <w:szCs w:val="32"/>
          <w:highlight w:val="yellow"/>
          <w:shd w:val="clear" w:color="auto" w:fill="FFFFFF"/>
          <w14:textOutline w14:w="0" w14:cap="flat" w14:cmpd="sng" w14:algn="ctr">
            <w14:solidFill>
              <w14:srgbClr w14:val="000000"/>
            </w14:solidFill>
            <w14:prstDash w14:val="solid"/>
            <w14:miter w14:lim="400000"/>
          </w14:textOutline>
        </w:rPr>
        <w:t xml:space="preserve">[TODO </w:t>
      </w:r>
      <w:r>
        <w:rPr>
          <w:rFonts w:ascii="Helvetica" w:hAnsi="Helvetica"/>
          <w:sz w:val="32"/>
          <w:szCs w:val="32"/>
          <w:highlight w:val="yellow"/>
          <w:shd w:val="clear" w:color="auto" w:fill="FFFFFF"/>
          <w14:textOutline w14:w="0" w14:cap="flat" w14:cmpd="sng" w14:algn="ctr">
            <w14:solidFill>
              <w14:srgbClr w14:val="000000"/>
            </w14:solidFill>
            <w14:prstDash w14:val="solid"/>
            <w14:miter w14:lim="400000"/>
          </w14:textOutline>
        </w:rPr>
        <w:t>Eric</w:t>
      </w:r>
      <w:r w:rsidRPr="006C697D">
        <w:rPr>
          <w:rFonts w:ascii="Helvetica" w:hAnsi="Helvetica"/>
          <w:sz w:val="32"/>
          <w:szCs w:val="32"/>
          <w:highlight w:val="yellow"/>
          <w:shd w:val="clear" w:color="auto" w:fill="FFFFFF"/>
          <w14:textOutline w14:w="0" w14:cap="flat" w14:cmpd="sng" w14:algn="ctr">
            <w14:solidFill>
              <w14:srgbClr w14:val="000000"/>
            </w14:solidFill>
            <w14:prstDash w14:val="solid"/>
            <w14:miter w14:lim="400000"/>
          </w14:textOutline>
        </w:rPr>
        <w:t>]</w:t>
      </w:r>
    </w:p>
    <w:p w:rsidR="006C697D" w:rsidRDefault="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4) The (variable) names in Figure 4 are different from the ones used in Section 2.2, which is confusing.</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[Adjust the variable names in Figure 4 according to Section 2.2,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so  does</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the Figure 5 (OT5).]</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5) The initial transition of the second open automaton in Figure 1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has been removed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from the version shown in Figure 4.</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[Explain at the beginning of the OTs that the initial transition is treated as an initialization </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of the state variables (here is </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v</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0</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6) It is not clear why the authors refined Figure 6 (what are the differences from the original version used</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in [33]?).</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7) I am not convinced that the approach scales, as the aut</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hors claim in the conclusion section. The presented examples are relative small.</w:t>
      </w:r>
    </w:p>
    <w:p w:rsidR="006C697D" w:rsidRDefault="006C697D" w:rsidP="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sidRPr="006C697D">
        <w:rPr>
          <w:rFonts w:ascii="Helvetica" w:hAnsi="Helvetica"/>
          <w:sz w:val="32"/>
          <w:szCs w:val="32"/>
          <w:highlight w:val="yellow"/>
          <w:shd w:val="clear" w:color="auto" w:fill="FFFFFF"/>
          <w14:textOutline w14:w="0" w14:cap="flat" w14:cmpd="sng" w14:algn="ctr">
            <w14:solidFill>
              <w14:srgbClr w14:val="000000"/>
            </w14:solidFill>
            <w14:prstDash w14:val="solid"/>
            <w14:miter w14:lim="400000"/>
          </w14:textOutline>
        </w:rPr>
        <w:t>[TODO Simon]</w:t>
      </w:r>
    </w:p>
    <w:p w:rsidR="006C697D" w:rsidRDefault="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 also have the following questions:</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Can the composition of</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architectures shown in Figure 6 be specified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through an architecture style with n T components and n C components?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Could the described approach be used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at the level of architecture styles and not of architectures?</w:t>
      </w:r>
    </w:p>
    <w:p w:rsidR="006C697D" w:rsidRDefault="006C697D" w:rsidP="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sidRPr="006C697D">
        <w:rPr>
          <w:rFonts w:ascii="Helvetica" w:hAnsi="Helvetica"/>
          <w:sz w:val="32"/>
          <w:szCs w:val="32"/>
          <w:highlight w:val="yellow"/>
          <w:shd w:val="clear" w:color="auto" w:fill="FFFFFF"/>
          <w14:textOutline w14:w="0" w14:cap="flat" w14:cmpd="sng" w14:algn="ctr">
            <w14:solidFill>
              <w14:srgbClr w14:val="000000"/>
            </w14:solidFill>
            <w14:prstDash w14:val="solid"/>
            <w14:miter w14:lim="400000"/>
          </w14:textOutline>
        </w:rPr>
        <w:t>[TODO Simon]</w:t>
      </w:r>
    </w:p>
    <w:p w:rsidR="006C697D" w:rsidRDefault="006C697D">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bookmarkStart w:id="0" w:name="_GoBack"/>
      <w:bookmarkEnd w:id="0"/>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Typos and minor comments:</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400000"/>
          </w14:textOutline>
        </w:rPr>
        <w:lastRenderedPageBreak/>
        <w:t>- Page 8: controler</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Page 8: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in example 1</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can you add a reference to Figure 2 (for the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EnableStateCompLeft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rsidR="00CB476F" w:rsidRPr="006C697D" w:rsidRDefault="00304F69">
      <w:pPr>
        <w:pStyle w:val="a0"/>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400000"/>
          </w14:textOutline>
        </w:rPr>
      </w:pPr>
      <w:r w:rsidRPr="006C697D">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 xml:space="preserve">- Page 10: </w:t>
      </w:r>
      <w:proofErr w:type="spellStart"/>
      <w:r w:rsidRPr="006C697D">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futher</w:t>
      </w:r>
      <w:proofErr w:type="spellEnd"/>
    </w:p>
    <w:p w:rsidR="00CB476F" w:rsidRPr="006C697D" w:rsidRDefault="00304F69">
      <w:pPr>
        <w:pStyle w:val="a0"/>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400000"/>
          </w14:textOutline>
        </w:rPr>
        <w:t>- Page 17: tracability, relevent</w:t>
      </w:r>
    </w:p>
    <w:p w:rsidR="00CB476F" w:rsidRPr="006C697D" w:rsidRDefault="00304F69">
      <w:pPr>
        <w:pStyle w:val="a0"/>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 xml:space="preserve">- Page 20: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syncrhonisations</w:t>
      </w:r>
      <w:proofErr w:type="spellEnd"/>
    </w:p>
    <w:p w:rsidR="00CB476F" w:rsidRDefault="00304F69">
      <w:pPr>
        <w:pStyle w:val="a0"/>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[DONE]</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Reviewer #3: The paper focusses on the so-called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i.e</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paramete</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ri</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zed networks of synchronized au</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tomata, a formalism introduced to provide a specification of distributed (synchronous or asynchronous) systems. More precisely, an open variant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is considered, able to model open systems by allowing for the presence of "holes", subsystems whose beh</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avior is only partially specified (e.g., by indicating only the actions they can possibly execute). In some earlier work, (some of) the authors proposed an operational semantics for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in term of open automata: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states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are characterized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by a set of state variables and transitions between states</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use conditions and expressions involving the behavior of the holes.</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n the present paper, the authors propose an algorithm for computing such semantics (under some finiteness conditions). In order to prune transitions that can only occur under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some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unsatisfiable</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condition (and thus which have no ground instance)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the author</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s show how satisfiability of the transition predicates can be checked with the SMT solver Z3. An improved version of the algorithm, which tries to generate only the reachable part of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automaton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is also proposed,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lastRenderedPageBreak/>
        <w:t>referred to as the "smart" algorithm. Thi</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s is not straightforward, since states and transition are of symbolic nature. The algorithms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are implemented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in a prototype tool.</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The approach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is illustrated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on two examples: a simple one, based on the encoding of the enable operators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and a larger one inspired to an industrial case study.</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Evaluation *</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The problem faced in the paper is definitively of interest: generate a symbolic description of the semantics of an open distributed system that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can be</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possibly used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to verify property of the system or to show its equivalence with some abstract specification. The theoretical contribution looks somehow thin (an improvement of an existing algorithm and the integration with an SMT solver). Still, from a pra</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ctical point of view</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improved algorit</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hm and its concrete implementation can be important. Moreover, developing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framework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this level of generality (generic data types, operators, synchronization model, etc.) requires to take care of many technical details.</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In my opinion, however, the organization of the material and, more generally, the presentation are not very satisfactory. There are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 lot of</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technical definitions that for a reader unfamiliar with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(like I am) can be difficult to digest without a proper guide. Each definition should be motivated, and, possibly, illustrated on the simple running example (the one inspired to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There ar</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e several typos, small mistakes, sloppy sentences that make some parts of the paper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lastRenderedPageBreak/>
        <w:t>difficult to follow (see the minor comments).</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The explanation of the way some implementation problems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have been faced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is often too abstract to be appreciated.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 think that the paper needs a major revision before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being considered</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for publicat</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ion.</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minor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comments *</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2, line 41:</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This item is difficult to follow, please rephrase</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[Rephrased.]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3, line 35</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capacity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 capability.]</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4, line 14</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spellStart"/>
      <w:proofErr w:type="gramStart"/>
      <w:r w:rsidRPr="006C697D">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dependant</w:t>
      </w:r>
      <w:proofErr w:type="spellEnd"/>
      <w:proofErr w:type="gramEnd"/>
      <w:r w:rsidRPr="006C697D">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 dependent.]</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5, line 17</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E_V \cap A_V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emptyset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why?</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[It is a condition, so a \wedge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is added</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to combine two conditions instead of an explanation.]</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5, line 46</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lastRenderedPageBreak/>
        <w:t>Please, explain the role of the FUN constructor via an example</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[As Example 1</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,2</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have been added after Definition 1, add an example of the FUN in Example 1.]</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sidRPr="006C697D">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sidRPr="006C697D">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6,</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36: what is I_V?</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37: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g_k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condition?</w:t>
      </w:r>
    </w:p>
    <w:p w:rsidR="00CB476F" w:rsidRDefault="00304F69">
      <w:pPr>
        <w:pStyle w:val="a0"/>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[Explained: </w:t>
      </w:r>
    </w:p>
    <w:p w:rsidR="00CB476F" w:rsidRDefault="00304F69">
      <w:pPr>
        <w:pStyle w:val="a0"/>
        <w:numPr>
          <w:ilvl w:val="0"/>
          <w:numId w:val="2"/>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I_V is the set of indexed sets with a range depending on variables of V. </w:t>
      </w:r>
    </w:p>
    <w:p w:rsidR="00CB476F" w:rsidRDefault="00304F69">
      <w:pPr>
        <w:pStyle w:val="a0"/>
        <w:numPr>
          <w:ilvl w:val="0"/>
          <w:numId w:val="2"/>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400000"/>
          </w14:textOutline>
        </w:rPr>
      </w:pPr>
      <w:proofErr w:type="spellStart"/>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g_k</w:t>
      </w:r>
      <w:proofErr w:type="spellEnd"/>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is already explained in the next several sentences.]</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7, line 47:</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composition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transition -&gt; composed transition?</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[Corrected.]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400000"/>
          </w14:textOutline>
        </w:rPr>
        <w:t>page 8, line 13 (Def. 5)</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What is the role on I, I</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[Remove I, I</w:t>
      </w: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 xml:space="preserve">’ </w:t>
      </w: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 xml:space="preserve">because of the absence of the definition of </w:t>
      </w:r>
      <w:proofErr w:type="spellStart"/>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LTS_i^i</w:t>
      </w:r>
      <w:proofErr w:type="spellEnd"/>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\in I in the definition of open automaton.]</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8, line 34:</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why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not asking directly: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SV_k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a_i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\in I},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b_j</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)^{j \in j}, v ?</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8, line 41</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forall</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z -&gt;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y1?</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10, line 15</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lastRenderedPageBreak/>
        <w:t>"We prune UNSAT transitions": is this always decidable? Which hypotheses do you need on the theory you are working with?</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10, line 50:</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futher</w:t>
      </w:r>
      <w:proofErr w:type="spellEnd"/>
      <w:proofErr w:type="gramEnd"/>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11:</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 got confused when after filtering I found section 4.2, which, as far as I can see, is discussing the same </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issue. Can this be better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organised</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[Shorten the Paragraph filtering.]</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12, line 30</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It took me some time to understand what unreachable transitions are. Again, some more explanation and/or an example would b</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 helpful.</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12, line 47</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"From a practical point of view, very little can be gained ..." why?</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17, line 36</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400000"/>
          </w14:textOutline>
        </w:rPr>
        <w:t>tracability</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19, line 50</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they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are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unclear to me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to what and according to which notion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bisimulation</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EE220C"/>
          <w:sz w:val="32"/>
          <w:szCs w:val="32"/>
          <w:shd w:val="clear" w:color="auto" w:fill="FFFFFF"/>
          <w14:textOutline w14:w="0" w14:cap="flat" w14:cmpd="sng" w14:algn="ctr">
            <w14:solidFill>
              <w14:srgbClr w14:val="000000"/>
            </w14:solidFill>
            <w14:prstDash w14:val="solid"/>
            <w14:miter w14:lim="400000"/>
          </w14:textOutline>
        </w:rPr>
        <w:t>[Explained.]</w:t>
      </w:r>
    </w:p>
    <w:p w:rsidR="00CB476F" w:rsidRDefault="00CB476F">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rsidR="00CB476F" w:rsidRDefault="00304F69">
      <w:pPr>
        <w:pStyle w:val="a0"/>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21, properties (1) and (2)</w:t>
      </w:r>
    </w:p>
    <w:p w:rsidR="00CB476F" w:rsidRDefault="00304F69">
      <w:pPr>
        <w:pStyle w:val="a0"/>
        <w:spacing w:line="480" w:lineRule="atLeast"/>
        <w:jc w:val="both"/>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lastRenderedPageBreak/>
        <w:t>Are these properties relevant for the exposition? I mean, can they be enforced/ch</w:t>
      </w: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ecked in the proposed framework?</w:t>
      </w:r>
    </w:p>
    <w:sectPr w:rsidR="00CB476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F69" w:rsidRDefault="00304F69">
      <w:r>
        <w:separator/>
      </w:r>
    </w:p>
  </w:endnote>
  <w:endnote w:type="continuationSeparator" w:id="0">
    <w:p w:rsidR="00304F69" w:rsidRDefault="0030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76F" w:rsidRDefault="00CB476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F69" w:rsidRDefault="00304F69">
      <w:r>
        <w:separator/>
      </w:r>
    </w:p>
  </w:footnote>
  <w:footnote w:type="continuationSeparator" w:id="0">
    <w:p w:rsidR="00304F69" w:rsidRDefault="00304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76F" w:rsidRDefault="00CB476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F37BC"/>
    <w:multiLevelType w:val="hybridMultilevel"/>
    <w:tmpl w:val="5B38D35A"/>
    <w:numStyleLink w:val="a"/>
  </w:abstractNum>
  <w:abstractNum w:abstractNumId="1" w15:restartNumberingAfterBreak="0">
    <w:nsid w:val="3959533E"/>
    <w:multiLevelType w:val="hybridMultilevel"/>
    <w:tmpl w:val="5B38D35A"/>
    <w:styleLink w:val="a"/>
    <w:lvl w:ilvl="0" w:tplc="BDBA3B68">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728E50BA">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5A04A268">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0BEEF344">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28128F7E">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684A3FA2">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8A544AC2">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803AA456">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0F2C81E4">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00304F69"/>
    <w:rsid w:val="006C697D"/>
    <w:rsid w:val="00CB4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EDD8"/>
  <w15:docId w15:val="{73DD204D-1722-48D6-9690-1E1CF70A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0">
    <w:name w:val="默认"/>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a">
    <w:name w:val="编号"/>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1197</Words>
  <Characters>6586</Characters>
  <Application>Microsoft Office Word</Application>
  <DocSecurity>0</DocSecurity>
  <Lines>54</Lines>
  <Paragraphs>15</Paragraphs>
  <ScaleCrop>false</ScaleCrop>
  <Company>INRIA</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madelain</cp:lastModifiedBy>
  <cp:revision>2</cp:revision>
  <dcterms:created xsi:type="dcterms:W3CDTF">2019-11-04T14:50:00Z</dcterms:created>
  <dcterms:modified xsi:type="dcterms:W3CDTF">2019-11-04T14:50:00Z</dcterms:modified>
</cp:coreProperties>
</file>