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Feature selection with filter methods for an IDS flow dataset</w:t>
      </w:r>
    </w:p>
    <w:p>
      <w:r>
        <w:rPr/>
        <w:t>Project "Arquitectura IDS impulsada por IA". Author: Laura Camila Herrera Murillo. Date: 2026-10-14.</w:t>
      </w:r>
    </w:p>
    <w:p>
      <w:r>
        <w:rPr/>
        <w:t xml:space="preserve">All numbers in this report are read from the result files under </w:t>
      </w:r>
      <w:r>
        <w:rPr>
          <w:rFonts w:ascii="Courier New" w:hAnsi="Courier New" w:cs="Courier New" w:eastAsia="Courier New"/>
          <w:sz w:val="19"/>
        </w:rPr>
        <w:t>results/</w:t>
      </w:r>
      <w:r>
        <w:rPr/>
        <w:t>; the scripts that produce them are listed in section 9.</w:t>
      </w:r>
    </w:p>
    <w:p>
      <w:pPr>
        <w:pStyle w:val="Heading2"/>
      </w:pPr>
      <w:r>
        <w:rPr/>
        <w:t>1. Summary</w:t>
      </w:r>
    </w:p>
    <w:p>
      <w:pPr>
        <w:pStyle w:val="ListBullet"/>
      </w:pPr>
      <w:r>
        <w:rPr/>
        <w:t>Three filter methods were applied to two flow datasets (A, captured with a firewall; B, without): Low Variance, Pearson correlation and Chi-square. Each filter was fitted on training rows only and each resulting feature subset was evaluated with the same RandomForest.</w:t>
      </w:r>
    </w:p>
    <w:p>
      <w:pPr>
        <w:pStyle w:val="ListBullet"/>
      </w:pPr>
      <w:r>
        <w:rPr/>
        <w:t xml:space="preserve">No filter improves the model. What the filters achieve is a smaller input at no measurable cost: the final lists have </w:t>
      </w:r>
      <w:r>
        <w:rPr>
          <w:b/>
        </w:rPr>
        <w:t>20 features for A</w:t>
      </w:r>
      <w:r>
        <w:rPr/>
        <w:t xml:space="preserve"> and </w:t>
      </w:r>
      <w:r>
        <w:rPr>
          <w:b/>
        </w:rPr>
        <w:t>30 for B</w:t>
      </w:r>
      <w:r>
        <w:rPr/>
        <w:t xml:space="preserve"> (of 77) and score F1-macro 0.9678 and 0.9701 on test, against 0.9713 and 0.9669 with all features. The differences are smaller than the fold-to-fold noise measured in cross-validation (standard error about 0.0072).</w:t>
      </w:r>
    </w:p>
    <w:p>
      <w:pPr>
        <w:pStyle w:val="ListBullet"/>
      </w:pPr>
      <w:r>
        <w:rPr/>
        <w:t>The combined pipeline (Low Variance, then Pearson, then Chi-square) reaches the baseline with fewer features than Chi-square alone (20 against 40 in A, 30 against 40 in B), because Chi-square alone fills its top ranks with redundant features.</w:t>
      </w:r>
    </w:p>
    <w:p>
      <w:pPr>
        <w:pStyle w:val="ListBullet"/>
      </w:pPr>
      <w:r>
        <w:rPr>
          <w:b/>
        </w:rPr>
        <w:t>The scores must not be read as attack detection ability.</w:t>
      </w:r>
      <w:r>
        <w:rPr/>
        <w:t xml:space="preserve"> The features identify which of the two data sources a row comes from almost perfectly, and labels that name the same attack in the two sources are never confused with each other. Section 8 explains this and the other limitations.</w:t>
      </w:r>
    </w:p>
    <w:p>
      <w:pPr>
        <w:pStyle w:val="Heading2"/>
      </w:pPr>
      <w:r>
        <w:rPr/>
        <w:t>2. Data and preparation</w:t>
      </w:r>
    </w:p>
    <w:p>
      <w:r>
        <w:rPr/>
        <w:t xml:space="preserve">Each dataset joins rows from an external dataset (IDS2025) with flows captured in a virtual lab, extracted with </w:t>
      </w:r>
      <w:r>
        <w:rPr>
          <w:rFonts w:ascii="Courier New" w:hAnsi="Courier New" w:cs="Courier New" w:eastAsia="Courier New"/>
          <w:sz w:val="19"/>
        </w:rPr>
        <w:t>cicflowmeter</w:t>
      </w:r>
      <w:r>
        <w:rPr/>
        <w:t xml:space="preserve">: 79 features and the target </w:t>
      </w:r>
      <w:r>
        <w:rPr>
          <w:rFonts w:ascii="Courier New" w:hAnsi="Courier New" w:cs="Courier New" w:eastAsia="Courier New"/>
          <w:sz w:val="19"/>
        </w:rPr>
        <w:t>newLabel</w:t>
      </w:r>
      <w:r>
        <w:rPr/>
        <w:t xml:space="preserve"> with 12 labels. A and B are processed separately with the same code.</w:t>
      </w:r>
    </w:p>
    <w:tbl>
      <w:tblPr>
        <w:tblStyle w:val="TableGrid"/>
        <w:tblW w:type="auto" w:w="0"/>
        <w:jc w:val="center"/>
        <w:tblLayout w:type="fixed"/>
        <w:tblLook w:firstColumn="1" w:firstRow="1" w:lastColumn="0" w:lastRow="0" w:noHBand="0" w:noVBand="1" w:val="04A0"/>
      </w:tblPr>
      <w:tblGrid>
        <w:gridCol w:w="6651"/>
        <w:gridCol w:w="1720"/>
        <w:gridCol w:w="1720"/>
      </w:tblGrid>
      <w:tr>
        <w:trPr>
          <w:cantSplit/>
          <w:tblHeader/>
        </w:trPr>
        <w:tc>
          <w:tcPr>
            <w:tcW w:type="dxa" w:w="6651"/>
            <w:shd w:val="clear" w:color="auto" w:fill="F3F4F6"/>
          </w:tcPr>
          <w:p>
            <w:pPr>
              <w:spacing w:after="0"/>
            </w:pPr>
            <w:r>
              <w:rPr>
                <w:rFonts w:ascii="Arial" w:hAnsi="Arial" w:cs="Arial" w:eastAsia="Arial"/>
                <w:b/>
                <w:sz w:val="16"/>
              </w:rPr>
              <w:t>Step</w:t>
            </w:r>
          </w:p>
        </w:tc>
        <w:tc>
          <w:tcPr>
            <w:tcW w:type="dxa" w:w="1720"/>
            <w:shd w:val="clear" w:color="auto" w:fill="F3F4F6"/>
          </w:tcPr>
          <w:p>
            <w:pPr>
              <w:spacing w:after="0"/>
            </w:pPr>
            <w:r>
              <w:rPr>
                <w:rFonts w:ascii="Arial" w:hAnsi="Arial" w:cs="Arial" w:eastAsia="Arial"/>
                <w:b/>
                <w:sz w:val="16"/>
              </w:rPr>
              <w:t>A</w:t>
            </w:r>
          </w:p>
        </w:tc>
        <w:tc>
          <w:tcPr>
            <w:tcW w:type="dxa" w:w="1720"/>
            <w:shd w:val="clear" w:color="auto" w:fill="F3F4F6"/>
          </w:tcPr>
          <w:p>
            <w:pPr>
              <w:spacing w:after="0"/>
            </w:pPr>
            <w:r>
              <w:rPr>
                <w:rFonts w:ascii="Arial" w:hAnsi="Arial" w:cs="Arial" w:eastAsia="Arial"/>
                <w:b/>
                <w:sz w:val="16"/>
              </w:rPr>
              <w:t>B</w:t>
            </w:r>
          </w:p>
        </w:tc>
      </w:tr>
      <w:tr>
        <w:trPr>
          <w:cantSplit/>
        </w:trPr>
        <w:tc>
          <w:tcPr>
            <w:tcW w:type="dxa" w:w="6651"/>
          </w:tcPr>
          <w:p>
            <w:pPr>
              <w:spacing w:after="0"/>
            </w:pPr>
            <w:r>
              <w:rPr>
                <w:rFonts w:ascii="Arial" w:hAnsi="Arial" w:cs="Arial" w:eastAsia="Arial"/>
                <w:sz w:val="16"/>
              </w:rPr>
              <w:t>Raw rows</w:t>
            </w:r>
          </w:p>
        </w:tc>
        <w:tc>
          <w:tcPr>
            <w:tcW w:type="dxa" w:w="1720"/>
          </w:tcPr>
          <w:p>
            <w:pPr>
              <w:spacing w:after="0"/>
            </w:pPr>
            <w:r>
              <w:rPr>
                <w:rFonts w:ascii="Arial" w:hAnsi="Arial" w:cs="Arial" w:eastAsia="Arial"/>
                <w:sz w:val="16"/>
              </w:rPr>
              <w:t>370,545</w:t>
            </w:r>
          </w:p>
        </w:tc>
        <w:tc>
          <w:tcPr>
            <w:tcW w:type="dxa" w:w="1720"/>
          </w:tcPr>
          <w:p>
            <w:pPr>
              <w:spacing w:after="0"/>
            </w:pPr>
            <w:r>
              <w:rPr>
                <w:rFonts w:ascii="Arial" w:hAnsi="Arial" w:cs="Arial" w:eastAsia="Arial"/>
                <w:sz w:val="16"/>
              </w:rPr>
              <w:t>345,192</w:t>
            </w:r>
          </w:p>
        </w:tc>
      </w:tr>
      <w:tr>
        <w:trPr>
          <w:cantSplit/>
        </w:trPr>
        <w:tc>
          <w:tcPr>
            <w:tcW w:type="dxa" w:w="6651"/>
          </w:tcPr>
          <w:p>
            <w:pPr>
              <w:spacing w:after="0"/>
            </w:pPr>
            <w:r>
              <w:rPr>
                <w:rFonts w:ascii="Arial" w:hAnsi="Arial" w:cs="Arial" w:eastAsia="Arial"/>
                <w:sz w:val="16"/>
              </w:rPr>
              <w:t>Exact duplicates removed (after dropping the port columns)</w:t>
            </w:r>
          </w:p>
        </w:tc>
        <w:tc>
          <w:tcPr>
            <w:tcW w:type="dxa" w:w="1720"/>
          </w:tcPr>
          <w:p>
            <w:pPr>
              <w:spacing w:after="0"/>
            </w:pPr>
            <w:r>
              <w:rPr>
                <w:rFonts w:ascii="Arial" w:hAnsi="Arial" w:cs="Arial" w:eastAsia="Arial"/>
                <w:sz w:val="16"/>
              </w:rPr>
              <w:t>35,062</w:t>
            </w:r>
          </w:p>
        </w:tc>
        <w:tc>
          <w:tcPr>
            <w:tcW w:type="dxa" w:w="1720"/>
          </w:tcPr>
          <w:p>
            <w:pPr>
              <w:spacing w:after="0"/>
            </w:pPr>
            <w:r>
              <w:rPr>
                <w:rFonts w:ascii="Arial" w:hAnsi="Arial" w:cs="Arial" w:eastAsia="Arial"/>
                <w:sz w:val="16"/>
              </w:rPr>
              <w:t>36,079</w:t>
            </w:r>
          </w:p>
        </w:tc>
      </w:tr>
      <w:tr>
        <w:trPr>
          <w:cantSplit/>
        </w:trPr>
        <w:tc>
          <w:tcPr>
            <w:tcW w:type="dxa" w:w="6651"/>
          </w:tcPr>
          <w:p>
            <w:pPr>
              <w:spacing w:after="0"/>
            </w:pPr>
            <w:r>
              <w:rPr>
                <w:rFonts w:ascii="Arial" w:hAnsi="Arial" w:cs="Arial" w:eastAsia="Arial"/>
                <w:sz w:val="16"/>
              </w:rPr>
              <w:t>Clean rows</w:t>
            </w:r>
          </w:p>
        </w:tc>
        <w:tc>
          <w:tcPr>
            <w:tcW w:type="dxa" w:w="1720"/>
          </w:tcPr>
          <w:p>
            <w:pPr>
              <w:spacing w:after="0"/>
            </w:pPr>
            <w:r>
              <w:rPr>
                <w:rFonts w:ascii="Arial" w:hAnsi="Arial" w:cs="Arial" w:eastAsia="Arial"/>
                <w:sz w:val="16"/>
              </w:rPr>
              <w:t>335,314</w:t>
            </w:r>
          </w:p>
        </w:tc>
        <w:tc>
          <w:tcPr>
            <w:tcW w:type="dxa" w:w="1720"/>
          </w:tcPr>
          <w:p>
            <w:pPr>
              <w:spacing w:after="0"/>
            </w:pPr>
            <w:r>
              <w:rPr>
                <w:rFonts w:ascii="Arial" w:hAnsi="Arial" w:cs="Arial" w:eastAsia="Arial"/>
                <w:sz w:val="16"/>
              </w:rPr>
              <w:t>308,940</w:t>
            </w:r>
          </w:p>
        </w:tc>
      </w:tr>
      <w:tr>
        <w:trPr>
          <w:cantSplit/>
        </w:trPr>
        <w:tc>
          <w:tcPr>
            <w:tcW w:type="dxa" w:w="6651"/>
          </w:tcPr>
          <w:p>
            <w:pPr>
              <w:spacing w:after="0"/>
            </w:pPr>
            <w:r>
              <w:rPr>
                <w:rFonts w:ascii="Arial" w:hAnsi="Arial" w:cs="Arial" w:eastAsia="Arial"/>
                <w:sz w:val="16"/>
              </w:rPr>
              <w:t>Train rows (stratified, 20% test, seed 42)</w:t>
            </w:r>
          </w:p>
        </w:tc>
        <w:tc>
          <w:tcPr>
            <w:tcW w:type="dxa" w:w="1720"/>
          </w:tcPr>
          <w:p>
            <w:pPr>
              <w:spacing w:after="0"/>
            </w:pPr>
            <w:r>
              <w:rPr>
                <w:rFonts w:ascii="Arial" w:hAnsi="Arial" w:cs="Arial" w:eastAsia="Arial"/>
                <w:sz w:val="16"/>
              </w:rPr>
              <w:t>268,251</w:t>
            </w:r>
          </w:p>
        </w:tc>
        <w:tc>
          <w:tcPr>
            <w:tcW w:type="dxa" w:w="1720"/>
          </w:tcPr>
          <w:p>
            <w:pPr>
              <w:spacing w:after="0"/>
            </w:pPr>
            <w:r>
              <w:rPr>
                <w:rFonts w:ascii="Arial" w:hAnsi="Arial" w:cs="Arial" w:eastAsia="Arial"/>
                <w:sz w:val="16"/>
              </w:rPr>
              <w:t>247,152</w:t>
            </w:r>
          </w:p>
        </w:tc>
      </w:tr>
      <w:tr>
        <w:trPr>
          <w:cantSplit/>
        </w:trPr>
        <w:tc>
          <w:tcPr>
            <w:tcW w:type="dxa" w:w="6651"/>
          </w:tcPr>
          <w:p>
            <w:pPr>
              <w:spacing w:after="0"/>
            </w:pPr>
            <w:r>
              <w:rPr>
                <w:rFonts w:ascii="Arial" w:hAnsi="Arial" w:cs="Arial" w:eastAsia="Arial"/>
                <w:sz w:val="16"/>
              </w:rPr>
              <w:t>Test rows</w:t>
            </w:r>
          </w:p>
        </w:tc>
        <w:tc>
          <w:tcPr>
            <w:tcW w:type="dxa" w:w="1720"/>
          </w:tcPr>
          <w:p>
            <w:pPr>
              <w:spacing w:after="0"/>
            </w:pPr>
            <w:r>
              <w:rPr>
                <w:rFonts w:ascii="Arial" w:hAnsi="Arial" w:cs="Arial" w:eastAsia="Arial"/>
                <w:sz w:val="16"/>
              </w:rPr>
              <w:t>67,063</w:t>
            </w:r>
          </w:p>
        </w:tc>
        <w:tc>
          <w:tcPr>
            <w:tcW w:type="dxa" w:w="1720"/>
          </w:tcPr>
          <w:p>
            <w:pPr>
              <w:spacing w:after="0"/>
            </w:pPr>
            <w:r>
              <w:rPr>
                <w:rFonts w:ascii="Arial" w:hAnsi="Arial" w:cs="Arial" w:eastAsia="Arial"/>
                <w:sz w:val="16"/>
              </w:rPr>
              <w:t>61,788</w:t>
            </w:r>
          </w:p>
        </w:tc>
      </w:tr>
    </w:tbl>
    <w:p>
      <w:pPr>
        <w:spacing w:after="40"/>
      </w:pPr>
    </w:p>
    <w:p>
      <w:r>
        <w:rPr/>
        <w:t xml:space="preserve">Cleaning removed the two port columns (shortcuts), rows with NaN or Inf, exact duplicates and rows with contradictory labels, leaving 77 features. Details and justifications are in </w:t>
      </w:r>
      <w:r>
        <w:rPr>
          <w:rFonts w:ascii="Courier New" w:hAnsi="Courier New" w:cs="Courier New" w:eastAsia="Courier New"/>
          <w:sz w:val="19"/>
        </w:rPr>
        <w:t>cleaning_notes.md</w:t>
      </w:r>
      <w:r>
        <w:rPr/>
        <w:t xml:space="preserve"> and </w:t>
      </w:r>
      <w:r>
        <w:rPr>
          <w:rFonts w:ascii="Courier New" w:hAnsi="Courier New" w:cs="Courier New" w:eastAsia="Courier New"/>
          <w:sz w:val="19"/>
        </w:rPr>
        <w:t>decisions.md</w:t>
      </w:r>
      <w:r>
        <w:rPr/>
        <w:t>.</w:t>
      </w:r>
    </w:p>
    <w:p>
      <w:pPr>
        <w:pStyle w:val="Heading2"/>
      </w:pPr>
      <w:r>
        <w:rPr/>
        <w:t>3. What each filter does</w:t>
      </w:r>
    </w:p>
    <w:p>
      <w:r>
        <w:rPr/>
        <w:t>Filters score features with statistics computed from the data. They are not models and nothing is trained. All three were fitted on training rows only.</w:t>
      </w:r>
    </w:p>
    <w:p>
      <w:r>
        <w:rPr>
          <w:b/>
        </w:rPr>
        <w:t>Low Variance.</w:t>
      </w:r>
      <w:r>
        <w:rPr/>
        <w:t xml:space="preserve"> A feature that takes almost the same value in every row cannot separate classes. Raw variance depends on the unit of each feature, so the rule used is the share of rows taken by the most frequent value: a feature is dropped when one value covers at least 99.9% of the training rows. This removes 9 features in both datasets: the 5 constant columns and 4 flag counters with 1 to 4 non-zero rows. A looser threshold (99%) was rejected because it removes </w:t>
      </w:r>
      <w:r>
        <w:rPr>
          <w:rFonts w:ascii="Courier New" w:hAnsi="Courier New" w:cs="Courier New" w:eastAsia="Courier New"/>
          <w:sz w:val="19"/>
        </w:rPr>
        <w:t>Fwd PSH Flags</w:t>
      </w:r>
      <w:r>
        <w:rPr/>
        <w:t xml:space="preserve"> and </w:t>
      </w:r>
      <w:r>
        <w:rPr>
          <w:rFonts w:ascii="Courier New" w:hAnsi="Courier New" w:cs="Courier New" w:eastAsia="Courier New"/>
          <w:sz w:val="19"/>
        </w:rPr>
        <w:t>SYN Flag Count</w:t>
      </w:r>
      <w:r>
        <w:rPr/>
        <w:t xml:space="preserve">, which are non-zero in 22.5% of the </w:t>
      </w:r>
      <w:r>
        <w:rPr>
          <w:rFonts w:ascii="Courier New" w:hAnsi="Courier New" w:cs="Courier New" w:eastAsia="Courier New"/>
          <w:sz w:val="19"/>
        </w:rPr>
        <w:t>Brute Force</w:t>
      </w:r>
      <w:r>
        <w:rPr/>
        <w:t xml:space="preserve"> rows: with this class imbalance a quasi-constant feature can be the signal of a small class. The variance after MinMax scaling was computed and discarded as a rule, because it penalizes features with extreme values rather than uninformative ones (</w:t>
      </w:r>
      <w:r>
        <w:rPr>
          <w:rFonts w:ascii="Courier New" w:hAnsi="Courier New" w:cs="Courier New" w:eastAsia="Courier New"/>
          <w:sz w:val="19"/>
        </w:rPr>
        <w:t>decisions.md</w:t>
      </w:r>
      <w:r>
        <w:rPr/>
        <w:t>, decision 6).</w:t>
      </w:r>
    </w:p>
    <w:p>
      <w:r>
        <w:rPr>
          <w:b/>
        </w:rPr>
        <w:t>Pearson correlation.</w:t>
      </w:r>
      <w:r>
        <w:rPr/>
        <w:t xml:space="preserve"> Two features with an absolute correlation close to 1 carry the same information. For every group of features correlated above the threshold (0.90, 0.95 and 0.99 were tried) only one is kept: the one with the highest ANOVA F score against the label. Constant features have no defined correlation, so this filter cannot remove them.</w:t>
      </w:r>
    </w:p>
    <w:p>
      <w:r>
        <w:rPr>
          <w:b/>
        </w:rPr>
        <w:t>Chi-square.</w:t>
      </w:r>
      <w:r>
        <w:rPr/>
        <w:t xml:space="preserve"> Measures the association between a feature and the label in a table of counts. The features are continuous, so each one is first cut into 10 quantile bins with edges learned on train; without this step the score would depend on the unit of measure. Features are ranked by the statistic and the top k are kept (k = 10, 20, 30, 40). The scores were cross-checked against the classic contingency-table test of SciPy for every feature. A second ranking by Cramer's V (the same statistic corrected for sample size and number of bins) was evaluated as a comparison.</w:t>
      </w:r>
    </w:p>
    <w:p>
      <w:r>
        <w:rPr>
          <w:b/>
        </w:rPr>
        <w:t>Combined pipeline.</w:t>
      </w:r>
      <w:r>
        <w:rPr/>
        <w:t xml:space="preserve"> Low Variance at 99.9%, then Pearson on the survivors, then the top k survivors by Chi-square.</w:t>
      </w:r>
    </w:p>
    <w:p>
      <w:pPr>
        <w:pStyle w:val="Heading2"/>
      </w:pPr>
      <w:r>
        <w:rPr/>
        <w:t>4. Evaluation protocol</w:t>
      </w:r>
    </w:p>
    <w:p>
      <w:pPr>
        <w:pStyle w:val="ListBullet"/>
      </w:pPr>
      <w:r>
        <w:rPr/>
        <w:t xml:space="preserve">Model: </w:t>
      </w:r>
      <w:r>
        <w:rPr>
          <w:rFonts w:ascii="Courier New" w:hAnsi="Courier New" w:cs="Courier New" w:eastAsia="Courier New"/>
          <w:sz w:val="19"/>
        </w:rPr>
        <w:t>RandomForestClassifier</w:t>
      </w:r>
      <w:r>
        <w:rPr/>
        <w:t xml:space="preserve"> with 200 trees and </w:t>
      </w:r>
      <w:r>
        <w:rPr>
          <w:rFonts w:ascii="Courier New" w:hAnsi="Courier New" w:cs="Courier New" w:eastAsia="Courier New"/>
          <w:sz w:val="19"/>
        </w:rPr>
        <w:t>class_weight="balanced"</w:t>
      </w:r>
      <w:r>
        <w:rPr/>
        <w:t>, identical for every subset and not tuned.</w:t>
      </w:r>
    </w:p>
    <w:p>
      <w:pPr>
        <w:pStyle w:val="ListBullet"/>
      </w:pPr>
      <w:r>
        <w:rPr/>
        <w:t>Metrics: F1-macro, PR-AUC macro, MCC and per-class recall. Accuracy is not reported as a main metric because the two largest classes hold about 70% of the rows.</w:t>
      </w:r>
    </w:p>
    <w:p>
      <w:pPr>
        <w:pStyle w:val="ListBullet"/>
      </w:pPr>
      <w:r>
        <w:rPr/>
        <w:t>Settings are compared with stratified 5-fold cross-validation inside train; the filters are refitted in every fold.</w:t>
      </w:r>
    </w:p>
    <w:p>
      <w:pPr>
        <w:pStyle w:val="ListBullet"/>
      </w:pPr>
      <w:r>
        <w:rPr/>
        <w:t>Selection rule, fixed before seeing results: within each family, the setting with the fewest features whose mean F1-macro is within one standard error of the best one.</w:t>
      </w:r>
    </w:p>
    <w:p>
      <w:pPr>
        <w:pStyle w:val="ListBullet"/>
      </w:pPr>
      <w:r>
        <w:rPr/>
        <w:t>The test rows are used once, for the baseline and the selected setting of each family.</w:t>
      </w:r>
    </w:p>
    <w:p>
      <w:pPr>
        <w:pStyle w:val="Heading2"/>
      </w:pPr>
      <w:r>
        <w:rPr/>
        <w:t>5. Comparison</w:t>
      </w:r>
    </w:p>
    <w:p>
      <w:pPr>
        <w:pStyle w:val="Heading3"/>
      </w:pPr>
      <w:r>
        <w:rPr/>
        <w:t>5.1 Cross-validation inside train (all configurations)</w:t>
      </w:r>
    </w:p>
    <w:p>
      <w:r>
        <w:rPr/>
        <w:t xml:space="preserve">Mean of 5 folds; F1-macro is shown with its standard error. </w:t>
      </w:r>
      <w:r>
        <w:rPr>
          <w:rFonts w:ascii="Courier New" w:hAnsi="Courier New" w:cs="Courier New" w:eastAsia="Courier New"/>
          <w:sz w:val="19"/>
        </w:rPr>
        <w:t>combined_pX_kY</w:t>
      </w:r>
      <w:r>
        <w:rPr/>
        <w:t xml:space="preserve"> means Pearson threshold X and top Y by Chi-square.</w:t>
      </w:r>
    </w:p>
    <w:tbl>
      <w:tblPr>
        <w:tblStyle w:val="TableGrid"/>
        <w:tblW w:type="auto" w:w="0"/>
        <w:jc w:val="center"/>
        <w:tblLayout w:type="fixed"/>
        <w:tblLook w:firstColumn="1" w:firstRow="1" w:lastColumn="0" w:lastRow="0" w:noHBand="0" w:noVBand="1" w:val="04A0"/>
      </w:tblPr>
      <w:tblGrid>
        <w:gridCol w:w="2498"/>
        <w:gridCol w:w="688"/>
        <w:gridCol w:w="1534"/>
        <w:gridCol w:w="787"/>
        <w:gridCol w:w="787"/>
        <w:gridCol w:w="688"/>
        <w:gridCol w:w="1534"/>
        <w:gridCol w:w="787"/>
        <w:gridCol w:w="787"/>
      </w:tblGrid>
      <w:tr>
        <w:trPr>
          <w:cantSplit/>
          <w:tblHeader/>
        </w:trPr>
        <w:tc>
          <w:tcPr>
            <w:tcW w:type="dxa" w:w="2498"/>
            <w:shd w:val="clear" w:color="auto" w:fill="F3F4F6"/>
          </w:tcPr>
          <w:p>
            <w:pPr>
              <w:spacing w:after="0"/>
            </w:pPr>
            <w:r>
              <w:rPr>
                <w:rFonts w:ascii="Arial" w:hAnsi="Arial" w:cs="Arial" w:eastAsia="Arial"/>
                <w:b/>
                <w:sz w:val="14"/>
              </w:rPr>
              <w:t>Configuration</w:t>
            </w:r>
          </w:p>
        </w:tc>
        <w:tc>
          <w:tcPr>
            <w:tcW w:type="dxa" w:w="688"/>
            <w:shd w:val="clear" w:color="auto" w:fill="F3F4F6"/>
          </w:tcPr>
          <w:p>
            <w:pPr>
              <w:spacing w:after="0"/>
            </w:pPr>
            <w:r>
              <w:rPr>
                <w:rFonts w:ascii="Arial" w:hAnsi="Arial" w:cs="Arial" w:eastAsia="Arial"/>
                <w:b/>
                <w:sz w:val="14"/>
              </w:rPr>
              <w:t>A feat.</w:t>
            </w:r>
          </w:p>
        </w:tc>
        <w:tc>
          <w:tcPr>
            <w:tcW w:type="dxa" w:w="1534"/>
            <w:shd w:val="clear" w:color="auto" w:fill="F3F4F6"/>
          </w:tcPr>
          <w:p>
            <w:pPr>
              <w:spacing w:after="0"/>
            </w:pPr>
            <w:r>
              <w:rPr>
                <w:rFonts w:ascii="Arial" w:hAnsi="Arial" w:cs="Arial" w:eastAsia="Arial"/>
                <w:b/>
                <w:sz w:val="14"/>
              </w:rPr>
              <w:t>A F1-macro</w:t>
            </w:r>
          </w:p>
        </w:tc>
        <w:tc>
          <w:tcPr>
            <w:tcW w:type="dxa" w:w="787"/>
            <w:shd w:val="clear" w:color="auto" w:fill="F3F4F6"/>
          </w:tcPr>
          <w:p>
            <w:pPr>
              <w:spacing w:after="0"/>
            </w:pPr>
            <w:r>
              <w:rPr>
                <w:rFonts w:ascii="Arial" w:hAnsi="Arial" w:cs="Arial" w:eastAsia="Arial"/>
                <w:b/>
                <w:sz w:val="14"/>
              </w:rPr>
              <w:t>A PR-AUC</w:t>
            </w:r>
          </w:p>
        </w:tc>
        <w:tc>
          <w:tcPr>
            <w:tcW w:type="dxa" w:w="787"/>
            <w:shd w:val="clear" w:color="auto" w:fill="F3F4F6"/>
          </w:tcPr>
          <w:p>
            <w:pPr>
              <w:spacing w:after="0"/>
            </w:pPr>
            <w:r>
              <w:rPr>
                <w:rFonts w:ascii="Arial" w:hAnsi="Arial" w:cs="Arial" w:eastAsia="Arial"/>
                <w:b/>
                <w:sz w:val="14"/>
              </w:rPr>
              <w:t>A MCC</w:t>
            </w:r>
          </w:p>
        </w:tc>
        <w:tc>
          <w:tcPr>
            <w:tcW w:type="dxa" w:w="688"/>
            <w:shd w:val="clear" w:color="auto" w:fill="F3F4F6"/>
          </w:tcPr>
          <w:p>
            <w:pPr>
              <w:spacing w:after="0"/>
            </w:pPr>
            <w:r>
              <w:rPr>
                <w:rFonts w:ascii="Arial" w:hAnsi="Arial" w:cs="Arial" w:eastAsia="Arial"/>
                <w:b/>
                <w:sz w:val="14"/>
              </w:rPr>
              <w:t>B feat.</w:t>
            </w:r>
          </w:p>
        </w:tc>
        <w:tc>
          <w:tcPr>
            <w:tcW w:type="dxa" w:w="1534"/>
            <w:shd w:val="clear" w:color="auto" w:fill="F3F4F6"/>
          </w:tcPr>
          <w:p>
            <w:pPr>
              <w:spacing w:after="0"/>
            </w:pPr>
            <w:r>
              <w:rPr>
                <w:rFonts w:ascii="Arial" w:hAnsi="Arial" w:cs="Arial" w:eastAsia="Arial"/>
                <w:b/>
                <w:sz w:val="14"/>
              </w:rPr>
              <w:t>B F1-macro</w:t>
            </w:r>
          </w:p>
        </w:tc>
        <w:tc>
          <w:tcPr>
            <w:tcW w:type="dxa" w:w="787"/>
            <w:shd w:val="clear" w:color="auto" w:fill="F3F4F6"/>
          </w:tcPr>
          <w:p>
            <w:pPr>
              <w:spacing w:after="0"/>
            </w:pPr>
            <w:r>
              <w:rPr>
                <w:rFonts w:ascii="Arial" w:hAnsi="Arial" w:cs="Arial" w:eastAsia="Arial"/>
                <w:b/>
                <w:sz w:val="14"/>
              </w:rPr>
              <w:t>B PR-AUC</w:t>
            </w:r>
          </w:p>
        </w:tc>
        <w:tc>
          <w:tcPr>
            <w:tcW w:type="dxa" w:w="787"/>
            <w:shd w:val="clear" w:color="auto" w:fill="F3F4F6"/>
          </w:tcPr>
          <w:p>
            <w:pPr>
              <w:spacing w:after="0"/>
            </w:pPr>
            <w:r>
              <w:rPr>
                <w:rFonts w:ascii="Arial" w:hAnsi="Arial" w:cs="Arial" w:eastAsia="Arial"/>
                <w:b/>
                <w:sz w:val="14"/>
              </w:rPr>
              <w:t>B MCC</w:t>
            </w:r>
          </w:p>
        </w:tc>
      </w:tr>
      <w:tr>
        <w:trPr>
          <w:cantSplit/>
        </w:trPr>
        <w:tc>
          <w:tcPr>
            <w:tcW w:type="dxa" w:w="2498"/>
          </w:tcPr>
          <w:p>
            <w:pPr>
              <w:spacing w:after="0"/>
            </w:pPr>
            <w:r>
              <w:rPr>
                <w:rFonts w:ascii="Courier New" w:hAnsi="Courier New" w:cs="Courier New" w:eastAsia="Courier New"/>
                <w:sz w:val="13"/>
              </w:rPr>
              <w:t>baseline</w:t>
            </w:r>
          </w:p>
        </w:tc>
        <w:tc>
          <w:tcPr>
            <w:tcW w:type="dxa" w:w="688"/>
          </w:tcPr>
          <w:p>
            <w:pPr>
              <w:spacing w:after="0"/>
            </w:pPr>
            <w:r>
              <w:rPr>
                <w:rFonts w:ascii="Arial" w:hAnsi="Arial" w:cs="Arial" w:eastAsia="Arial"/>
                <w:sz w:val="14"/>
              </w:rPr>
              <w:t>77</w:t>
            </w:r>
          </w:p>
        </w:tc>
        <w:tc>
          <w:tcPr>
            <w:tcW w:type="dxa" w:w="1534"/>
          </w:tcPr>
          <w:p>
            <w:pPr>
              <w:spacing w:after="0"/>
            </w:pPr>
            <w:r>
              <w:rPr>
                <w:rFonts w:ascii="Arial" w:hAnsi="Arial" w:cs="Arial" w:eastAsia="Arial"/>
                <w:sz w:val="14"/>
              </w:rPr>
              <w:t xml:space="preserve">0.9618 ± 0.0072 </w:t>
            </w:r>
            <w:r>
              <w:rPr>
                <w:rFonts w:ascii="Arial" w:hAnsi="Arial" w:cs="Arial" w:eastAsia="Arial"/>
                <w:b/>
                <w:sz w:val="14"/>
              </w:rPr>
              <w:t>(selected)</w:t>
            </w:r>
          </w:p>
        </w:tc>
        <w:tc>
          <w:tcPr>
            <w:tcW w:type="dxa" w:w="787"/>
          </w:tcPr>
          <w:p>
            <w:pPr>
              <w:spacing w:after="0"/>
            </w:pPr>
            <w:r>
              <w:rPr>
                <w:rFonts w:ascii="Arial" w:hAnsi="Arial" w:cs="Arial" w:eastAsia="Arial"/>
                <w:sz w:val="14"/>
              </w:rPr>
              <w:t>0.9789</w:t>
            </w:r>
          </w:p>
        </w:tc>
        <w:tc>
          <w:tcPr>
            <w:tcW w:type="dxa" w:w="787"/>
          </w:tcPr>
          <w:p>
            <w:pPr>
              <w:spacing w:after="0"/>
            </w:pPr>
            <w:r>
              <w:rPr>
                <w:rFonts w:ascii="Arial" w:hAnsi="Arial" w:cs="Arial" w:eastAsia="Arial"/>
                <w:sz w:val="14"/>
              </w:rPr>
              <w:t>0.9938</w:t>
            </w:r>
          </w:p>
        </w:tc>
        <w:tc>
          <w:tcPr>
            <w:tcW w:type="dxa" w:w="688"/>
          </w:tcPr>
          <w:p>
            <w:pPr>
              <w:spacing w:after="0"/>
            </w:pPr>
            <w:r>
              <w:rPr>
                <w:rFonts w:ascii="Arial" w:hAnsi="Arial" w:cs="Arial" w:eastAsia="Arial"/>
                <w:sz w:val="14"/>
              </w:rPr>
              <w:t>77</w:t>
            </w:r>
          </w:p>
        </w:tc>
        <w:tc>
          <w:tcPr>
            <w:tcW w:type="dxa" w:w="1534"/>
          </w:tcPr>
          <w:p>
            <w:pPr>
              <w:spacing w:after="0"/>
            </w:pPr>
            <w:r>
              <w:rPr>
                <w:rFonts w:ascii="Arial" w:hAnsi="Arial" w:cs="Arial" w:eastAsia="Arial"/>
                <w:sz w:val="14"/>
              </w:rPr>
              <w:t xml:space="preserve">0.9675 ± 0.0081 </w:t>
            </w:r>
            <w:r>
              <w:rPr>
                <w:rFonts w:ascii="Arial" w:hAnsi="Arial" w:cs="Arial" w:eastAsia="Arial"/>
                <w:b/>
                <w:sz w:val="14"/>
              </w:rPr>
              <w:t>(selected)</w:t>
            </w:r>
          </w:p>
        </w:tc>
        <w:tc>
          <w:tcPr>
            <w:tcW w:type="dxa" w:w="787"/>
          </w:tcPr>
          <w:p>
            <w:pPr>
              <w:spacing w:after="0"/>
            </w:pPr>
            <w:r>
              <w:rPr>
                <w:rFonts w:ascii="Arial" w:hAnsi="Arial" w:cs="Arial" w:eastAsia="Arial"/>
                <w:sz w:val="14"/>
              </w:rPr>
              <w:t>0.9830</w:t>
            </w:r>
          </w:p>
        </w:tc>
        <w:tc>
          <w:tcPr>
            <w:tcW w:type="dxa" w:w="787"/>
          </w:tcPr>
          <w:p>
            <w:pPr>
              <w:spacing w:after="0"/>
            </w:pPr>
            <w:r>
              <w:rPr>
                <w:rFonts w:ascii="Arial" w:hAnsi="Arial" w:cs="Arial" w:eastAsia="Arial"/>
                <w:sz w:val="14"/>
              </w:rPr>
              <w:t>0.9928</w:t>
            </w:r>
          </w:p>
        </w:tc>
      </w:tr>
      <w:tr>
        <w:trPr>
          <w:cantSplit/>
        </w:trPr>
        <w:tc>
          <w:tcPr>
            <w:tcW w:type="dxa" w:w="2498"/>
          </w:tcPr>
          <w:p>
            <w:pPr>
              <w:spacing w:after="0"/>
            </w:pPr>
            <w:r>
              <w:rPr>
                <w:rFonts w:ascii="Courier New" w:hAnsi="Courier New" w:cs="Courier New" w:eastAsia="Courier New"/>
                <w:sz w:val="13"/>
              </w:rPr>
              <w:t>variance_qc_0.999</w:t>
            </w:r>
          </w:p>
        </w:tc>
        <w:tc>
          <w:tcPr>
            <w:tcW w:type="dxa" w:w="688"/>
          </w:tcPr>
          <w:p>
            <w:pPr>
              <w:spacing w:after="0"/>
            </w:pPr>
            <w:r>
              <w:rPr>
                <w:rFonts w:ascii="Arial" w:hAnsi="Arial" w:cs="Arial" w:eastAsia="Arial"/>
                <w:sz w:val="14"/>
              </w:rPr>
              <w:t>68</w:t>
            </w:r>
          </w:p>
        </w:tc>
        <w:tc>
          <w:tcPr>
            <w:tcW w:type="dxa" w:w="1534"/>
          </w:tcPr>
          <w:p>
            <w:pPr>
              <w:spacing w:after="0"/>
            </w:pPr>
            <w:r>
              <w:rPr>
                <w:rFonts w:ascii="Arial" w:hAnsi="Arial" w:cs="Arial" w:eastAsia="Arial"/>
                <w:sz w:val="14"/>
              </w:rPr>
              <w:t xml:space="preserve">0.9621 ± 0.0074 </w:t>
            </w:r>
            <w:r>
              <w:rPr>
                <w:rFonts w:ascii="Arial" w:hAnsi="Arial" w:cs="Arial" w:eastAsia="Arial"/>
                <w:b/>
                <w:sz w:val="14"/>
              </w:rPr>
              <w:t>(selected)</w:t>
            </w:r>
          </w:p>
        </w:tc>
        <w:tc>
          <w:tcPr>
            <w:tcW w:type="dxa" w:w="787"/>
          </w:tcPr>
          <w:p>
            <w:pPr>
              <w:spacing w:after="0"/>
            </w:pPr>
            <w:r>
              <w:rPr>
                <w:rFonts w:ascii="Arial" w:hAnsi="Arial" w:cs="Arial" w:eastAsia="Arial"/>
                <w:sz w:val="14"/>
              </w:rPr>
              <w:t>0.9794</w:t>
            </w:r>
          </w:p>
        </w:tc>
        <w:tc>
          <w:tcPr>
            <w:tcW w:type="dxa" w:w="787"/>
          </w:tcPr>
          <w:p>
            <w:pPr>
              <w:spacing w:after="0"/>
            </w:pPr>
            <w:r>
              <w:rPr>
                <w:rFonts w:ascii="Arial" w:hAnsi="Arial" w:cs="Arial" w:eastAsia="Arial"/>
                <w:sz w:val="14"/>
              </w:rPr>
              <w:t>0.9939</w:t>
            </w:r>
          </w:p>
        </w:tc>
        <w:tc>
          <w:tcPr>
            <w:tcW w:type="dxa" w:w="688"/>
          </w:tcPr>
          <w:p>
            <w:pPr>
              <w:spacing w:after="0"/>
            </w:pPr>
            <w:r>
              <w:rPr>
                <w:rFonts w:ascii="Arial" w:hAnsi="Arial" w:cs="Arial" w:eastAsia="Arial"/>
                <w:sz w:val="14"/>
              </w:rPr>
              <w:t>68</w:t>
            </w:r>
          </w:p>
        </w:tc>
        <w:tc>
          <w:tcPr>
            <w:tcW w:type="dxa" w:w="1534"/>
          </w:tcPr>
          <w:p>
            <w:pPr>
              <w:spacing w:after="0"/>
            </w:pPr>
            <w:r>
              <w:rPr>
                <w:rFonts w:ascii="Arial" w:hAnsi="Arial" w:cs="Arial" w:eastAsia="Arial"/>
                <w:sz w:val="14"/>
              </w:rPr>
              <w:t xml:space="preserve">0.9677 ± 0.0081 </w:t>
            </w:r>
            <w:r>
              <w:rPr>
                <w:rFonts w:ascii="Arial" w:hAnsi="Arial" w:cs="Arial" w:eastAsia="Arial"/>
                <w:b/>
                <w:sz w:val="14"/>
              </w:rPr>
              <w:t>(selected)</w:t>
            </w:r>
          </w:p>
        </w:tc>
        <w:tc>
          <w:tcPr>
            <w:tcW w:type="dxa" w:w="787"/>
          </w:tcPr>
          <w:p>
            <w:pPr>
              <w:spacing w:after="0"/>
            </w:pPr>
            <w:r>
              <w:rPr>
                <w:rFonts w:ascii="Arial" w:hAnsi="Arial" w:cs="Arial" w:eastAsia="Arial"/>
                <w:sz w:val="14"/>
              </w:rPr>
              <w:t>0.9824</w:t>
            </w:r>
          </w:p>
        </w:tc>
        <w:tc>
          <w:tcPr>
            <w:tcW w:type="dxa" w:w="787"/>
          </w:tcPr>
          <w:p>
            <w:pPr>
              <w:spacing w:after="0"/>
            </w:pPr>
            <w:r>
              <w:rPr>
                <w:rFonts w:ascii="Arial" w:hAnsi="Arial" w:cs="Arial" w:eastAsia="Arial"/>
                <w:sz w:val="14"/>
              </w:rPr>
              <w:t>0.9930</w:t>
            </w:r>
          </w:p>
        </w:tc>
      </w:tr>
      <w:tr>
        <w:trPr>
          <w:cantSplit/>
        </w:trPr>
        <w:tc>
          <w:tcPr>
            <w:tcW w:type="dxa" w:w="2498"/>
          </w:tcPr>
          <w:p>
            <w:pPr>
              <w:spacing w:after="0"/>
            </w:pPr>
            <w:r>
              <w:rPr>
                <w:rFonts w:ascii="Courier New" w:hAnsi="Courier New" w:cs="Courier New" w:eastAsia="Courier New"/>
                <w:sz w:val="13"/>
              </w:rPr>
              <w:t>pearson_0.90</w:t>
            </w:r>
          </w:p>
        </w:tc>
        <w:tc>
          <w:tcPr>
            <w:tcW w:type="dxa" w:w="688"/>
          </w:tcPr>
          <w:p>
            <w:pPr>
              <w:spacing w:after="0"/>
            </w:pPr>
            <w:r>
              <w:rPr>
                <w:rFonts w:ascii="Arial" w:hAnsi="Arial" w:cs="Arial" w:eastAsia="Arial"/>
                <w:sz w:val="14"/>
              </w:rPr>
              <w:t>45</w:t>
            </w:r>
          </w:p>
        </w:tc>
        <w:tc>
          <w:tcPr>
            <w:tcW w:type="dxa" w:w="1534"/>
          </w:tcPr>
          <w:p>
            <w:pPr>
              <w:spacing w:after="0"/>
            </w:pPr>
            <w:r>
              <w:rPr>
                <w:rFonts w:ascii="Arial" w:hAnsi="Arial" w:cs="Arial" w:eastAsia="Arial"/>
                <w:sz w:val="14"/>
              </w:rPr>
              <w:t xml:space="preserve">0.9630 ± 0.0075 </w:t>
            </w:r>
            <w:r>
              <w:rPr>
                <w:rFonts w:ascii="Arial" w:hAnsi="Arial" w:cs="Arial" w:eastAsia="Arial"/>
                <w:b/>
                <w:sz w:val="14"/>
              </w:rPr>
              <w:t>(selected)</w:t>
            </w:r>
          </w:p>
        </w:tc>
        <w:tc>
          <w:tcPr>
            <w:tcW w:type="dxa" w:w="787"/>
          </w:tcPr>
          <w:p>
            <w:pPr>
              <w:spacing w:after="0"/>
            </w:pPr>
            <w:r>
              <w:rPr>
                <w:rFonts w:ascii="Arial" w:hAnsi="Arial" w:cs="Arial" w:eastAsia="Arial"/>
                <w:sz w:val="14"/>
              </w:rPr>
              <w:t>0.9792</w:t>
            </w:r>
          </w:p>
        </w:tc>
        <w:tc>
          <w:tcPr>
            <w:tcW w:type="dxa" w:w="787"/>
          </w:tcPr>
          <w:p>
            <w:pPr>
              <w:spacing w:after="0"/>
            </w:pPr>
            <w:r>
              <w:rPr>
                <w:rFonts w:ascii="Arial" w:hAnsi="Arial" w:cs="Arial" w:eastAsia="Arial"/>
                <w:sz w:val="14"/>
              </w:rPr>
              <w:t>0.9936</w:t>
            </w:r>
          </w:p>
        </w:tc>
        <w:tc>
          <w:tcPr>
            <w:tcW w:type="dxa" w:w="688"/>
          </w:tcPr>
          <w:p>
            <w:pPr>
              <w:spacing w:after="0"/>
            </w:pPr>
            <w:r>
              <w:rPr>
                <w:rFonts w:ascii="Arial" w:hAnsi="Arial" w:cs="Arial" w:eastAsia="Arial"/>
                <w:sz w:val="14"/>
              </w:rPr>
              <w:t>46</w:t>
            </w:r>
          </w:p>
        </w:tc>
        <w:tc>
          <w:tcPr>
            <w:tcW w:type="dxa" w:w="1534"/>
          </w:tcPr>
          <w:p>
            <w:pPr>
              <w:spacing w:after="0"/>
            </w:pPr>
            <w:r>
              <w:rPr>
                <w:rFonts w:ascii="Arial" w:hAnsi="Arial" w:cs="Arial" w:eastAsia="Arial"/>
                <w:sz w:val="14"/>
              </w:rPr>
              <w:t xml:space="preserve">0.9574 ± 0.0076 </w:t>
            </w:r>
            <w:r>
              <w:rPr>
                <w:rFonts w:ascii="Arial" w:hAnsi="Arial" w:cs="Arial" w:eastAsia="Arial"/>
                <w:b/>
                <w:sz w:val="14"/>
              </w:rPr>
              <w:t>(selected)</w:t>
            </w:r>
          </w:p>
        </w:tc>
        <w:tc>
          <w:tcPr>
            <w:tcW w:type="dxa" w:w="787"/>
          </w:tcPr>
          <w:p>
            <w:pPr>
              <w:spacing w:after="0"/>
            </w:pPr>
            <w:r>
              <w:rPr>
                <w:rFonts w:ascii="Arial" w:hAnsi="Arial" w:cs="Arial" w:eastAsia="Arial"/>
                <w:sz w:val="14"/>
              </w:rPr>
              <w:t>0.9753</w:t>
            </w:r>
          </w:p>
        </w:tc>
        <w:tc>
          <w:tcPr>
            <w:tcW w:type="dxa" w:w="787"/>
          </w:tcPr>
          <w:p>
            <w:pPr>
              <w:spacing w:after="0"/>
            </w:pPr>
            <w:r>
              <w:rPr>
                <w:rFonts w:ascii="Arial" w:hAnsi="Arial" w:cs="Arial" w:eastAsia="Arial"/>
                <w:sz w:val="14"/>
              </w:rPr>
              <w:t>0.9932</w:t>
            </w:r>
          </w:p>
        </w:tc>
      </w:tr>
      <w:tr>
        <w:trPr>
          <w:cantSplit/>
        </w:trPr>
        <w:tc>
          <w:tcPr>
            <w:tcW w:type="dxa" w:w="2498"/>
          </w:tcPr>
          <w:p>
            <w:pPr>
              <w:spacing w:after="0"/>
            </w:pPr>
            <w:r>
              <w:rPr>
                <w:rFonts w:ascii="Courier New" w:hAnsi="Courier New" w:cs="Courier New" w:eastAsia="Courier New"/>
                <w:sz w:val="13"/>
              </w:rPr>
              <w:t>pearson_0.95</w:t>
            </w:r>
          </w:p>
        </w:tc>
        <w:tc>
          <w:tcPr>
            <w:tcW w:type="dxa" w:w="688"/>
          </w:tcPr>
          <w:p>
            <w:pPr>
              <w:spacing w:after="0"/>
            </w:pPr>
            <w:r>
              <w:rPr>
                <w:rFonts w:ascii="Arial" w:hAnsi="Arial" w:cs="Arial" w:eastAsia="Arial"/>
                <w:sz w:val="14"/>
              </w:rPr>
              <w:t>52</w:t>
            </w:r>
          </w:p>
        </w:tc>
        <w:tc>
          <w:tcPr>
            <w:tcW w:type="dxa" w:w="1534"/>
          </w:tcPr>
          <w:p>
            <w:pPr>
              <w:spacing w:after="0"/>
            </w:pPr>
            <w:r>
              <w:rPr>
                <w:rFonts w:ascii="Arial" w:hAnsi="Arial" w:cs="Arial" w:eastAsia="Arial"/>
                <w:sz w:val="14"/>
              </w:rPr>
              <w:t>0.9613 ± 0.0077</w:t>
            </w:r>
          </w:p>
        </w:tc>
        <w:tc>
          <w:tcPr>
            <w:tcW w:type="dxa" w:w="787"/>
          </w:tcPr>
          <w:p>
            <w:pPr>
              <w:spacing w:after="0"/>
            </w:pPr>
            <w:r>
              <w:rPr>
                <w:rFonts w:ascii="Arial" w:hAnsi="Arial" w:cs="Arial" w:eastAsia="Arial"/>
                <w:sz w:val="14"/>
              </w:rPr>
              <w:t>0.9759</w:t>
            </w:r>
          </w:p>
        </w:tc>
        <w:tc>
          <w:tcPr>
            <w:tcW w:type="dxa" w:w="787"/>
          </w:tcPr>
          <w:p>
            <w:pPr>
              <w:spacing w:after="0"/>
            </w:pPr>
            <w:r>
              <w:rPr>
                <w:rFonts w:ascii="Arial" w:hAnsi="Arial" w:cs="Arial" w:eastAsia="Arial"/>
                <w:sz w:val="14"/>
              </w:rPr>
              <w:t>0.9942</w:t>
            </w:r>
          </w:p>
        </w:tc>
        <w:tc>
          <w:tcPr>
            <w:tcW w:type="dxa" w:w="688"/>
          </w:tcPr>
          <w:p>
            <w:pPr>
              <w:spacing w:after="0"/>
            </w:pPr>
            <w:r>
              <w:rPr>
                <w:rFonts w:ascii="Arial" w:hAnsi="Arial" w:cs="Arial" w:eastAsia="Arial"/>
                <w:sz w:val="14"/>
              </w:rPr>
              <w:t>51</w:t>
            </w:r>
          </w:p>
        </w:tc>
        <w:tc>
          <w:tcPr>
            <w:tcW w:type="dxa" w:w="1534"/>
          </w:tcPr>
          <w:p>
            <w:pPr>
              <w:spacing w:after="0"/>
            </w:pPr>
            <w:r>
              <w:rPr>
                <w:rFonts w:ascii="Arial" w:hAnsi="Arial" w:cs="Arial" w:eastAsia="Arial"/>
                <w:sz w:val="14"/>
              </w:rPr>
              <w:t>0.9612 ± 0.0081</w:t>
            </w:r>
          </w:p>
        </w:tc>
        <w:tc>
          <w:tcPr>
            <w:tcW w:type="dxa" w:w="787"/>
          </w:tcPr>
          <w:p>
            <w:pPr>
              <w:spacing w:after="0"/>
            </w:pPr>
            <w:r>
              <w:rPr>
                <w:rFonts w:ascii="Arial" w:hAnsi="Arial" w:cs="Arial" w:eastAsia="Arial"/>
                <w:sz w:val="14"/>
              </w:rPr>
              <w:t>0.9827</w:t>
            </w:r>
          </w:p>
        </w:tc>
        <w:tc>
          <w:tcPr>
            <w:tcW w:type="dxa" w:w="787"/>
          </w:tcPr>
          <w:p>
            <w:pPr>
              <w:spacing w:after="0"/>
            </w:pPr>
            <w:r>
              <w:rPr>
                <w:rFonts w:ascii="Arial" w:hAnsi="Arial" w:cs="Arial" w:eastAsia="Arial"/>
                <w:sz w:val="14"/>
              </w:rPr>
              <w:t>0.9934</w:t>
            </w:r>
          </w:p>
        </w:tc>
      </w:tr>
      <w:tr>
        <w:trPr>
          <w:cantSplit/>
        </w:trPr>
        <w:tc>
          <w:tcPr>
            <w:tcW w:type="dxa" w:w="2498"/>
          </w:tcPr>
          <w:p>
            <w:pPr>
              <w:spacing w:after="0"/>
            </w:pPr>
            <w:r>
              <w:rPr>
                <w:rFonts w:ascii="Courier New" w:hAnsi="Courier New" w:cs="Courier New" w:eastAsia="Courier New"/>
                <w:sz w:val="13"/>
              </w:rPr>
              <w:t>pearson_0.99</w:t>
            </w:r>
          </w:p>
        </w:tc>
        <w:tc>
          <w:tcPr>
            <w:tcW w:type="dxa" w:w="688"/>
          </w:tcPr>
          <w:p>
            <w:pPr>
              <w:spacing w:after="0"/>
            </w:pPr>
            <w:r>
              <w:rPr>
                <w:rFonts w:ascii="Arial" w:hAnsi="Arial" w:cs="Arial" w:eastAsia="Arial"/>
                <w:sz w:val="14"/>
              </w:rPr>
              <w:t>61</w:t>
            </w:r>
          </w:p>
        </w:tc>
        <w:tc>
          <w:tcPr>
            <w:tcW w:type="dxa" w:w="1534"/>
          </w:tcPr>
          <w:p>
            <w:pPr>
              <w:spacing w:after="0"/>
            </w:pPr>
            <w:r>
              <w:rPr>
                <w:rFonts w:ascii="Arial" w:hAnsi="Arial" w:cs="Arial" w:eastAsia="Arial"/>
                <w:sz w:val="14"/>
              </w:rPr>
              <w:t>0.9633 ± 0.0073</w:t>
            </w:r>
          </w:p>
        </w:tc>
        <w:tc>
          <w:tcPr>
            <w:tcW w:type="dxa" w:w="787"/>
          </w:tcPr>
          <w:p>
            <w:pPr>
              <w:spacing w:after="0"/>
            </w:pPr>
            <w:r>
              <w:rPr>
                <w:rFonts w:ascii="Arial" w:hAnsi="Arial" w:cs="Arial" w:eastAsia="Arial"/>
                <w:sz w:val="14"/>
              </w:rPr>
              <w:t>0.9789</w:t>
            </w:r>
          </w:p>
        </w:tc>
        <w:tc>
          <w:tcPr>
            <w:tcW w:type="dxa" w:w="787"/>
          </w:tcPr>
          <w:p>
            <w:pPr>
              <w:spacing w:after="0"/>
            </w:pPr>
            <w:r>
              <w:rPr>
                <w:rFonts w:ascii="Arial" w:hAnsi="Arial" w:cs="Arial" w:eastAsia="Arial"/>
                <w:sz w:val="14"/>
              </w:rPr>
              <w:t>0.9940</w:t>
            </w:r>
          </w:p>
        </w:tc>
        <w:tc>
          <w:tcPr>
            <w:tcW w:type="dxa" w:w="688"/>
          </w:tcPr>
          <w:p>
            <w:pPr>
              <w:spacing w:after="0"/>
            </w:pPr>
            <w:r>
              <w:rPr>
                <w:rFonts w:ascii="Arial" w:hAnsi="Arial" w:cs="Arial" w:eastAsia="Arial"/>
                <w:sz w:val="14"/>
              </w:rPr>
              <w:t>61</w:t>
            </w:r>
          </w:p>
        </w:tc>
        <w:tc>
          <w:tcPr>
            <w:tcW w:type="dxa" w:w="1534"/>
          </w:tcPr>
          <w:p>
            <w:pPr>
              <w:spacing w:after="0"/>
            </w:pPr>
            <w:r>
              <w:rPr>
                <w:rFonts w:ascii="Arial" w:hAnsi="Arial" w:cs="Arial" w:eastAsia="Arial"/>
                <w:sz w:val="14"/>
              </w:rPr>
              <w:t>0.9611 ± 0.0076</w:t>
            </w:r>
          </w:p>
        </w:tc>
        <w:tc>
          <w:tcPr>
            <w:tcW w:type="dxa" w:w="787"/>
          </w:tcPr>
          <w:p>
            <w:pPr>
              <w:spacing w:after="0"/>
            </w:pPr>
            <w:r>
              <w:rPr>
                <w:rFonts w:ascii="Arial" w:hAnsi="Arial" w:cs="Arial" w:eastAsia="Arial"/>
                <w:sz w:val="14"/>
              </w:rPr>
              <w:t>0.9805</w:t>
            </w:r>
          </w:p>
        </w:tc>
        <w:tc>
          <w:tcPr>
            <w:tcW w:type="dxa" w:w="787"/>
          </w:tcPr>
          <w:p>
            <w:pPr>
              <w:spacing w:after="0"/>
            </w:pPr>
            <w:r>
              <w:rPr>
                <w:rFonts w:ascii="Arial" w:hAnsi="Arial" w:cs="Arial" w:eastAsia="Arial"/>
                <w:sz w:val="14"/>
              </w:rPr>
              <w:t>0.9929</w:t>
            </w:r>
          </w:p>
        </w:tc>
      </w:tr>
      <w:tr>
        <w:trPr>
          <w:cantSplit/>
        </w:trPr>
        <w:tc>
          <w:tcPr>
            <w:tcW w:type="dxa" w:w="2498"/>
          </w:tcPr>
          <w:p>
            <w:pPr>
              <w:spacing w:after="0"/>
            </w:pPr>
            <w:r>
              <w:rPr>
                <w:rFonts w:ascii="Courier New" w:hAnsi="Courier New" w:cs="Courier New" w:eastAsia="Courier New"/>
                <w:sz w:val="13"/>
              </w:rPr>
              <w:t>chi2_top_10</w:t>
            </w:r>
          </w:p>
        </w:tc>
        <w:tc>
          <w:tcPr>
            <w:tcW w:type="dxa" w:w="688"/>
          </w:tcPr>
          <w:p>
            <w:pPr>
              <w:spacing w:after="0"/>
            </w:pPr>
            <w:r>
              <w:rPr>
                <w:rFonts w:ascii="Arial" w:hAnsi="Arial" w:cs="Arial" w:eastAsia="Arial"/>
                <w:sz w:val="14"/>
              </w:rPr>
              <w:t>10</w:t>
            </w:r>
          </w:p>
        </w:tc>
        <w:tc>
          <w:tcPr>
            <w:tcW w:type="dxa" w:w="1534"/>
          </w:tcPr>
          <w:p>
            <w:pPr>
              <w:spacing w:after="0"/>
            </w:pPr>
            <w:r>
              <w:rPr>
                <w:rFonts w:ascii="Arial" w:hAnsi="Arial" w:cs="Arial" w:eastAsia="Arial"/>
                <w:sz w:val="14"/>
              </w:rPr>
              <w:t>0.8627 ± 0.0091</w:t>
            </w:r>
          </w:p>
        </w:tc>
        <w:tc>
          <w:tcPr>
            <w:tcW w:type="dxa" w:w="787"/>
          </w:tcPr>
          <w:p>
            <w:pPr>
              <w:spacing w:after="0"/>
            </w:pPr>
            <w:r>
              <w:rPr>
                <w:rFonts w:ascii="Arial" w:hAnsi="Arial" w:cs="Arial" w:eastAsia="Arial"/>
                <w:sz w:val="14"/>
              </w:rPr>
              <w:t>0.8903</w:t>
            </w:r>
          </w:p>
        </w:tc>
        <w:tc>
          <w:tcPr>
            <w:tcW w:type="dxa" w:w="787"/>
          </w:tcPr>
          <w:p>
            <w:pPr>
              <w:spacing w:after="0"/>
            </w:pPr>
            <w:r>
              <w:rPr>
                <w:rFonts w:ascii="Arial" w:hAnsi="Arial" w:cs="Arial" w:eastAsia="Arial"/>
                <w:sz w:val="14"/>
              </w:rPr>
              <w:t>0.9618</w:t>
            </w:r>
          </w:p>
        </w:tc>
        <w:tc>
          <w:tcPr>
            <w:tcW w:type="dxa" w:w="688"/>
          </w:tcPr>
          <w:p>
            <w:pPr>
              <w:spacing w:after="0"/>
            </w:pPr>
            <w:r>
              <w:rPr>
                <w:rFonts w:ascii="Arial" w:hAnsi="Arial" w:cs="Arial" w:eastAsia="Arial"/>
                <w:sz w:val="14"/>
              </w:rPr>
              <w:t>10</w:t>
            </w:r>
          </w:p>
        </w:tc>
        <w:tc>
          <w:tcPr>
            <w:tcW w:type="dxa" w:w="1534"/>
          </w:tcPr>
          <w:p>
            <w:pPr>
              <w:spacing w:after="0"/>
            </w:pPr>
            <w:r>
              <w:rPr>
                <w:rFonts w:ascii="Arial" w:hAnsi="Arial" w:cs="Arial" w:eastAsia="Arial"/>
                <w:sz w:val="14"/>
              </w:rPr>
              <w:t>0.8707 ± 0.0048</w:t>
            </w:r>
          </w:p>
        </w:tc>
        <w:tc>
          <w:tcPr>
            <w:tcW w:type="dxa" w:w="787"/>
          </w:tcPr>
          <w:p>
            <w:pPr>
              <w:spacing w:after="0"/>
            </w:pPr>
            <w:r>
              <w:rPr>
                <w:rFonts w:ascii="Arial" w:hAnsi="Arial" w:cs="Arial" w:eastAsia="Arial"/>
                <w:sz w:val="14"/>
              </w:rPr>
              <w:t>0.8823</w:t>
            </w:r>
          </w:p>
        </w:tc>
        <w:tc>
          <w:tcPr>
            <w:tcW w:type="dxa" w:w="787"/>
          </w:tcPr>
          <w:p>
            <w:pPr>
              <w:spacing w:after="0"/>
            </w:pPr>
            <w:r>
              <w:rPr>
                <w:rFonts w:ascii="Arial" w:hAnsi="Arial" w:cs="Arial" w:eastAsia="Arial"/>
                <w:sz w:val="14"/>
              </w:rPr>
              <w:t>0.9633</w:t>
            </w:r>
          </w:p>
        </w:tc>
      </w:tr>
      <w:tr>
        <w:trPr>
          <w:cantSplit/>
        </w:trPr>
        <w:tc>
          <w:tcPr>
            <w:tcW w:type="dxa" w:w="2498"/>
          </w:tcPr>
          <w:p>
            <w:pPr>
              <w:spacing w:after="0"/>
            </w:pPr>
            <w:r>
              <w:rPr>
                <w:rFonts w:ascii="Courier New" w:hAnsi="Courier New" w:cs="Courier New" w:eastAsia="Courier New"/>
                <w:sz w:val="13"/>
              </w:rPr>
              <w:t>cramers_v_top_10</w:t>
            </w:r>
          </w:p>
        </w:tc>
        <w:tc>
          <w:tcPr>
            <w:tcW w:type="dxa" w:w="688"/>
          </w:tcPr>
          <w:p>
            <w:pPr>
              <w:spacing w:after="0"/>
            </w:pPr>
            <w:r>
              <w:rPr>
                <w:rFonts w:ascii="Arial" w:hAnsi="Arial" w:cs="Arial" w:eastAsia="Arial"/>
                <w:sz w:val="14"/>
              </w:rPr>
              <w:t>10</w:t>
            </w:r>
          </w:p>
        </w:tc>
        <w:tc>
          <w:tcPr>
            <w:tcW w:type="dxa" w:w="1534"/>
          </w:tcPr>
          <w:p>
            <w:pPr>
              <w:spacing w:after="0"/>
            </w:pPr>
            <w:r>
              <w:rPr>
                <w:rFonts w:ascii="Arial" w:hAnsi="Arial" w:cs="Arial" w:eastAsia="Arial"/>
                <w:sz w:val="14"/>
              </w:rPr>
              <w:t>0.4396 ± 0.0056</w:t>
            </w:r>
          </w:p>
        </w:tc>
        <w:tc>
          <w:tcPr>
            <w:tcW w:type="dxa" w:w="787"/>
          </w:tcPr>
          <w:p>
            <w:pPr>
              <w:spacing w:after="0"/>
            </w:pPr>
            <w:r>
              <w:rPr>
                <w:rFonts w:ascii="Arial" w:hAnsi="Arial" w:cs="Arial" w:eastAsia="Arial"/>
                <w:sz w:val="14"/>
              </w:rPr>
              <w:t>0.5127</w:t>
            </w:r>
          </w:p>
        </w:tc>
        <w:tc>
          <w:tcPr>
            <w:tcW w:type="dxa" w:w="787"/>
          </w:tcPr>
          <w:p>
            <w:pPr>
              <w:spacing w:after="0"/>
            </w:pPr>
            <w:r>
              <w:rPr>
                <w:rFonts w:ascii="Arial" w:hAnsi="Arial" w:cs="Arial" w:eastAsia="Arial"/>
                <w:sz w:val="14"/>
              </w:rPr>
              <w:t>0.2685</w:t>
            </w:r>
          </w:p>
        </w:tc>
        <w:tc>
          <w:tcPr>
            <w:tcW w:type="dxa" w:w="688"/>
          </w:tcPr>
          <w:p>
            <w:pPr>
              <w:spacing w:after="0"/>
            </w:pPr>
            <w:r>
              <w:rPr>
                <w:rFonts w:ascii="Arial" w:hAnsi="Arial" w:cs="Arial" w:eastAsia="Arial"/>
                <w:sz w:val="14"/>
              </w:rPr>
              <w:t>10</w:t>
            </w:r>
          </w:p>
        </w:tc>
        <w:tc>
          <w:tcPr>
            <w:tcW w:type="dxa" w:w="1534"/>
          </w:tcPr>
          <w:p>
            <w:pPr>
              <w:spacing w:after="0"/>
            </w:pPr>
            <w:r>
              <w:rPr>
                <w:rFonts w:ascii="Arial" w:hAnsi="Arial" w:cs="Arial" w:eastAsia="Arial"/>
                <w:sz w:val="14"/>
              </w:rPr>
              <w:t>0.4198 ± 0.0104</w:t>
            </w:r>
          </w:p>
        </w:tc>
        <w:tc>
          <w:tcPr>
            <w:tcW w:type="dxa" w:w="787"/>
          </w:tcPr>
          <w:p>
            <w:pPr>
              <w:spacing w:after="0"/>
            </w:pPr>
            <w:r>
              <w:rPr>
                <w:rFonts w:ascii="Arial" w:hAnsi="Arial" w:cs="Arial" w:eastAsia="Arial"/>
                <w:sz w:val="14"/>
              </w:rPr>
              <w:t>0.4976</w:t>
            </w:r>
          </w:p>
        </w:tc>
        <w:tc>
          <w:tcPr>
            <w:tcW w:type="dxa" w:w="787"/>
          </w:tcPr>
          <w:p>
            <w:pPr>
              <w:spacing w:after="0"/>
            </w:pPr>
            <w:r>
              <w:rPr>
                <w:rFonts w:ascii="Arial" w:hAnsi="Arial" w:cs="Arial" w:eastAsia="Arial"/>
                <w:sz w:val="14"/>
              </w:rPr>
              <w:t>0.2802</w:t>
            </w:r>
          </w:p>
        </w:tc>
      </w:tr>
      <w:tr>
        <w:trPr>
          <w:cantSplit/>
        </w:trPr>
        <w:tc>
          <w:tcPr>
            <w:tcW w:type="dxa" w:w="2498"/>
          </w:tcPr>
          <w:p>
            <w:pPr>
              <w:spacing w:after="0"/>
            </w:pPr>
            <w:r>
              <w:rPr>
                <w:rFonts w:ascii="Courier New" w:hAnsi="Courier New" w:cs="Courier New" w:eastAsia="Courier New"/>
                <w:sz w:val="13"/>
              </w:rPr>
              <w:t>chi2_top_20</w:t>
            </w:r>
          </w:p>
        </w:tc>
        <w:tc>
          <w:tcPr>
            <w:tcW w:type="dxa" w:w="688"/>
          </w:tcPr>
          <w:p>
            <w:pPr>
              <w:spacing w:after="0"/>
            </w:pPr>
            <w:r>
              <w:rPr>
                <w:rFonts w:ascii="Arial" w:hAnsi="Arial" w:cs="Arial" w:eastAsia="Arial"/>
                <w:sz w:val="14"/>
              </w:rPr>
              <w:t>20</w:t>
            </w:r>
          </w:p>
        </w:tc>
        <w:tc>
          <w:tcPr>
            <w:tcW w:type="dxa" w:w="1534"/>
          </w:tcPr>
          <w:p>
            <w:pPr>
              <w:spacing w:after="0"/>
            </w:pPr>
            <w:r>
              <w:rPr>
                <w:rFonts w:ascii="Arial" w:hAnsi="Arial" w:cs="Arial" w:eastAsia="Arial"/>
                <w:sz w:val="14"/>
              </w:rPr>
              <w:t>0.9250 ± 0.0079</w:t>
            </w:r>
          </w:p>
        </w:tc>
        <w:tc>
          <w:tcPr>
            <w:tcW w:type="dxa" w:w="787"/>
          </w:tcPr>
          <w:p>
            <w:pPr>
              <w:spacing w:after="0"/>
            </w:pPr>
            <w:r>
              <w:rPr>
                <w:rFonts w:ascii="Arial" w:hAnsi="Arial" w:cs="Arial" w:eastAsia="Arial"/>
                <w:sz w:val="14"/>
              </w:rPr>
              <w:t>0.9574</w:t>
            </w:r>
          </w:p>
        </w:tc>
        <w:tc>
          <w:tcPr>
            <w:tcW w:type="dxa" w:w="787"/>
          </w:tcPr>
          <w:p>
            <w:pPr>
              <w:spacing w:after="0"/>
            </w:pPr>
            <w:r>
              <w:rPr>
                <w:rFonts w:ascii="Arial" w:hAnsi="Arial" w:cs="Arial" w:eastAsia="Arial"/>
                <w:sz w:val="14"/>
              </w:rPr>
              <w:t>0.9849</w:t>
            </w:r>
          </w:p>
        </w:tc>
        <w:tc>
          <w:tcPr>
            <w:tcW w:type="dxa" w:w="688"/>
          </w:tcPr>
          <w:p>
            <w:pPr>
              <w:spacing w:after="0"/>
            </w:pPr>
            <w:r>
              <w:rPr>
                <w:rFonts w:ascii="Arial" w:hAnsi="Arial" w:cs="Arial" w:eastAsia="Arial"/>
                <w:sz w:val="14"/>
              </w:rPr>
              <w:t>20</w:t>
            </w:r>
          </w:p>
        </w:tc>
        <w:tc>
          <w:tcPr>
            <w:tcW w:type="dxa" w:w="1534"/>
          </w:tcPr>
          <w:p>
            <w:pPr>
              <w:spacing w:after="0"/>
            </w:pPr>
            <w:r>
              <w:rPr>
                <w:rFonts w:ascii="Arial" w:hAnsi="Arial" w:cs="Arial" w:eastAsia="Arial"/>
                <w:sz w:val="14"/>
              </w:rPr>
              <w:t>0.9254 ± 0.0056</w:t>
            </w:r>
          </w:p>
        </w:tc>
        <w:tc>
          <w:tcPr>
            <w:tcW w:type="dxa" w:w="787"/>
          </w:tcPr>
          <w:p>
            <w:pPr>
              <w:spacing w:after="0"/>
            </w:pPr>
            <w:r>
              <w:rPr>
                <w:rFonts w:ascii="Arial" w:hAnsi="Arial" w:cs="Arial" w:eastAsia="Arial"/>
                <w:sz w:val="14"/>
              </w:rPr>
              <w:t>0.9555</w:t>
            </w:r>
          </w:p>
        </w:tc>
        <w:tc>
          <w:tcPr>
            <w:tcW w:type="dxa" w:w="787"/>
          </w:tcPr>
          <w:p>
            <w:pPr>
              <w:spacing w:after="0"/>
            </w:pPr>
            <w:r>
              <w:rPr>
                <w:rFonts w:ascii="Arial" w:hAnsi="Arial" w:cs="Arial" w:eastAsia="Arial"/>
                <w:sz w:val="14"/>
              </w:rPr>
              <w:t>0.9831</w:t>
            </w:r>
          </w:p>
        </w:tc>
      </w:tr>
      <w:tr>
        <w:trPr>
          <w:cantSplit/>
        </w:trPr>
        <w:tc>
          <w:tcPr>
            <w:tcW w:type="dxa" w:w="2498"/>
          </w:tcPr>
          <w:p>
            <w:pPr>
              <w:spacing w:after="0"/>
            </w:pPr>
            <w:r>
              <w:rPr>
                <w:rFonts w:ascii="Courier New" w:hAnsi="Courier New" w:cs="Courier New" w:eastAsia="Courier New"/>
                <w:sz w:val="13"/>
              </w:rPr>
              <w:t>cramers_v_top_20</w:t>
            </w:r>
          </w:p>
        </w:tc>
        <w:tc>
          <w:tcPr>
            <w:tcW w:type="dxa" w:w="688"/>
          </w:tcPr>
          <w:p>
            <w:pPr>
              <w:spacing w:after="0"/>
            </w:pPr>
            <w:r>
              <w:rPr>
                <w:rFonts w:ascii="Arial" w:hAnsi="Arial" w:cs="Arial" w:eastAsia="Arial"/>
                <w:sz w:val="14"/>
              </w:rPr>
              <w:t>20</w:t>
            </w:r>
          </w:p>
        </w:tc>
        <w:tc>
          <w:tcPr>
            <w:tcW w:type="dxa" w:w="1534"/>
          </w:tcPr>
          <w:p>
            <w:pPr>
              <w:spacing w:after="0"/>
            </w:pPr>
            <w:r>
              <w:rPr>
                <w:rFonts w:ascii="Arial" w:hAnsi="Arial" w:cs="Arial" w:eastAsia="Arial"/>
                <w:sz w:val="14"/>
              </w:rPr>
              <w:t>0.9046 ± 0.0050</w:t>
            </w:r>
          </w:p>
        </w:tc>
        <w:tc>
          <w:tcPr>
            <w:tcW w:type="dxa" w:w="787"/>
          </w:tcPr>
          <w:p>
            <w:pPr>
              <w:spacing w:after="0"/>
            </w:pPr>
            <w:r>
              <w:rPr>
                <w:rFonts w:ascii="Arial" w:hAnsi="Arial" w:cs="Arial" w:eastAsia="Arial"/>
                <w:sz w:val="14"/>
              </w:rPr>
              <w:t>0.9178</w:t>
            </w:r>
          </w:p>
        </w:tc>
        <w:tc>
          <w:tcPr>
            <w:tcW w:type="dxa" w:w="787"/>
          </w:tcPr>
          <w:p>
            <w:pPr>
              <w:spacing w:after="0"/>
            </w:pPr>
            <w:r>
              <w:rPr>
                <w:rFonts w:ascii="Arial" w:hAnsi="Arial" w:cs="Arial" w:eastAsia="Arial"/>
                <w:sz w:val="14"/>
              </w:rPr>
              <w:t>0.9731</w:t>
            </w:r>
          </w:p>
        </w:tc>
        <w:tc>
          <w:tcPr>
            <w:tcW w:type="dxa" w:w="688"/>
          </w:tcPr>
          <w:p>
            <w:pPr>
              <w:spacing w:after="0"/>
            </w:pPr>
            <w:r>
              <w:rPr>
                <w:rFonts w:ascii="Arial" w:hAnsi="Arial" w:cs="Arial" w:eastAsia="Arial"/>
                <w:sz w:val="14"/>
              </w:rPr>
              <w:t>20</w:t>
            </w:r>
          </w:p>
        </w:tc>
        <w:tc>
          <w:tcPr>
            <w:tcW w:type="dxa" w:w="1534"/>
          </w:tcPr>
          <w:p>
            <w:pPr>
              <w:spacing w:after="0"/>
            </w:pPr>
            <w:r>
              <w:rPr>
                <w:rFonts w:ascii="Arial" w:hAnsi="Arial" w:cs="Arial" w:eastAsia="Arial"/>
                <w:sz w:val="14"/>
              </w:rPr>
              <w:t>0.9022 ± 0.0037</w:t>
            </w:r>
          </w:p>
        </w:tc>
        <w:tc>
          <w:tcPr>
            <w:tcW w:type="dxa" w:w="787"/>
          </w:tcPr>
          <w:p>
            <w:pPr>
              <w:spacing w:after="0"/>
            </w:pPr>
            <w:r>
              <w:rPr>
                <w:rFonts w:ascii="Arial" w:hAnsi="Arial" w:cs="Arial" w:eastAsia="Arial"/>
                <w:sz w:val="14"/>
              </w:rPr>
              <w:t>0.9139</w:t>
            </w:r>
          </w:p>
        </w:tc>
        <w:tc>
          <w:tcPr>
            <w:tcW w:type="dxa" w:w="787"/>
          </w:tcPr>
          <w:p>
            <w:pPr>
              <w:spacing w:after="0"/>
            </w:pPr>
            <w:r>
              <w:rPr>
                <w:rFonts w:ascii="Arial" w:hAnsi="Arial" w:cs="Arial" w:eastAsia="Arial"/>
                <w:sz w:val="14"/>
              </w:rPr>
              <w:t>0.9726</w:t>
            </w:r>
          </w:p>
        </w:tc>
      </w:tr>
      <w:tr>
        <w:trPr>
          <w:cantSplit/>
        </w:trPr>
        <w:tc>
          <w:tcPr>
            <w:tcW w:type="dxa" w:w="2498"/>
          </w:tcPr>
          <w:p>
            <w:pPr>
              <w:spacing w:after="0"/>
            </w:pPr>
            <w:r>
              <w:rPr>
                <w:rFonts w:ascii="Courier New" w:hAnsi="Courier New" w:cs="Courier New" w:eastAsia="Courier New"/>
                <w:sz w:val="13"/>
              </w:rPr>
              <w:t>chi2_top_30</w:t>
            </w:r>
          </w:p>
        </w:tc>
        <w:tc>
          <w:tcPr>
            <w:tcW w:type="dxa" w:w="688"/>
          </w:tcPr>
          <w:p>
            <w:pPr>
              <w:spacing w:after="0"/>
            </w:pPr>
            <w:r>
              <w:rPr>
                <w:rFonts w:ascii="Arial" w:hAnsi="Arial" w:cs="Arial" w:eastAsia="Arial"/>
                <w:sz w:val="14"/>
              </w:rPr>
              <w:t>30</w:t>
            </w:r>
          </w:p>
        </w:tc>
        <w:tc>
          <w:tcPr>
            <w:tcW w:type="dxa" w:w="1534"/>
          </w:tcPr>
          <w:p>
            <w:pPr>
              <w:spacing w:after="0"/>
            </w:pPr>
            <w:r>
              <w:rPr>
                <w:rFonts w:ascii="Arial" w:hAnsi="Arial" w:cs="Arial" w:eastAsia="Arial"/>
                <w:sz w:val="14"/>
              </w:rPr>
              <w:t>0.9253 ± 0.0081</w:t>
            </w:r>
          </w:p>
        </w:tc>
        <w:tc>
          <w:tcPr>
            <w:tcW w:type="dxa" w:w="787"/>
          </w:tcPr>
          <w:p>
            <w:pPr>
              <w:spacing w:after="0"/>
            </w:pPr>
            <w:r>
              <w:rPr>
                <w:rFonts w:ascii="Arial" w:hAnsi="Arial" w:cs="Arial" w:eastAsia="Arial"/>
                <w:sz w:val="14"/>
              </w:rPr>
              <w:t>0.9577</w:t>
            </w:r>
          </w:p>
        </w:tc>
        <w:tc>
          <w:tcPr>
            <w:tcW w:type="dxa" w:w="787"/>
          </w:tcPr>
          <w:p>
            <w:pPr>
              <w:spacing w:after="0"/>
            </w:pPr>
            <w:r>
              <w:rPr>
                <w:rFonts w:ascii="Arial" w:hAnsi="Arial" w:cs="Arial" w:eastAsia="Arial"/>
                <w:sz w:val="14"/>
              </w:rPr>
              <w:t>0.9862</w:t>
            </w:r>
          </w:p>
        </w:tc>
        <w:tc>
          <w:tcPr>
            <w:tcW w:type="dxa" w:w="688"/>
          </w:tcPr>
          <w:p>
            <w:pPr>
              <w:spacing w:after="0"/>
            </w:pPr>
            <w:r>
              <w:rPr>
                <w:rFonts w:ascii="Arial" w:hAnsi="Arial" w:cs="Arial" w:eastAsia="Arial"/>
                <w:sz w:val="14"/>
              </w:rPr>
              <w:t>30</w:t>
            </w:r>
          </w:p>
        </w:tc>
        <w:tc>
          <w:tcPr>
            <w:tcW w:type="dxa" w:w="1534"/>
          </w:tcPr>
          <w:p>
            <w:pPr>
              <w:spacing w:after="0"/>
            </w:pPr>
            <w:r>
              <w:rPr>
                <w:rFonts w:ascii="Arial" w:hAnsi="Arial" w:cs="Arial" w:eastAsia="Arial"/>
                <w:sz w:val="14"/>
              </w:rPr>
              <w:t>0.9242 ± 0.0057</w:t>
            </w:r>
          </w:p>
        </w:tc>
        <w:tc>
          <w:tcPr>
            <w:tcW w:type="dxa" w:w="787"/>
          </w:tcPr>
          <w:p>
            <w:pPr>
              <w:spacing w:after="0"/>
            </w:pPr>
            <w:r>
              <w:rPr>
                <w:rFonts w:ascii="Arial" w:hAnsi="Arial" w:cs="Arial" w:eastAsia="Arial"/>
                <w:sz w:val="14"/>
              </w:rPr>
              <w:t>0.9555</w:t>
            </w:r>
          </w:p>
        </w:tc>
        <w:tc>
          <w:tcPr>
            <w:tcW w:type="dxa" w:w="787"/>
          </w:tcPr>
          <w:p>
            <w:pPr>
              <w:spacing w:after="0"/>
            </w:pPr>
            <w:r>
              <w:rPr>
                <w:rFonts w:ascii="Arial" w:hAnsi="Arial" w:cs="Arial" w:eastAsia="Arial"/>
                <w:sz w:val="14"/>
              </w:rPr>
              <w:t>0.9845</w:t>
            </w:r>
          </w:p>
        </w:tc>
      </w:tr>
      <w:tr>
        <w:trPr>
          <w:cantSplit/>
        </w:trPr>
        <w:tc>
          <w:tcPr>
            <w:tcW w:type="dxa" w:w="2498"/>
          </w:tcPr>
          <w:p>
            <w:pPr>
              <w:spacing w:after="0"/>
            </w:pPr>
            <w:r>
              <w:rPr>
                <w:rFonts w:ascii="Courier New" w:hAnsi="Courier New" w:cs="Courier New" w:eastAsia="Courier New"/>
                <w:sz w:val="13"/>
              </w:rPr>
              <w:t>cramers_v_top_30</w:t>
            </w:r>
          </w:p>
        </w:tc>
        <w:tc>
          <w:tcPr>
            <w:tcW w:type="dxa" w:w="688"/>
          </w:tcPr>
          <w:p>
            <w:pPr>
              <w:spacing w:after="0"/>
            </w:pPr>
            <w:r>
              <w:rPr>
                <w:rFonts w:ascii="Arial" w:hAnsi="Arial" w:cs="Arial" w:eastAsia="Arial"/>
                <w:sz w:val="14"/>
              </w:rPr>
              <w:t>30</w:t>
            </w:r>
          </w:p>
        </w:tc>
        <w:tc>
          <w:tcPr>
            <w:tcW w:type="dxa" w:w="1534"/>
          </w:tcPr>
          <w:p>
            <w:pPr>
              <w:spacing w:after="0"/>
            </w:pPr>
            <w:r>
              <w:rPr>
                <w:rFonts w:ascii="Arial" w:hAnsi="Arial" w:cs="Arial" w:eastAsia="Arial"/>
                <w:sz w:val="14"/>
              </w:rPr>
              <w:t>0.9475 ± 0.0078</w:t>
            </w:r>
          </w:p>
        </w:tc>
        <w:tc>
          <w:tcPr>
            <w:tcW w:type="dxa" w:w="787"/>
          </w:tcPr>
          <w:p>
            <w:pPr>
              <w:spacing w:after="0"/>
            </w:pPr>
            <w:r>
              <w:rPr>
                <w:rFonts w:ascii="Arial" w:hAnsi="Arial" w:cs="Arial" w:eastAsia="Arial"/>
                <w:sz w:val="14"/>
              </w:rPr>
              <w:t>0.9759</w:t>
            </w:r>
          </w:p>
        </w:tc>
        <w:tc>
          <w:tcPr>
            <w:tcW w:type="dxa" w:w="787"/>
          </w:tcPr>
          <w:p>
            <w:pPr>
              <w:spacing w:after="0"/>
            </w:pPr>
            <w:r>
              <w:rPr>
                <w:rFonts w:ascii="Arial" w:hAnsi="Arial" w:cs="Arial" w:eastAsia="Arial"/>
                <w:sz w:val="14"/>
              </w:rPr>
              <w:t>0.9856</w:t>
            </w:r>
          </w:p>
        </w:tc>
        <w:tc>
          <w:tcPr>
            <w:tcW w:type="dxa" w:w="688"/>
          </w:tcPr>
          <w:p>
            <w:pPr>
              <w:spacing w:after="0"/>
            </w:pPr>
            <w:r>
              <w:rPr>
                <w:rFonts w:ascii="Arial" w:hAnsi="Arial" w:cs="Arial" w:eastAsia="Arial"/>
                <w:sz w:val="14"/>
              </w:rPr>
              <w:t>30</w:t>
            </w:r>
          </w:p>
        </w:tc>
        <w:tc>
          <w:tcPr>
            <w:tcW w:type="dxa" w:w="1534"/>
          </w:tcPr>
          <w:p>
            <w:pPr>
              <w:spacing w:after="0"/>
            </w:pPr>
            <w:r>
              <w:rPr>
                <w:rFonts w:ascii="Arial" w:hAnsi="Arial" w:cs="Arial" w:eastAsia="Arial"/>
                <w:sz w:val="14"/>
              </w:rPr>
              <w:t xml:space="preserve">0.9606 ± 0.0048 </w:t>
            </w:r>
            <w:r>
              <w:rPr>
                <w:rFonts w:ascii="Arial" w:hAnsi="Arial" w:cs="Arial" w:eastAsia="Arial"/>
                <w:b/>
                <w:sz w:val="14"/>
              </w:rPr>
              <w:t>(selected)</w:t>
            </w:r>
          </w:p>
        </w:tc>
        <w:tc>
          <w:tcPr>
            <w:tcW w:type="dxa" w:w="787"/>
          </w:tcPr>
          <w:p>
            <w:pPr>
              <w:spacing w:after="0"/>
            </w:pPr>
            <w:r>
              <w:rPr>
                <w:rFonts w:ascii="Arial" w:hAnsi="Arial" w:cs="Arial" w:eastAsia="Arial"/>
                <w:sz w:val="14"/>
              </w:rPr>
              <w:t>0.9718</w:t>
            </w:r>
          </w:p>
        </w:tc>
        <w:tc>
          <w:tcPr>
            <w:tcW w:type="dxa" w:w="787"/>
          </w:tcPr>
          <w:p>
            <w:pPr>
              <w:spacing w:after="0"/>
            </w:pPr>
            <w:r>
              <w:rPr>
                <w:rFonts w:ascii="Arial" w:hAnsi="Arial" w:cs="Arial" w:eastAsia="Arial"/>
                <w:sz w:val="14"/>
              </w:rPr>
              <w:t>0.9896</w:t>
            </w:r>
          </w:p>
        </w:tc>
      </w:tr>
      <w:tr>
        <w:trPr>
          <w:cantSplit/>
        </w:trPr>
        <w:tc>
          <w:tcPr>
            <w:tcW w:type="dxa" w:w="2498"/>
          </w:tcPr>
          <w:p>
            <w:pPr>
              <w:spacing w:after="0"/>
            </w:pPr>
            <w:r>
              <w:rPr>
                <w:rFonts w:ascii="Courier New" w:hAnsi="Courier New" w:cs="Courier New" w:eastAsia="Courier New"/>
                <w:sz w:val="13"/>
              </w:rPr>
              <w:t>chi2_top_40</w:t>
            </w:r>
          </w:p>
        </w:tc>
        <w:tc>
          <w:tcPr>
            <w:tcW w:type="dxa" w:w="688"/>
          </w:tcPr>
          <w:p>
            <w:pPr>
              <w:spacing w:after="0"/>
            </w:pPr>
            <w:r>
              <w:rPr>
                <w:rFonts w:ascii="Arial" w:hAnsi="Arial" w:cs="Arial" w:eastAsia="Arial"/>
                <w:sz w:val="14"/>
              </w:rPr>
              <w:t>40</w:t>
            </w:r>
          </w:p>
        </w:tc>
        <w:tc>
          <w:tcPr>
            <w:tcW w:type="dxa" w:w="1534"/>
          </w:tcPr>
          <w:p>
            <w:pPr>
              <w:spacing w:after="0"/>
            </w:pPr>
            <w:r>
              <w:rPr>
                <w:rFonts w:ascii="Arial" w:hAnsi="Arial" w:cs="Arial" w:eastAsia="Arial"/>
                <w:sz w:val="14"/>
              </w:rPr>
              <w:t xml:space="preserve">0.9594 ± 0.0078 </w:t>
            </w:r>
            <w:r>
              <w:rPr>
                <w:rFonts w:ascii="Arial" w:hAnsi="Arial" w:cs="Arial" w:eastAsia="Arial"/>
                <w:b/>
                <w:sz w:val="14"/>
              </w:rPr>
              <w:t>(selected)</w:t>
            </w:r>
          </w:p>
        </w:tc>
        <w:tc>
          <w:tcPr>
            <w:tcW w:type="dxa" w:w="787"/>
          </w:tcPr>
          <w:p>
            <w:pPr>
              <w:spacing w:after="0"/>
            </w:pPr>
            <w:r>
              <w:rPr>
                <w:rFonts w:ascii="Arial" w:hAnsi="Arial" w:cs="Arial" w:eastAsia="Arial"/>
                <w:sz w:val="14"/>
              </w:rPr>
              <w:t>0.9710</w:t>
            </w:r>
          </w:p>
        </w:tc>
        <w:tc>
          <w:tcPr>
            <w:tcW w:type="dxa" w:w="787"/>
          </w:tcPr>
          <w:p>
            <w:pPr>
              <w:spacing w:after="0"/>
            </w:pPr>
            <w:r>
              <w:rPr>
                <w:rFonts w:ascii="Arial" w:hAnsi="Arial" w:cs="Arial" w:eastAsia="Arial"/>
                <w:sz w:val="14"/>
              </w:rPr>
              <w:t>0.9940</w:t>
            </w:r>
          </w:p>
        </w:tc>
        <w:tc>
          <w:tcPr>
            <w:tcW w:type="dxa" w:w="688"/>
          </w:tcPr>
          <w:p>
            <w:pPr>
              <w:spacing w:after="0"/>
            </w:pPr>
            <w:r>
              <w:rPr>
                <w:rFonts w:ascii="Arial" w:hAnsi="Arial" w:cs="Arial" w:eastAsia="Arial"/>
                <w:sz w:val="14"/>
              </w:rPr>
              <w:t>40</w:t>
            </w:r>
          </w:p>
        </w:tc>
        <w:tc>
          <w:tcPr>
            <w:tcW w:type="dxa" w:w="1534"/>
          </w:tcPr>
          <w:p>
            <w:pPr>
              <w:spacing w:after="0"/>
            </w:pPr>
            <w:r>
              <w:rPr>
                <w:rFonts w:ascii="Arial" w:hAnsi="Arial" w:cs="Arial" w:eastAsia="Arial"/>
                <w:sz w:val="14"/>
              </w:rPr>
              <w:t xml:space="preserve">0.9576 ± 0.0080 </w:t>
            </w:r>
            <w:r>
              <w:rPr>
                <w:rFonts w:ascii="Arial" w:hAnsi="Arial" w:cs="Arial" w:eastAsia="Arial"/>
                <w:b/>
                <w:sz w:val="14"/>
              </w:rPr>
              <w:t>(selected)</w:t>
            </w:r>
          </w:p>
        </w:tc>
        <w:tc>
          <w:tcPr>
            <w:tcW w:type="dxa" w:w="787"/>
          </w:tcPr>
          <w:p>
            <w:pPr>
              <w:spacing w:after="0"/>
            </w:pPr>
            <w:r>
              <w:rPr>
                <w:rFonts w:ascii="Arial" w:hAnsi="Arial" w:cs="Arial" w:eastAsia="Arial"/>
                <w:sz w:val="14"/>
              </w:rPr>
              <w:t>0.9717</w:t>
            </w:r>
          </w:p>
        </w:tc>
        <w:tc>
          <w:tcPr>
            <w:tcW w:type="dxa" w:w="787"/>
          </w:tcPr>
          <w:p>
            <w:pPr>
              <w:spacing w:after="0"/>
            </w:pPr>
            <w:r>
              <w:rPr>
                <w:rFonts w:ascii="Arial" w:hAnsi="Arial" w:cs="Arial" w:eastAsia="Arial"/>
                <w:sz w:val="14"/>
              </w:rPr>
              <w:t>0.9928</w:t>
            </w:r>
          </w:p>
        </w:tc>
      </w:tr>
      <w:tr>
        <w:trPr>
          <w:cantSplit/>
        </w:trPr>
        <w:tc>
          <w:tcPr>
            <w:tcW w:type="dxa" w:w="2498"/>
          </w:tcPr>
          <w:p>
            <w:pPr>
              <w:spacing w:after="0"/>
            </w:pPr>
            <w:r>
              <w:rPr>
                <w:rFonts w:ascii="Courier New" w:hAnsi="Courier New" w:cs="Courier New" w:eastAsia="Courier New"/>
                <w:sz w:val="13"/>
              </w:rPr>
              <w:t>cramers_v_top_40</w:t>
            </w:r>
          </w:p>
        </w:tc>
        <w:tc>
          <w:tcPr>
            <w:tcW w:type="dxa" w:w="688"/>
          </w:tcPr>
          <w:p>
            <w:pPr>
              <w:spacing w:after="0"/>
            </w:pPr>
            <w:r>
              <w:rPr>
                <w:rFonts w:ascii="Arial" w:hAnsi="Arial" w:cs="Arial" w:eastAsia="Arial"/>
                <w:sz w:val="14"/>
              </w:rPr>
              <w:t>40</w:t>
            </w:r>
          </w:p>
        </w:tc>
        <w:tc>
          <w:tcPr>
            <w:tcW w:type="dxa" w:w="1534"/>
          </w:tcPr>
          <w:p>
            <w:pPr>
              <w:spacing w:after="0"/>
            </w:pPr>
            <w:r>
              <w:rPr>
                <w:rFonts w:ascii="Arial" w:hAnsi="Arial" w:cs="Arial" w:eastAsia="Arial"/>
                <w:sz w:val="14"/>
              </w:rPr>
              <w:t xml:space="preserve">0.9682 ± 0.0075 </w:t>
            </w:r>
            <w:r>
              <w:rPr>
                <w:rFonts w:ascii="Arial" w:hAnsi="Arial" w:cs="Arial" w:eastAsia="Arial"/>
                <w:b/>
                <w:sz w:val="14"/>
              </w:rPr>
              <w:t>(selected)</w:t>
            </w:r>
          </w:p>
        </w:tc>
        <w:tc>
          <w:tcPr>
            <w:tcW w:type="dxa" w:w="787"/>
          </w:tcPr>
          <w:p>
            <w:pPr>
              <w:spacing w:after="0"/>
            </w:pPr>
            <w:r>
              <w:rPr>
                <w:rFonts w:ascii="Arial" w:hAnsi="Arial" w:cs="Arial" w:eastAsia="Arial"/>
                <w:sz w:val="14"/>
              </w:rPr>
              <w:t>0.9800</w:t>
            </w:r>
          </w:p>
        </w:tc>
        <w:tc>
          <w:tcPr>
            <w:tcW w:type="dxa" w:w="787"/>
          </w:tcPr>
          <w:p>
            <w:pPr>
              <w:spacing w:after="0"/>
            </w:pPr>
            <w:r>
              <w:rPr>
                <w:rFonts w:ascii="Arial" w:hAnsi="Arial" w:cs="Arial" w:eastAsia="Arial"/>
                <w:sz w:val="14"/>
              </w:rPr>
              <w:t>0.9943</w:t>
            </w:r>
          </w:p>
        </w:tc>
        <w:tc>
          <w:tcPr>
            <w:tcW w:type="dxa" w:w="688"/>
          </w:tcPr>
          <w:p>
            <w:pPr>
              <w:spacing w:after="0"/>
            </w:pPr>
            <w:r>
              <w:rPr>
                <w:rFonts w:ascii="Arial" w:hAnsi="Arial" w:cs="Arial" w:eastAsia="Arial"/>
                <w:sz w:val="14"/>
              </w:rPr>
              <w:t>40</w:t>
            </w:r>
          </w:p>
        </w:tc>
        <w:tc>
          <w:tcPr>
            <w:tcW w:type="dxa" w:w="1534"/>
          </w:tcPr>
          <w:p>
            <w:pPr>
              <w:spacing w:after="0"/>
            </w:pPr>
            <w:r>
              <w:rPr>
                <w:rFonts w:ascii="Arial" w:hAnsi="Arial" w:cs="Arial" w:eastAsia="Arial"/>
                <w:sz w:val="14"/>
              </w:rPr>
              <w:t>0.9618 ± 0.0085</w:t>
            </w:r>
          </w:p>
        </w:tc>
        <w:tc>
          <w:tcPr>
            <w:tcW w:type="dxa" w:w="787"/>
          </w:tcPr>
          <w:p>
            <w:pPr>
              <w:spacing w:after="0"/>
            </w:pPr>
            <w:r>
              <w:rPr>
                <w:rFonts w:ascii="Arial" w:hAnsi="Arial" w:cs="Arial" w:eastAsia="Arial"/>
                <w:sz w:val="14"/>
              </w:rPr>
              <w:t>0.9803</w:t>
            </w:r>
          </w:p>
        </w:tc>
        <w:tc>
          <w:tcPr>
            <w:tcW w:type="dxa" w:w="787"/>
          </w:tcPr>
          <w:p>
            <w:pPr>
              <w:spacing w:after="0"/>
            </w:pPr>
            <w:r>
              <w:rPr>
                <w:rFonts w:ascii="Arial" w:hAnsi="Arial" w:cs="Arial" w:eastAsia="Arial"/>
                <w:sz w:val="14"/>
              </w:rPr>
              <w:t>0.9928</w:t>
            </w:r>
          </w:p>
        </w:tc>
      </w:tr>
      <w:tr>
        <w:trPr>
          <w:cantSplit/>
        </w:trPr>
        <w:tc>
          <w:tcPr>
            <w:tcW w:type="dxa" w:w="2498"/>
          </w:tcPr>
          <w:p>
            <w:pPr>
              <w:spacing w:after="0"/>
            </w:pPr>
            <w:r>
              <w:rPr>
                <w:rFonts w:ascii="Courier New" w:hAnsi="Courier New" w:cs="Courier New" w:eastAsia="Courier New"/>
                <w:sz w:val="13"/>
              </w:rPr>
              <w:t>combined_p0.90_k10</w:t>
            </w:r>
          </w:p>
        </w:tc>
        <w:tc>
          <w:tcPr>
            <w:tcW w:type="dxa" w:w="688"/>
          </w:tcPr>
          <w:p>
            <w:pPr>
              <w:spacing w:after="0"/>
            </w:pPr>
            <w:r>
              <w:rPr>
                <w:rFonts w:ascii="Arial" w:hAnsi="Arial" w:cs="Arial" w:eastAsia="Arial"/>
                <w:sz w:val="14"/>
              </w:rPr>
              <w:t>10</w:t>
            </w:r>
          </w:p>
        </w:tc>
        <w:tc>
          <w:tcPr>
            <w:tcW w:type="dxa" w:w="1534"/>
          </w:tcPr>
          <w:p>
            <w:pPr>
              <w:spacing w:after="0"/>
            </w:pPr>
            <w:r>
              <w:rPr>
                <w:rFonts w:ascii="Arial" w:hAnsi="Arial" w:cs="Arial" w:eastAsia="Arial"/>
                <w:sz w:val="14"/>
              </w:rPr>
              <w:t>0.9266 ± 0.0067</w:t>
            </w:r>
          </w:p>
        </w:tc>
        <w:tc>
          <w:tcPr>
            <w:tcW w:type="dxa" w:w="787"/>
          </w:tcPr>
          <w:p>
            <w:pPr>
              <w:spacing w:after="0"/>
            </w:pPr>
            <w:r>
              <w:rPr>
                <w:rFonts w:ascii="Arial" w:hAnsi="Arial" w:cs="Arial" w:eastAsia="Arial"/>
                <w:sz w:val="14"/>
              </w:rPr>
              <w:t>0.9513</w:t>
            </w:r>
          </w:p>
        </w:tc>
        <w:tc>
          <w:tcPr>
            <w:tcW w:type="dxa" w:w="787"/>
          </w:tcPr>
          <w:p>
            <w:pPr>
              <w:spacing w:after="0"/>
            </w:pPr>
            <w:r>
              <w:rPr>
                <w:rFonts w:ascii="Arial" w:hAnsi="Arial" w:cs="Arial" w:eastAsia="Arial"/>
                <w:sz w:val="14"/>
              </w:rPr>
              <w:t>0.9839</w:t>
            </w:r>
          </w:p>
        </w:tc>
        <w:tc>
          <w:tcPr>
            <w:tcW w:type="dxa" w:w="688"/>
          </w:tcPr>
          <w:p>
            <w:pPr>
              <w:spacing w:after="0"/>
            </w:pPr>
            <w:r>
              <w:rPr>
                <w:rFonts w:ascii="Arial" w:hAnsi="Arial" w:cs="Arial" w:eastAsia="Arial"/>
                <w:sz w:val="14"/>
              </w:rPr>
              <w:t>10</w:t>
            </w:r>
          </w:p>
        </w:tc>
        <w:tc>
          <w:tcPr>
            <w:tcW w:type="dxa" w:w="1534"/>
          </w:tcPr>
          <w:p>
            <w:pPr>
              <w:spacing w:after="0"/>
            </w:pPr>
            <w:r>
              <w:rPr>
                <w:rFonts w:ascii="Arial" w:hAnsi="Arial" w:cs="Arial" w:eastAsia="Arial"/>
                <w:sz w:val="14"/>
              </w:rPr>
              <w:t>0.9198 ± 0.0058</w:t>
            </w:r>
          </w:p>
        </w:tc>
        <w:tc>
          <w:tcPr>
            <w:tcW w:type="dxa" w:w="787"/>
          </w:tcPr>
          <w:p>
            <w:pPr>
              <w:spacing w:after="0"/>
            </w:pPr>
            <w:r>
              <w:rPr>
                <w:rFonts w:ascii="Arial" w:hAnsi="Arial" w:cs="Arial" w:eastAsia="Arial"/>
                <w:sz w:val="14"/>
              </w:rPr>
              <w:t>0.9514</w:t>
            </w:r>
          </w:p>
        </w:tc>
        <w:tc>
          <w:tcPr>
            <w:tcW w:type="dxa" w:w="787"/>
          </w:tcPr>
          <w:p>
            <w:pPr>
              <w:spacing w:after="0"/>
            </w:pPr>
            <w:r>
              <w:rPr>
                <w:rFonts w:ascii="Arial" w:hAnsi="Arial" w:cs="Arial" w:eastAsia="Arial"/>
                <w:sz w:val="14"/>
              </w:rPr>
              <w:t>0.9828</w:t>
            </w:r>
          </w:p>
        </w:tc>
      </w:tr>
      <w:tr>
        <w:trPr>
          <w:cantSplit/>
        </w:trPr>
        <w:tc>
          <w:tcPr>
            <w:tcW w:type="dxa" w:w="2498"/>
          </w:tcPr>
          <w:p>
            <w:pPr>
              <w:spacing w:after="0"/>
            </w:pPr>
            <w:r>
              <w:rPr>
                <w:rFonts w:ascii="Courier New" w:hAnsi="Courier New" w:cs="Courier New" w:eastAsia="Courier New"/>
                <w:sz w:val="13"/>
              </w:rPr>
              <w:t>combined_p0.90_k20</w:t>
            </w:r>
          </w:p>
        </w:tc>
        <w:tc>
          <w:tcPr>
            <w:tcW w:type="dxa" w:w="688"/>
          </w:tcPr>
          <w:p>
            <w:pPr>
              <w:spacing w:after="0"/>
            </w:pPr>
            <w:r>
              <w:rPr>
                <w:rFonts w:ascii="Arial" w:hAnsi="Arial" w:cs="Arial" w:eastAsia="Arial"/>
                <w:sz w:val="14"/>
              </w:rPr>
              <w:t>20</w:t>
            </w:r>
          </w:p>
        </w:tc>
        <w:tc>
          <w:tcPr>
            <w:tcW w:type="dxa" w:w="1534"/>
          </w:tcPr>
          <w:p>
            <w:pPr>
              <w:spacing w:after="0"/>
            </w:pPr>
            <w:r>
              <w:rPr>
                <w:rFonts w:ascii="Arial" w:hAnsi="Arial" w:cs="Arial" w:eastAsia="Arial"/>
                <w:sz w:val="14"/>
              </w:rPr>
              <w:t xml:space="preserve">0.9613 ± 0.0067 </w:t>
            </w:r>
            <w:r>
              <w:rPr>
                <w:rFonts w:ascii="Arial" w:hAnsi="Arial" w:cs="Arial" w:eastAsia="Arial"/>
                <w:b/>
                <w:sz w:val="14"/>
              </w:rPr>
              <w:t>(selected)</w:t>
            </w:r>
          </w:p>
        </w:tc>
        <w:tc>
          <w:tcPr>
            <w:tcW w:type="dxa" w:w="787"/>
          </w:tcPr>
          <w:p>
            <w:pPr>
              <w:spacing w:after="0"/>
            </w:pPr>
            <w:r>
              <w:rPr>
                <w:rFonts w:ascii="Arial" w:hAnsi="Arial" w:cs="Arial" w:eastAsia="Arial"/>
                <w:sz w:val="14"/>
              </w:rPr>
              <w:t>0.9687</w:t>
            </w:r>
          </w:p>
        </w:tc>
        <w:tc>
          <w:tcPr>
            <w:tcW w:type="dxa" w:w="787"/>
          </w:tcPr>
          <w:p>
            <w:pPr>
              <w:spacing w:after="0"/>
            </w:pPr>
            <w:r>
              <w:rPr>
                <w:rFonts w:ascii="Arial" w:hAnsi="Arial" w:cs="Arial" w:eastAsia="Arial"/>
                <w:sz w:val="14"/>
              </w:rPr>
              <w:t>0.9937</w:t>
            </w:r>
          </w:p>
        </w:tc>
        <w:tc>
          <w:tcPr>
            <w:tcW w:type="dxa" w:w="688"/>
          </w:tcPr>
          <w:p>
            <w:pPr>
              <w:spacing w:after="0"/>
            </w:pPr>
            <w:r>
              <w:rPr>
                <w:rFonts w:ascii="Arial" w:hAnsi="Arial" w:cs="Arial" w:eastAsia="Arial"/>
                <w:sz w:val="14"/>
              </w:rPr>
              <w:t>20</w:t>
            </w:r>
          </w:p>
        </w:tc>
        <w:tc>
          <w:tcPr>
            <w:tcW w:type="dxa" w:w="1534"/>
          </w:tcPr>
          <w:p>
            <w:pPr>
              <w:spacing w:after="0"/>
            </w:pPr>
            <w:r>
              <w:rPr>
                <w:rFonts w:ascii="Arial" w:hAnsi="Arial" w:cs="Arial" w:eastAsia="Arial"/>
                <w:sz w:val="14"/>
              </w:rPr>
              <w:t>0.9548 ± 0.0077</w:t>
            </w:r>
          </w:p>
        </w:tc>
        <w:tc>
          <w:tcPr>
            <w:tcW w:type="dxa" w:w="787"/>
          </w:tcPr>
          <w:p>
            <w:pPr>
              <w:spacing w:after="0"/>
            </w:pPr>
            <w:r>
              <w:rPr>
                <w:rFonts w:ascii="Arial" w:hAnsi="Arial" w:cs="Arial" w:eastAsia="Arial"/>
                <w:sz w:val="14"/>
              </w:rPr>
              <w:t>0.9673</w:t>
            </w:r>
          </w:p>
        </w:tc>
        <w:tc>
          <w:tcPr>
            <w:tcW w:type="dxa" w:w="787"/>
          </w:tcPr>
          <w:p>
            <w:pPr>
              <w:spacing w:after="0"/>
            </w:pPr>
            <w:r>
              <w:rPr>
                <w:rFonts w:ascii="Arial" w:hAnsi="Arial" w:cs="Arial" w:eastAsia="Arial"/>
                <w:sz w:val="14"/>
              </w:rPr>
              <w:t>0.9932</w:t>
            </w:r>
          </w:p>
        </w:tc>
      </w:tr>
      <w:tr>
        <w:trPr>
          <w:cantSplit/>
        </w:trPr>
        <w:tc>
          <w:tcPr>
            <w:tcW w:type="dxa" w:w="2498"/>
          </w:tcPr>
          <w:p>
            <w:pPr>
              <w:spacing w:after="0"/>
            </w:pPr>
            <w:r>
              <w:rPr>
                <w:rFonts w:ascii="Courier New" w:hAnsi="Courier New" w:cs="Courier New" w:eastAsia="Courier New"/>
                <w:sz w:val="13"/>
              </w:rPr>
              <w:t>combined_p0.90_k30</w:t>
            </w:r>
          </w:p>
        </w:tc>
        <w:tc>
          <w:tcPr>
            <w:tcW w:type="dxa" w:w="688"/>
          </w:tcPr>
          <w:p>
            <w:pPr>
              <w:spacing w:after="0"/>
            </w:pPr>
            <w:r>
              <w:rPr>
                <w:rFonts w:ascii="Arial" w:hAnsi="Arial" w:cs="Arial" w:eastAsia="Arial"/>
                <w:sz w:val="14"/>
              </w:rPr>
              <w:t>30</w:t>
            </w:r>
          </w:p>
        </w:tc>
        <w:tc>
          <w:tcPr>
            <w:tcW w:type="dxa" w:w="1534"/>
          </w:tcPr>
          <w:p>
            <w:pPr>
              <w:spacing w:after="0"/>
            </w:pPr>
            <w:r>
              <w:rPr>
                <w:rFonts w:ascii="Arial" w:hAnsi="Arial" w:cs="Arial" w:eastAsia="Arial"/>
                <w:sz w:val="14"/>
              </w:rPr>
              <w:t>0.9662 ± 0.0077</w:t>
            </w:r>
          </w:p>
        </w:tc>
        <w:tc>
          <w:tcPr>
            <w:tcW w:type="dxa" w:w="787"/>
          </w:tcPr>
          <w:p>
            <w:pPr>
              <w:spacing w:after="0"/>
            </w:pPr>
            <w:r>
              <w:rPr>
                <w:rFonts w:ascii="Arial" w:hAnsi="Arial" w:cs="Arial" w:eastAsia="Arial"/>
                <w:sz w:val="14"/>
              </w:rPr>
              <w:t>0.9820</w:t>
            </w:r>
          </w:p>
        </w:tc>
        <w:tc>
          <w:tcPr>
            <w:tcW w:type="dxa" w:w="787"/>
          </w:tcPr>
          <w:p>
            <w:pPr>
              <w:spacing w:after="0"/>
            </w:pPr>
            <w:r>
              <w:rPr>
                <w:rFonts w:ascii="Arial" w:hAnsi="Arial" w:cs="Arial" w:eastAsia="Arial"/>
                <w:sz w:val="14"/>
              </w:rPr>
              <w:t>0.9936</w:t>
            </w:r>
          </w:p>
        </w:tc>
        <w:tc>
          <w:tcPr>
            <w:tcW w:type="dxa" w:w="688"/>
          </w:tcPr>
          <w:p>
            <w:pPr>
              <w:spacing w:after="0"/>
            </w:pPr>
            <w:r>
              <w:rPr>
                <w:rFonts w:ascii="Arial" w:hAnsi="Arial" w:cs="Arial" w:eastAsia="Arial"/>
                <w:sz w:val="14"/>
              </w:rPr>
              <w:t>30</w:t>
            </w:r>
          </w:p>
        </w:tc>
        <w:tc>
          <w:tcPr>
            <w:tcW w:type="dxa" w:w="1534"/>
          </w:tcPr>
          <w:p>
            <w:pPr>
              <w:spacing w:after="0"/>
            </w:pPr>
            <w:r>
              <w:rPr>
                <w:rFonts w:ascii="Arial" w:hAnsi="Arial" w:cs="Arial" w:eastAsia="Arial"/>
                <w:sz w:val="14"/>
              </w:rPr>
              <w:t xml:space="preserve">0.9676 ± 0.0080 </w:t>
            </w:r>
            <w:r>
              <w:rPr>
                <w:rFonts w:ascii="Arial" w:hAnsi="Arial" w:cs="Arial" w:eastAsia="Arial"/>
                <w:b/>
                <w:sz w:val="14"/>
              </w:rPr>
              <w:t>(selected)</w:t>
            </w:r>
          </w:p>
        </w:tc>
        <w:tc>
          <w:tcPr>
            <w:tcW w:type="dxa" w:w="787"/>
          </w:tcPr>
          <w:p>
            <w:pPr>
              <w:spacing w:after="0"/>
            </w:pPr>
            <w:r>
              <w:rPr>
                <w:rFonts w:ascii="Arial" w:hAnsi="Arial" w:cs="Arial" w:eastAsia="Arial"/>
                <w:sz w:val="14"/>
              </w:rPr>
              <w:t>0.9789</w:t>
            </w:r>
          </w:p>
        </w:tc>
        <w:tc>
          <w:tcPr>
            <w:tcW w:type="dxa" w:w="787"/>
          </w:tcPr>
          <w:p>
            <w:pPr>
              <w:spacing w:after="0"/>
            </w:pPr>
            <w:r>
              <w:rPr>
                <w:rFonts w:ascii="Arial" w:hAnsi="Arial" w:cs="Arial" w:eastAsia="Arial"/>
                <w:sz w:val="14"/>
              </w:rPr>
              <w:t>0.9933</w:t>
            </w:r>
          </w:p>
        </w:tc>
      </w:tr>
      <w:tr>
        <w:trPr>
          <w:cantSplit/>
        </w:trPr>
        <w:tc>
          <w:tcPr>
            <w:tcW w:type="dxa" w:w="2498"/>
          </w:tcPr>
          <w:p>
            <w:pPr>
              <w:spacing w:after="0"/>
            </w:pPr>
            <w:r>
              <w:rPr>
                <w:rFonts w:ascii="Courier New" w:hAnsi="Courier New" w:cs="Courier New" w:eastAsia="Courier New"/>
                <w:sz w:val="13"/>
              </w:rPr>
              <w:t>combined_p0.95_k10</w:t>
            </w:r>
          </w:p>
        </w:tc>
        <w:tc>
          <w:tcPr>
            <w:tcW w:type="dxa" w:w="688"/>
          </w:tcPr>
          <w:p>
            <w:pPr>
              <w:spacing w:after="0"/>
            </w:pPr>
            <w:r>
              <w:rPr>
                <w:rFonts w:ascii="Arial" w:hAnsi="Arial" w:cs="Arial" w:eastAsia="Arial"/>
                <w:sz w:val="14"/>
              </w:rPr>
              <w:t>10</w:t>
            </w:r>
          </w:p>
        </w:tc>
        <w:tc>
          <w:tcPr>
            <w:tcW w:type="dxa" w:w="1534"/>
          </w:tcPr>
          <w:p>
            <w:pPr>
              <w:spacing w:after="0"/>
            </w:pPr>
            <w:r>
              <w:rPr>
                <w:rFonts w:ascii="Arial" w:hAnsi="Arial" w:cs="Arial" w:eastAsia="Arial"/>
                <w:sz w:val="14"/>
              </w:rPr>
              <w:t>0.9218 ± 0.0073</w:t>
            </w:r>
          </w:p>
        </w:tc>
        <w:tc>
          <w:tcPr>
            <w:tcW w:type="dxa" w:w="787"/>
          </w:tcPr>
          <w:p>
            <w:pPr>
              <w:spacing w:after="0"/>
            </w:pPr>
            <w:r>
              <w:rPr>
                <w:rFonts w:ascii="Arial" w:hAnsi="Arial" w:cs="Arial" w:eastAsia="Arial"/>
                <w:sz w:val="14"/>
              </w:rPr>
              <w:t>0.9539</w:t>
            </w:r>
          </w:p>
        </w:tc>
        <w:tc>
          <w:tcPr>
            <w:tcW w:type="dxa" w:w="787"/>
          </w:tcPr>
          <w:p>
            <w:pPr>
              <w:spacing w:after="0"/>
            </w:pPr>
            <w:r>
              <w:rPr>
                <w:rFonts w:ascii="Arial" w:hAnsi="Arial" w:cs="Arial" w:eastAsia="Arial"/>
                <w:sz w:val="14"/>
              </w:rPr>
              <w:t>0.9846</w:t>
            </w:r>
          </w:p>
        </w:tc>
        <w:tc>
          <w:tcPr>
            <w:tcW w:type="dxa" w:w="688"/>
          </w:tcPr>
          <w:p>
            <w:pPr>
              <w:spacing w:after="0"/>
            </w:pPr>
            <w:r>
              <w:rPr>
                <w:rFonts w:ascii="Arial" w:hAnsi="Arial" w:cs="Arial" w:eastAsia="Arial"/>
                <w:sz w:val="14"/>
              </w:rPr>
              <w:t>10</w:t>
            </w:r>
          </w:p>
        </w:tc>
        <w:tc>
          <w:tcPr>
            <w:tcW w:type="dxa" w:w="1534"/>
          </w:tcPr>
          <w:p>
            <w:pPr>
              <w:spacing w:after="0"/>
            </w:pPr>
            <w:r>
              <w:rPr>
                <w:rFonts w:ascii="Arial" w:hAnsi="Arial" w:cs="Arial" w:eastAsia="Arial"/>
                <w:sz w:val="14"/>
              </w:rPr>
              <w:t>0.9225 ± 0.0050</w:t>
            </w:r>
          </w:p>
        </w:tc>
        <w:tc>
          <w:tcPr>
            <w:tcW w:type="dxa" w:w="787"/>
          </w:tcPr>
          <w:p>
            <w:pPr>
              <w:spacing w:after="0"/>
            </w:pPr>
            <w:r>
              <w:rPr>
                <w:rFonts w:ascii="Arial" w:hAnsi="Arial" w:cs="Arial" w:eastAsia="Arial"/>
                <w:sz w:val="14"/>
              </w:rPr>
              <w:t>0.9544</w:t>
            </w:r>
          </w:p>
        </w:tc>
        <w:tc>
          <w:tcPr>
            <w:tcW w:type="dxa" w:w="787"/>
          </w:tcPr>
          <w:p>
            <w:pPr>
              <w:spacing w:after="0"/>
            </w:pPr>
            <w:r>
              <w:rPr>
                <w:rFonts w:ascii="Arial" w:hAnsi="Arial" w:cs="Arial" w:eastAsia="Arial"/>
                <w:sz w:val="14"/>
              </w:rPr>
              <w:t>0.9814</w:t>
            </w:r>
          </w:p>
        </w:tc>
      </w:tr>
      <w:tr>
        <w:trPr>
          <w:cantSplit/>
        </w:trPr>
        <w:tc>
          <w:tcPr>
            <w:tcW w:type="dxa" w:w="2498"/>
          </w:tcPr>
          <w:p>
            <w:pPr>
              <w:spacing w:after="0"/>
            </w:pPr>
            <w:r>
              <w:rPr>
                <w:rFonts w:ascii="Courier New" w:hAnsi="Courier New" w:cs="Courier New" w:eastAsia="Courier New"/>
                <w:sz w:val="13"/>
              </w:rPr>
              <w:t>combined_p0.95_k20</w:t>
            </w:r>
          </w:p>
        </w:tc>
        <w:tc>
          <w:tcPr>
            <w:tcW w:type="dxa" w:w="688"/>
          </w:tcPr>
          <w:p>
            <w:pPr>
              <w:spacing w:after="0"/>
            </w:pPr>
            <w:r>
              <w:rPr>
                <w:rFonts w:ascii="Arial" w:hAnsi="Arial" w:cs="Arial" w:eastAsia="Arial"/>
                <w:sz w:val="14"/>
              </w:rPr>
              <w:t>20</w:t>
            </w:r>
          </w:p>
        </w:tc>
        <w:tc>
          <w:tcPr>
            <w:tcW w:type="dxa" w:w="1534"/>
          </w:tcPr>
          <w:p>
            <w:pPr>
              <w:spacing w:after="0"/>
            </w:pPr>
            <w:r>
              <w:rPr>
                <w:rFonts w:ascii="Arial" w:hAnsi="Arial" w:cs="Arial" w:eastAsia="Arial"/>
                <w:sz w:val="14"/>
              </w:rPr>
              <w:t>0.9244 ± 0.0073</w:t>
            </w:r>
          </w:p>
        </w:tc>
        <w:tc>
          <w:tcPr>
            <w:tcW w:type="dxa" w:w="787"/>
          </w:tcPr>
          <w:p>
            <w:pPr>
              <w:spacing w:after="0"/>
            </w:pPr>
            <w:r>
              <w:rPr>
                <w:rFonts w:ascii="Arial" w:hAnsi="Arial" w:cs="Arial" w:eastAsia="Arial"/>
                <w:sz w:val="14"/>
              </w:rPr>
              <w:t>0.9580</w:t>
            </w:r>
          </w:p>
        </w:tc>
        <w:tc>
          <w:tcPr>
            <w:tcW w:type="dxa" w:w="787"/>
          </w:tcPr>
          <w:p>
            <w:pPr>
              <w:spacing w:after="0"/>
            </w:pPr>
            <w:r>
              <w:rPr>
                <w:rFonts w:ascii="Arial" w:hAnsi="Arial" w:cs="Arial" w:eastAsia="Arial"/>
                <w:sz w:val="14"/>
              </w:rPr>
              <w:t>0.9859</w:t>
            </w:r>
          </w:p>
        </w:tc>
        <w:tc>
          <w:tcPr>
            <w:tcW w:type="dxa" w:w="688"/>
          </w:tcPr>
          <w:p>
            <w:pPr>
              <w:spacing w:after="0"/>
            </w:pPr>
            <w:r>
              <w:rPr>
                <w:rFonts w:ascii="Arial" w:hAnsi="Arial" w:cs="Arial" w:eastAsia="Arial"/>
                <w:sz w:val="14"/>
              </w:rPr>
              <w:t>20</w:t>
            </w:r>
          </w:p>
        </w:tc>
        <w:tc>
          <w:tcPr>
            <w:tcW w:type="dxa" w:w="1534"/>
          </w:tcPr>
          <w:p>
            <w:pPr>
              <w:spacing w:after="0"/>
            </w:pPr>
            <w:r>
              <w:rPr>
                <w:rFonts w:ascii="Arial" w:hAnsi="Arial" w:cs="Arial" w:eastAsia="Arial"/>
                <w:sz w:val="14"/>
              </w:rPr>
              <w:t>0.9533 ± 0.0060</w:t>
            </w:r>
          </w:p>
        </w:tc>
        <w:tc>
          <w:tcPr>
            <w:tcW w:type="dxa" w:w="787"/>
          </w:tcPr>
          <w:p>
            <w:pPr>
              <w:spacing w:after="0"/>
            </w:pPr>
            <w:r>
              <w:rPr>
                <w:rFonts w:ascii="Arial" w:hAnsi="Arial" w:cs="Arial" w:eastAsia="Arial"/>
                <w:sz w:val="14"/>
              </w:rPr>
              <w:t>0.9702</w:t>
            </w:r>
          </w:p>
        </w:tc>
        <w:tc>
          <w:tcPr>
            <w:tcW w:type="dxa" w:w="787"/>
          </w:tcPr>
          <w:p>
            <w:pPr>
              <w:spacing w:after="0"/>
            </w:pPr>
            <w:r>
              <w:rPr>
                <w:rFonts w:ascii="Arial" w:hAnsi="Arial" w:cs="Arial" w:eastAsia="Arial"/>
                <w:sz w:val="14"/>
              </w:rPr>
              <w:t>0.9910</w:t>
            </w:r>
          </w:p>
        </w:tc>
      </w:tr>
      <w:tr>
        <w:trPr>
          <w:cantSplit/>
        </w:trPr>
        <w:tc>
          <w:tcPr>
            <w:tcW w:type="dxa" w:w="2498"/>
          </w:tcPr>
          <w:p>
            <w:pPr>
              <w:spacing w:after="0"/>
            </w:pPr>
            <w:r>
              <w:rPr>
                <w:rFonts w:ascii="Courier New" w:hAnsi="Courier New" w:cs="Courier New" w:eastAsia="Courier New"/>
                <w:sz w:val="13"/>
              </w:rPr>
              <w:t>combined_p0.95_k30</w:t>
            </w:r>
          </w:p>
        </w:tc>
        <w:tc>
          <w:tcPr>
            <w:tcW w:type="dxa" w:w="688"/>
          </w:tcPr>
          <w:p>
            <w:pPr>
              <w:spacing w:after="0"/>
            </w:pPr>
            <w:r>
              <w:rPr>
                <w:rFonts w:ascii="Arial" w:hAnsi="Arial" w:cs="Arial" w:eastAsia="Arial"/>
                <w:sz w:val="14"/>
              </w:rPr>
              <w:t>30</w:t>
            </w:r>
          </w:p>
        </w:tc>
        <w:tc>
          <w:tcPr>
            <w:tcW w:type="dxa" w:w="1534"/>
          </w:tcPr>
          <w:p>
            <w:pPr>
              <w:spacing w:after="0"/>
            </w:pPr>
            <w:r>
              <w:rPr>
                <w:rFonts w:ascii="Arial" w:hAnsi="Arial" w:cs="Arial" w:eastAsia="Arial"/>
                <w:sz w:val="14"/>
              </w:rPr>
              <w:t>0.9586 ± 0.0076</w:t>
            </w:r>
          </w:p>
        </w:tc>
        <w:tc>
          <w:tcPr>
            <w:tcW w:type="dxa" w:w="787"/>
          </w:tcPr>
          <w:p>
            <w:pPr>
              <w:spacing w:after="0"/>
            </w:pPr>
            <w:r>
              <w:rPr>
                <w:rFonts w:ascii="Arial" w:hAnsi="Arial" w:cs="Arial" w:eastAsia="Arial"/>
                <w:sz w:val="14"/>
              </w:rPr>
              <w:t>0.9705</w:t>
            </w:r>
          </w:p>
        </w:tc>
        <w:tc>
          <w:tcPr>
            <w:tcW w:type="dxa" w:w="787"/>
          </w:tcPr>
          <w:p>
            <w:pPr>
              <w:spacing w:after="0"/>
            </w:pPr>
            <w:r>
              <w:rPr>
                <w:rFonts w:ascii="Arial" w:hAnsi="Arial" w:cs="Arial" w:eastAsia="Arial"/>
                <w:sz w:val="14"/>
              </w:rPr>
              <w:t>0.9943</w:t>
            </w:r>
          </w:p>
        </w:tc>
        <w:tc>
          <w:tcPr>
            <w:tcW w:type="dxa" w:w="688"/>
          </w:tcPr>
          <w:p>
            <w:pPr>
              <w:spacing w:after="0"/>
            </w:pPr>
            <w:r>
              <w:rPr>
                <w:rFonts w:ascii="Arial" w:hAnsi="Arial" w:cs="Arial" w:eastAsia="Arial"/>
                <w:sz w:val="14"/>
              </w:rPr>
              <w:t>30</w:t>
            </w:r>
          </w:p>
        </w:tc>
        <w:tc>
          <w:tcPr>
            <w:tcW w:type="dxa" w:w="1534"/>
          </w:tcPr>
          <w:p>
            <w:pPr>
              <w:spacing w:after="0"/>
            </w:pPr>
            <w:r>
              <w:rPr>
                <w:rFonts w:ascii="Arial" w:hAnsi="Arial" w:cs="Arial" w:eastAsia="Arial"/>
                <w:sz w:val="14"/>
              </w:rPr>
              <w:t>0.9672 ± 0.0083</w:t>
            </w:r>
          </w:p>
        </w:tc>
        <w:tc>
          <w:tcPr>
            <w:tcW w:type="dxa" w:w="787"/>
          </w:tcPr>
          <w:p>
            <w:pPr>
              <w:spacing w:after="0"/>
            </w:pPr>
            <w:r>
              <w:rPr>
                <w:rFonts w:ascii="Arial" w:hAnsi="Arial" w:cs="Arial" w:eastAsia="Arial"/>
                <w:sz w:val="14"/>
              </w:rPr>
              <w:t>0.9812</w:t>
            </w:r>
          </w:p>
        </w:tc>
        <w:tc>
          <w:tcPr>
            <w:tcW w:type="dxa" w:w="787"/>
          </w:tcPr>
          <w:p>
            <w:pPr>
              <w:spacing w:after="0"/>
            </w:pPr>
            <w:r>
              <w:rPr>
                <w:rFonts w:ascii="Arial" w:hAnsi="Arial" w:cs="Arial" w:eastAsia="Arial"/>
                <w:sz w:val="14"/>
              </w:rPr>
              <w:t>0.9932</w:t>
            </w:r>
          </w:p>
        </w:tc>
      </w:tr>
      <w:tr>
        <w:trPr>
          <w:cantSplit/>
        </w:trPr>
        <w:tc>
          <w:tcPr>
            <w:tcW w:type="dxa" w:w="2498"/>
          </w:tcPr>
          <w:p>
            <w:pPr>
              <w:spacing w:after="0"/>
            </w:pPr>
            <w:r>
              <w:rPr>
                <w:rFonts w:ascii="Courier New" w:hAnsi="Courier New" w:cs="Courier New" w:eastAsia="Courier New"/>
                <w:sz w:val="13"/>
              </w:rPr>
              <w:t>combined_p0.99_k10</w:t>
            </w:r>
          </w:p>
        </w:tc>
        <w:tc>
          <w:tcPr>
            <w:tcW w:type="dxa" w:w="688"/>
          </w:tcPr>
          <w:p>
            <w:pPr>
              <w:spacing w:after="0"/>
            </w:pPr>
            <w:r>
              <w:rPr>
                <w:rFonts w:ascii="Arial" w:hAnsi="Arial" w:cs="Arial" w:eastAsia="Arial"/>
                <w:sz w:val="14"/>
              </w:rPr>
              <w:t>10</w:t>
            </w:r>
          </w:p>
        </w:tc>
        <w:tc>
          <w:tcPr>
            <w:tcW w:type="dxa" w:w="1534"/>
          </w:tcPr>
          <w:p>
            <w:pPr>
              <w:spacing w:after="0"/>
            </w:pPr>
            <w:r>
              <w:rPr>
                <w:rFonts w:ascii="Arial" w:hAnsi="Arial" w:cs="Arial" w:eastAsia="Arial"/>
                <w:sz w:val="14"/>
              </w:rPr>
              <w:t>0.9072 ± 0.0078</w:t>
            </w:r>
          </w:p>
        </w:tc>
        <w:tc>
          <w:tcPr>
            <w:tcW w:type="dxa" w:w="787"/>
          </w:tcPr>
          <w:p>
            <w:pPr>
              <w:spacing w:after="0"/>
            </w:pPr>
            <w:r>
              <w:rPr>
                <w:rFonts w:ascii="Arial" w:hAnsi="Arial" w:cs="Arial" w:eastAsia="Arial"/>
                <w:sz w:val="14"/>
              </w:rPr>
              <w:t>0.9570</w:t>
            </w:r>
          </w:p>
        </w:tc>
        <w:tc>
          <w:tcPr>
            <w:tcW w:type="dxa" w:w="787"/>
          </w:tcPr>
          <w:p>
            <w:pPr>
              <w:spacing w:after="0"/>
            </w:pPr>
            <w:r>
              <w:rPr>
                <w:rFonts w:ascii="Arial" w:hAnsi="Arial" w:cs="Arial" w:eastAsia="Arial"/>
                <w:sz w:val="14"/>
              </w:rPr>
              <w:t>0.9807</w:t>
            </w:r>
          </w:p>
        </w:tc>
        <w:tc>
          <w:tcPr>
            <w:tcW w:type="dxa" w:w="688"/>
          </w:tcPr>
          <w:p>
            <w:pPr>
              <w:spacing w:after="0"/>
            </w:pPr>
            <w:r>
              <w:rPr>
                <w:rFonts w:ascii="Arial" w:hAnsi="Arial" w:cs="Arial" w:eastAsia="Arial"/>
                <w:sz w:val="14"/>
              </w:rPr>
              <w:t>10</w:t>
            </w:r>
          </w:p>
        </w:tc>
        <w:tc>
          <w:tcPr>
            <w:tcW w:type="dxa" w:w="1534"/>
          </w:tcPr>
          <w:p>
            <w:pPr>
              <w:spacing w:after="0"/>
            </w:pPr>
            <w:r>
              <w:rPr>
                <w:rFonts w:ascii="Arial" w:hAnsi="Arial" w:cs="Arial" w:eastAsia="Arial"/>
                <w:sz w:val="14"/>
              </w:rPr>
              <w:t>0.8974 ± 0.0061</w:t>
            </w:r>
          </w:p>
        </w:tc>
        <w:tc>
          <w:tcPr>
            <w:tcW w:type="dxa" w:w="787"/>
          </w:tcPr>
          <w:p>
            <w:pPr>
              <w:spacing w:after="0"/>
            </w:pPr>
            <w:r>
              <w:rPr>
                <w:rFonts w:ascii="Arial" w:hAnsi="Arial" w:cs="Arial" w:eastAsia="Arial"/>
                <w:sz w:val="14"/>
              </w:rPr>
              <w:t>0.9354</w:t>
            </w:r>
          </w:p>
        </w:tc>
        <w:tc>
          <w:tcPr>
            <w:tcW w:type="dxa" w:w="787"/>
          </w:tcPr>
          <w:p>
            <w:pPr>
              <w:spacing w:after="0"/>
            </w:pPr>
            <w:r>
              <w:rPr>
                <w:rFonts w:ascii="Arial" w:hAnsi="Arial" w:cs="Arial" w:eastAsia="Arial"/>
                <w:sz w:val="14"/>
              </w:rPr>
              <w:t>0.9753</w:t>
            </w:r>
          </w:p>
        </w:tc>
      </w:tr>
      <w:tr>
        <w:trPr>
          <w:cantSplit/>
        </w:trPr>
        <w:tc>
          <w:tcPr>
            <w:tcW w:type="dxa" w:w="2498"/>
          </w:tcPr>
          <w:p>
            <w:pPr>
              <w:spacing w:after="0"/>
            </w:pPr>
            <w:r>
              <w:rPr>
                <w:rFonts w:ascii="Courier New" w:hAnsi="Courier New" w:cs="Courier New" w:eastAsia="Courier New"/>
                <w:sz w:val="13"/>
              </w:rPr>
              <w:t>combined_p0.99_k20</w:t>
            </w:r>
          </w:p>
        </w:tc>
        <w:tc>
          <w:tcPr>
            <w:tcW w:type="dxa" w:w="688"/>
          </w:tcPr>
          <w:p>
            <w:pPr>
              <w:spacing w:after="0"/>
            </w:pPr>
            <w:r>
              <w:rPr>
                <w:rFonts w:ascii="Arial" w:hAnsi="Arial" w:cs="Arial" w:eastAsia="Arial"/>
                <w:sz w:val="14"/>
              </w:rPr>
              <w:t>20</w:t>
            </w:r>
          </w:p>
        </w:tc>
        <w:tc>
          <w:tcPr>
            <w:tcW w:type="dxa" w:w="1534"/>
          </w:tcPr>
          <w:p>
            <w:pPr>
              <w:spacing w:after="0"/>
            </w:pPr>
            <w:r>
              <w:rPr>
                <w:rFonts w:ascii="Arial" w:hAnsi="Arial" w:cs="Arial" w:eastAsia="Arial"/>
                <w:sz w:val="14"/>
              </w:rPr>
              <w:t>0.9275 ± 0.0075</w:t>
            </w:r>
          </w:p>
        </w:tc>
        <w:tc>
          <w:tcPr>
            <w:tcW w:type="dxa" w:w="787"/>
          </w:tcPr>
          <w:p>
            <w:pPr>
              <w:spacing w:after="0"/>
            </w:pPr>
            <w:r>
              <w:rPr>
                <w:rFonts w:ascii="Arial" w:hAnsi="Arial" w:cs="Arial" w:eastAsia="Arial"/>
                <w:sz w:val="14"/>
              </w:rPr>
              <w:t>0.9592</w:t>
            </w:r>
          </w:p>
        </w:tc>
        <w:tc>
          <w:tcPr>
            <w:tcW w:type="dxa" w:w="787"/>
          </w:tcPr>
          <w:p>
            <w:pPr>
              <w:spacing w:after="0"/>
            </w:pPr>
            <w:r>
              <w:rPr>
                <w:rFonts w:ascii="Arial" w:hAnsi="Arial" w:cs="Arial" w:eastAsia="Arial"/>
                <w:sz w:val="14"/>
              </w:rPr>
              <w:t>0.9860</w:t>
            </w:r>
          </w:p>
        </w:tc>
        <w:tc>
          <w:tcPr>
            <w:tcW w:type="dxa" w:w="688"/>
          </w:tcPr>
          <w:p>
            <w:pPr>
              <w:spacing w:after="0"/>
            </w:pPr>
            <w:r>
              <w:rPr>
                <w:rFonts w:ascii="Arial" w:hAnsi="Arial" w:cs="Arial" w:eastAsia="Arial"/>
                <w:sz w:val="14"/>
              </w:rPr>
              <w:t>20</w:t>
            </w:r>
          </w:p>
        </w:tc>
        <w:tc>
          <w:tcPr>
            <w:tcW w:type="dxa" w:w="1534"/>
          </w:tcPr>
          <w:p>
            <w:pPr>
              <w:spacing w:after="0"/>
            </w:pPr>
            <w:r>
              <w:rPr>
                <w:rFonts w:ascii="Arial" w:hAnsi="Arial" w:cs="Arial" w:eastAsia="Arial"/>
                <w:sz w:val="14"/>
              </w:rPr>
              <w:t>0.9232 ± 0.0038</w:t>
            </w:r>
          </w:p>
        </w:tc>
        <w:tc>
          <w:tcPr>
            <w:tcW w:type="dxa" w:w="787"/>
          </w:tcPr>
          <w:p>
            <w:pPr>
              <w:spacing w:after="0"/>
            </w:pPr>
            <w:r>
              <w:rPr>
                <w:rFonts w:ascii="Arial" w:hAnsi="Arial" w:cs="Arial" w:eastAsia="Arial"/>
                <w:sz w:val="14"/>
              </w:rPr>
              <w:t>0.9554</w:t>
            </w:r>
          </w:p>
        </w:tc>
        <w:tc>
          <w:tcPr>
            <w:tcW w:type="dxa" w:w="787"/>
          </w:tcPr>
          <w:p>
            <w:pPr>
              <w:spacing w:after="0"/>
            </w:pPr>
            <w:r>
              <w:rPr>
                <w:rFonts w:ascii="Arial" w:hAnsi="Arial" w:cs="Arial" w:eastAsia="Arial"/>
                <w:sz w:val="14"/>
              </w:rPr>
              <w:t>0.9832</w:t>
            </w:r>
          </w:p>
        </w:tc>
      </w:tr>
      <w:tr>
        <w:trPr>
          <w:cantSplit/>
        </w:trPr>
        <w:tc>
          <w:tcPr>
            <w:tcW w:type="dxa" w:w="2498"/>
          </w:tcPr>
          <w:p>
            <w:pPr>
              <w:spacing w:after="0"/>
            </w:pPr>
            <w:r>
              <w:rPr>
                <w:rFonts w:ascii="Courier New" w:hAnsi="Courier New" w:cs="Courier New" w:eastAsia="Courier New"/>
                <w:sz w:val="13"/>
              </w:rPr>
              <w:t>combined_p0.99_k30</w:t>
            </w:r>
          </w:p>
        </w:tc>
        <w:tc>
          <w:tcPr>
            <w:tcW w:type="dxa" w:w="688"/>
          </w:tcPr>
          <w:p>
            <w:pPr>
              <w:spacing w:after="0"/>
            </w:pPr>
            <w:r>
              <w:rPr>
                <w:rFonts w:ascii="Arial" w:hAnsi="Arial" w:cs="Arial" w:eastAsia="Arial"/>
                <w:sz w:val="14"/>
              </w:rPr>
              <w:t>30</w:t>
            </w:r>
          </w:p>
        </w:tc>
        <w:tc>
          <w:tcPr>
            <w:tcW w:type="dxa" w:w="1534"/>
          </w:tcPr>
          <w:p>
            <w:pPr>
              <w:spacing w:after="0"/>
            </w:pPr>
            <w:r>
              <w:rPr>
                <w:rFonts w:ascii="Arial" w:hAnsi="Arial" w:cs="Arial" w:eastAsia="Arial"/>
                <w:sz w:val="14"/>
              </w:rPr>
              <w:t>0.9614 ± 0.0069</w:t>
            </w:r>
          </w:p>
        </w:tc>
        <w:tc>
          <w:tcPr>
            <w:tcW w:type="dxa" w:w="787"/>
          </w:tcPr>
          <w:p>
            <w:pPr>
              <w:spacing w:after="0"/>
            </w:pPr>
            <w:r>
              <w:rPr>
                <w:rFonts w:ascii="Arial" w:hAnsi="Arial" w:cs="Arial" w:eastAsia="Arial"/>
                <w:sz w:val="14"/>
              </w:rPr>
              <w:t>0.9687</w:t>
            </w:r>
          </w:p>
        </w:tc>
        <w:tc>
          <w:tcPr>
            <w:tcW w:type="dxa" w:w="787"/>
          </w:tcPr>
          <w:p>
            <w:pPr>
              <w:spacing w:after="0"/>
            </w:pPr>
            <w:r>
              <w:rPr>
                <w:rFonts w:ascii="Arial" w:hAnsi="Arial" w:cs="Arial" w:eastAsia="Arial"/>
                <w:sz w:val="14"/>
              </w:rPr>
              <w:t>0.9942</w:t>
            </w:r>
          </w:p>
        </w:tc>
        <w:tc>
          <w:tcPr>
            <w:tcW w:type="dxa" w:w="688"/>
          </w:tcPr>
          <w:p>
            <w:pPr>
              <w:spacing w:after="0"/>
            </w:pPr>
            <w:r>
              <w:rPr>
                <w:rFonts w:ascii="Arial" w:hAnsi="Arial" w:cs="Arial" w:eastAsia="Arial"/>
                <w:sz w:val="14"/>
              </w:rPr>
              <w:t>30</w:t>
            </w:r>
          </w:p>
        </w:tc>
        <w:tc>
          <w:tcPr>
            <w:tcW w:type="dxa" w:w="1534"/>
          </w:tcPr>
          <w:p>
            <w:pPr>
              <w:spacing w:after="0"/>
            </w:pPr>
            <w:r>
              <w:rPr>
                <w:rFonts w:ascii="Arial" w:hAnsi="Arial" w:cs="Arial" w:eastAsia="Arial"/>
                <w:sz w:val="14"/>
              </w:rPr>
              <w:t>0.9580 ± 0.0082</w:t>
            </w:r>
          </w:p>
        </w:tc>
        <w:tc>
          <w:tcPr>
            <w:tcW w:type="dxa" w:w="787"/>
          </w:tcPr>
          <w:p>
            <w:pPr>
              <w:spacing w:after="0"/>
            </w:pPr>
            <w:r>
              <w:rPr>
                <w:rFonts w:ascii="Arial" w:hAnsi="Arial" w:cs="Arial" w:eastAsia="Arial"/>
                <w:sz w:val="14"/>
              </w:rPr>
              <w:t>0.9734</w:t>
            </w:r>
          </w:p>
        </w:tc>
        <w:tc>
          <w:tcPr>
            <w:tcW w:type="dxa" w:w="787"/>
          </w:tcPr>
          <w:p>
            <w:pPr>
              <w:spacing w:after="0"/>
            </w:pPr>
            <w:r>
              <w:rPr>
                <w:rFonts w:ascii="Arial" w:hAnsi="Arial" w:cs="Arial" w:eastAsia="Arial"/>
                <w:sz w:val="14"/>
              </w:rPr>
              <w:t>0.9929</w:t>
            </w:r>
          </w:p>
        </w:tc>
      </w:tr>
    </w:tbl>
    <w:p>
      <w:pPr>
        <w:spacing w:after="40"/>
      </w:pPr>
    </w:p>
    <w:p>
      <w:pPr>
        <w:keepNext/>
        <w:spacing w:after="80"/>
        <w:jc w:val="center"/>
      </w:pPr>
      <w:r>
        <w:drawing>
          <wp:inline xmlns:a="http://schemas.openxmlformats.org/drawingml/2006/main" xmlns:pic="http://schemas.openxmlformats.org/drawingml/2006/picture">
            <wp:extent cx="4710194" cy="3744000"/>
            <wp:docPr id="1" name="Picture 1" descr="Cross-validation comparison, dataset A"/>
            <wp:cNvGraphicFramePr>
              <a:graphicFrameLocks noChangeAspect="1"/>
            </wp:cNvGraphicFramePr>
            <a:graphic>
              <a:graphicData uri="http://schemas.openxmlformats.org/drawingml/2006/picture">
                <pic:pic>
                  <pic:nvPicPr>
                    <pic:cNvPr id="0" name="cv_comparison_A.png"/>
                    <pic:cNvPicPr/>
                  </pic:nvPicPr>
                  <pic:blipFill>
                    <a:blip r:embed="rId10"/>
                    <a:stretch>
                      <a:fillRect/>
                    </a:stretch>
                  </pic:blipFill>
                  <pic:spPr>
                    <a:xfrm>
                      <a:off x="0" y="0"/>
                      <a:ext cx="4710194" cy="3744000"/>
                    </a:xfrm>
                    <a:prstGeom prst="rect"/>
                  </pic:spPr>
                </pic:pic>
              </a:graphicData>
            </a:graphic>
          </wp:inline>
        </w:drawing>
      </w:r>
    </w:p>
    <w:p>
      <w:pPr>
        <w:keepNext w:val="0"/>
        <w:spacing w:after="80"/>
        <w:jc w:val="center"/>
      </w:pPr>
      <w:r>
        <w:drawing>
          <wp:inline xmlns:a="http://schemas.openxmlformats.org/drawingml/2006/main" xmlns:pic="http://schemas.openxmlformats.org/drawingml/2006/picture">
            <wp:extent cx="4710194" cy="3744000"/>
            <wp:docPr id="2" name="Picture 2" descr="Cross-validation comparison, dataset B"/>
            <wp:cNvGraphicFramePr>
              <a:graphicFrameLocks noChangeAspect="1"/>
            </wp:cNvGraphicFramePr>
            <a:graphic>
              <a:graphicData uri="http://schemas.openxmlformats.org/drawingml/2006/picture">
                <pic:pic>
                  <pic:nvPicPr>
                    <pic:cNvPr id="0" name="cv_comparison_B.png"/>
                    <pic:cNvPicPr/>
                  </pic:nvPicPr>
                  <pic:blipFill>
                    <a:blip r:embed="rId11"/>
                    <a:stretch>
                      <a:fillRect/>
                    </a:stretch>
                  </pic:blipFill>
                  <pic:spPr>
                    <a:xfrm>
                      <a:off x="0" y="0"/>
                      <a:ext cx="4710194" cy="3744000"/>
                    </a:xfrm>
                    <a:prstGeom prst="rect"/>
                  </pic:spPr>
                </pic:pic>
              </a:graphicData>
            </a:graphic>
          </wp:inline>
        </w:drawing>
      </w:r>
    </w:p>
    <w:p>
      <w:pPr>
        <w:pStyle w:val="Heading3"/>
      </w:pPr>
      <w:r>
        <w:rPr/>
        <w:t>5.2 Test (baseline and the selected setting of each family)</w:t>
      </w:r>
    </w:p>
    <w:tbl>
      <w:tblPr>
        <w:tblStyle w:val="TableGrid"/>
        <w:tblW w:type="auto" w:w="0"/>
        <w:jc w:val="center"/>
        <w:tblLayout w:type="fixed"/>
        <w:tblLook w:firstColumn="1" w:firstRow="1" w:lastColumn="0" w:lastRow="0" w:noHBand="0" w:noVBand="1" w:val="04A0"/>
      </w:tblPr>
      <w:tblGrid>
        <w:gridCol w:w="1153"/>
        <w:gridCol w:w="3253"/>
        <w:gridCol w:w="1281"/>
        <w:gridCol w:w="1281"/>
        <w:gridCol w:w="1025"/>
        <w:gridCol w:w="1025"/>
        <w:gridCol w:w="1076"/>
      </w:tblGrid>
      <w:tr>
        <w:trPr>
          <w:cantSplit/>
          <w:tblHeader/>
        </w:trPr>
        <w:tc>
          <w:tcPr>
            <w:tcW w:type="dxa" w:w="1153"/>
            <w:shd w:val="clear" w:color="auto" w:fill="F3F4F6"/>
          </w:tcPr>
          <w:p>
            <w:pPr>
              <w:spacing w:after="0"/>
            </w:pPr>
            <w:r>
              <w:rPr>
                <w:rFonts w:ascii="Arial" w:hAnsi="Arial" w:cs="Arial" w:eastAsia="Arial"/>
                <w:b/>
                <w:sz w:val="14"/>
              </w:rPr>
              <w:t>Dataset</w:t>
            </w:r>
          </w:p>
        </w:tc>
        <w:tc>
          <w:tcPr>
            <w:tcW w:type="dxa" w:w="3253"/>
            <w:shd w:val="clear" w:color="auto" w:fill="F3F4F6"/>
          </w:tcPr>
          <w:p>
            <w:pPr>
              <w:spacing w:after="0"/>
            </w:pPr>
            <w:r>
              <w:rPr>
                <w:rFonts w:ascii="Arial" w:hAnsi="Arial" w:cs="Arial" w:eastAsia="Arial"/>
                <w:b/>
                <w:sz w:val="14"/>
              </w:rPr>
              <w:t>Configuration</w:t>
            </w:r>
          </w:p>
        </w:tc>
        <w:tc>
          <w:tcPr>
            <w:tcW w:type="dxa" w:w="1281"/>
            <w:shd w:val="clear" w:color="auto" w:fill="F3F4F6"/>
          </w:tcPr>
          <w:p>
            <w:pPr>
              <w:spacing w:after="0"/>
            </w:pPr>
            <w:r>
              <w:rPr>
                <w:rFonts w:ascii="Arial" w:hAnsi="Arial" w:cs="Arial" w:eastAsia="Arial"/>
                <w:b/>
                <w:sz w:val="14"/>
              </w:rPr>
              <w:t>Features</w:t>
            </w:r>
          </w:p>
        </w:tc>
        <w:tc>
          <w:tcPr>
            <w:tcW w:type="dxa" w:w="1281"/>
            <w:shd w:val="clear" w:color="auto" w:fill="F3F4F6"/>
          </w:tcPr>
          <w:p>
            <w:pPr>
              <w:spacing w:after="0"/>
            </w:pPr>
            <w:r>
              <w:rPr>
                <w:rFonts w:ascii="Arial" w:hAnsi="Arial" w:cs="Arial" w:eastAsia="Arial"/>
                <w:b/>
                <w:sz w:val="14"/>
              </w:rPr>
              <w:t>F1-macro</w:t>
            </w:r>
          </w:p>
        </w:tc>
        <w:tc>
          <w:tcPr>
            <w:tcW w:type="dxa" w:w="1025"/>
            <w:shd w:val="clear" w:color="auto" w:fill="F3F4F6"/>
          </w:tcPr>
          <w:p>
            <w:pPr>
              <w:spacing w:after="0"/>
            </w:pPr>
            <w:r>
              <w:rPr>
                <w:rFonts w:ascii="Arial" w:hAnsi="Arial" w:cs="Arial" w:eastAsia="Arial"/>
                <w:b/>
                <w:sz w:val="14"/>
              </w:rPr>
              <w:t>PR-AUC macro</w:t>
            </w:r>
          </w:p>
        </w:tc>
        <w:tc>
          <w:tcPr>
            <w:tcW w:type="dxa" w:w="1025"/>
            <w:shd w:val="clear" w:color="auto" w:fill="F3F4F6"/>
          </w:tcPr>
          <w:p>
            <w:pPr>
              <w:spacing w:after="0"/>
            </w:pPr>
            <w:r>
              <w:rPr>
                <w:rFonts w:ascii="Arial" w:hAnsi="Arial" w:cs="Arial" w:eastAsia="Arial"/>
                <w:b/>
                <w:sz w:val="14"/>
              </w:rPr>
              <w:t>MCC</w:t>
            </w:r>
          </w:p>
        </w:tc>
        <w:tc>
          <w:tcPr>
            <w:tcW w:type="dxa" w:w="1076"/>
            <w:shd w:val="clear" w:color="auto" w:fill="F3F4F6"/>
          </w:tcPr>
          <w:p>
            <w:pPr>
              <w:spacing w:after="0"/>
            </w:pPr>
            <w:r>
              <w:rPr>
                <w:rFonts w:ascii="Arial" w:hAnsi="Arial" w:cs="Arial" w:eastAsia="Arial"/>
                <w:b/>
                <w:sz w:val="14"/>
              </w:rPr>
              <w:t>Train time (s)</w:t>
            </w:r>
          </w:p>
        </w:tc>
      </w:tr>
      <w:tr>
        <w:trPr>
          <w:cantSplit/>
        </w:trPr>
        <w:tc>
          <w:tcPr>
            <w:tcW w:type="dxa" w:w="1153"/>
          </w:tcPr>
          <w:p>
            <w:pPr>
              <w:spacing w:after="0"/>
            </w:pPr>
            <w:r>
              <w:rPr>
                <w:rFonts w:ascii="Arial" w:hAnsi="Arial" w:cs="Arial" w:eastAsia="Arial"/>
                <w:sz w:val="14"/>
              </w:rPr>
              <w:t>A</w:t>
            </w:r>
          </w:p>
        </w:tc>
        <w:tc>
          <w:tcPr>
            <w:tcW w:type="dxa" w:w="3253"/>
          </w:tcPr>
          <w:p>
            <w:pPr>
              <w:spacing w:after="0"/>
            </w:pPr>
            <w:r>
              <w:rPr>
                <w:rFonts w:ascii="Courier New" w:hAnsi="Courier New" w:cs="Courier New" w:eastAsia="Courier New"/>
                <w:sz w:val="13"/>
              </w:rPr>
              <w:t>baseline</w:t>
            </w:r>
          </w:p>
        </w:tc>
        <w:tc>
          <w:tcPr>
            <w:tcW w:type="dxa" w:w="1281"/>
          </w:tcPr>
          <w:p>
            <w:pPr>
              <w:spacing w:after="0"/>
            </w:pPr>
            <w:r>
              <w:rPr>
                <w:rFonts w:ascii="Arial" w:hAnsi="Arial" w:cs="Arial" w:eastAsia="Arial"/>
                <w:sz w:val="14"/>
              </w:rPr>
              <w:t>77</w:t>
            </w:r>
          </w:p>
        </w:tc>
        <w:tc>
          <w:tcPr>
            <w:tcW w:type="dxa" w:w="1281"/>
          </w:tcPr>
          <w:p>
            <w:pPr>
              <w:spacing w:after="0"/>
            </w:pPr>
            <w:r>
              <w:rPr>
                <w:rFonts w:ascii="Arial" w:hAnsi="Arial" w:cs="Arial" w:eastAsia="Arial"/>
                <w:sz w:val="14"/>
              </w:rPr>
              <w:t>0.9713</w:t>
            </w:r>
          </w:p>
        </w:tc>
        <w:tc>
          <w:tcPr>
            <w:tcW w:type="dxa" w:w="1025"/>
          </w:tcPr>
          <w:p>
            <w:pPr>
              <w:spacing w:after="0"/>
            </w:pPr>
            <w:r>
              <w:rPr>
                <w:rFonts w:ascii="Arial" w:hAnsi="Arial" w:cs="Arial" w:eastAsia="Arial"/>
                <w:sz w:val="14"/>
              </w:rPr>
              <w:t>0.9688</w:t>
            </w:r>
          </w:p>
        </w:tc>
        <w:tc>
          <w:tcPr>
            <w:tcW w:type="dxa" w:w="1025"/>
          </w:tcPr>
          <w:p>
            <w:pPr>
              <w:spacing w:after="0"/>
            </w:pPr>
            <w:r>
              <w:rPr>
                <w:rFonts w:ascii="Arial" w:hAnsi="Arial" w:cs="Arial" w:eastAsia="Arial"/>
                <w:sz w:val="14"/>
              </w:rPr>
              <w:t>0.9939</w:t>
            </w:r>
          </w:p>
        </w:tc>
        <w:tc>
          <w:tcPr>
            <w:tcW w:type="dxa" w:w="1076"/>
          </w:tcPr>
          <w:p>
            <w:pPr>
              <w:spacing w:after="0"/>
            </w:pPr>
            <w:r>
              <w:rPr>
                <w:rFonts w:ascii="Arial" w:hAnsi="Arial" w:cs="Arial" w:eastAsia="Arial"/>
                <w:sz w:val="14"/>
              </w:rPr>
              <w:t>19.0</w:t>
            </w:r>
          </w:p>
        </w:tc>
      </w:tr>
      <w:tr>
        <w:trPr>
          <w:cantSplit/>
        </w:trPr>
        <w:tc>
          <w:tcPr>
            <w:tcW w:type="dxa" w:w="1153"/>
          </w:tcPr>
          <w:p>
            <w:pPr>
              <w:spacing w:after="0"/>
            </w:pPr>
            <w:r>
              <w:rPr>
                <w:rFonts w:ascii="Arial" w:hAnsi="Arial" w:cs="Arial" w:eastAsia="Arial"/>
                <w:sz w:val="14"/>
              </w:rPr>
              <w:t>A</w:t>
            </w:r>
          </w:p>
        </w:tc>
        <w:tc>
          <w:tcPr>
            <w:tcW w:type="dxa" w:w="3253"/>
          </w:tcPr>
          <w:p>
            <w:pPr>
              <w:spacing w:after="0"/>
            </w:pPr>
            <w:r>
              <w:rPr>
                <w:rFonts w:ascii="Courier New" w:hAnsi="Courier New" w:cs="Courier New" w:eastAsia="Courier New"/>
                <w:sz w:val="13"/>
              </w:rPr>
              <w:t>variance_qc_0.999</w:t>
            </w:r>
          </w:p>
        </w:tc>
        <w:tc>
          <w:tcPr>
            <w:tcW w:type="dxa" w:w="1281"/>
          </w:tcPr>
          <w:p>
            <w:pPr>
              <w:spacing w:after="0"/>
            </w:pPr>
            <w:r>
              <w:rPr>
                <w:rFonts w:ascii="Arial" w:hAnsi="Arial" w:cs="Arial" w:eastAsia="Arial"/>
                <w:sz w:val="14"/>
              </w:rPr>
              <w:t>68</w:t>
            </w:r>
          </w:p>
        </w:tc>
        <w:tc>
          <w:tcPr>
            <w:tcW w:type="dxa" w:w="1281"/>
          </w:tcPr>
          <w:p>
            <w:pPr>
              <w:spacing w:after="0"/>
            </w:pPr>
            <w:r>
              <w:rPr>
                <w:rFonts w:ascii="Arial" w:hAnsi="Arial" w:cs="Arial" w:eastAsia="Arial"/>
                <w:sz w:val="14"/>
              </w:rPr>
              <w:t>0.9721</w:t>
            </w:r>
          </w:p>
        </w:tc>
        <w:tc>
          <w:tcPr>
            <w:tcW w:type="dxa" w:w="1025"/>
          </w:tcPr>
          <w:p>
            <w:pPr>
              <w:spacing w:after="0"/>
            </w:pPr>
            <w:r>
              <w:rPr>
                <w:rFonts w:ascii="Arial" w:hAnsi="Arial" w:cs="Arial" w:eastAsia="Arial"/>
                <w:sz w:val="14"/>
              </w:rPr>
              <w:t>0.9685</w:t>
            </w:r>
          </w:p>
        </w:tc>
        <w:tc>
          <w:tcPr>
            <w:tcW w:type="dxa" w:w="1025"/>
          </w:tcPr>
          <w:p>
            <w:pPr>
              <w:spacing w:after="0"/>
            </w:pPr>
            <w:r>
              <w:rPr>
                <w:rFonts w:ascii="Arial" w:hAnsi="Arial" w:cs="Arial" w:eastAsia="Arial"/>
                <w:sz w:val="14"/>
              </w:rPr>
              <w:t>0.9941</w:t>
            </w:r>
          </w:p>
        </w:tc>
        <w:tc>
          <w:tcPr>
            <w:tcW w:type="dxa" w:w="1076"/>
          </w:tcPr>
          <w:p>
            <w:pPr>
              <w:spacing w:after="0"/>
            </w:pPr>
            <w:r>
              <w:rPr>
                <w:rFonts w:ascii="Arial" w:hAnsi="Arial" w:cs="Arial" w:eastAsia="Arial"/>
                <w:sz w:val="14"/>
              </w:rPr>
              <w:t>21.6</w:t>
            </w:r>
          </w:p>
        </w:tc>
      </w:tr>
      <w:tr>
        <w:trPr>
          <w:cantSplit/>
        </w:trPr>
        <w:tc>
          <w:tcPr>
            <w:tcW w:type="dxa" w:w="1153"/>
          </w:tcPr>
          <w:p>
            <w:pPr>
              <w:spacing w:after="0"/>
            </w:pPr>
            <w:r>
              <w:rPr>
                <w:rFonts w:ascii="Arial" w:hAnsi="Arial" w:cs="Arial" w:eastAsia="Arial"/>
                <w:sz w:val="14"/>
              </w:rPr>
              <w:t>A</w:t>
            </w:r>
          </w:p>
        </w:tc>
        <w:tc>
          <w:tcPr>
            <w:tcW w:type="dxa" w:w="3253"/>
          </w:tcPr>
          <w:p>
            <w:pPr>
              <w:spacing w:after="0"/>
            </w:pPr>
            <w:r>
              <w:rPr>
                <w:rFonts w:ascii="Courier New" w:hAnsi="Courier New" w:cs="Courier New" w:eastAsia="Courier New"/>
                <w:sz w:val="13"/>
              </w:rPr>
              <w:t>pearson_0.90</w:t>
            </w:r>
          </w:p>
        </w:tc>
        <w:tc>
          <w:tcPr>
            <w:tcW w:type="dxa" w:w="1281"/>
          </w:tcPr>
          <w:p>
            <w:pPr>
              <w:spacing w:after="0"/>
            </w:pPr>
            <w:r>
              <w:rPr>
                <w:rFonts w:ascii="Arial" w:hAnsi="Arial" w:cs="Arial" w:eastAsia="Arial"/>
                <w:sz w:val="14"/>
              </w:rPr>
              <w:t>45</w:t>
            </w:r>
          </w:p>
        </w:tc>
        <w:tc>
          <w:tcPr>
            <w:tcW w:type="dxa" w:w="1281"/>
          </w:tcPr>
          <w:p>
            <w:pPr>
              <w:spacing w:after="0"/>
            </w:pPr>
            <w:r>
              <w:rPr>
                <w:rFonts w:ascii="Arial" w:hAnsi="Arial" w:cs="Arial" w:eastAsia="Arial"/>
                <w:sz w:val="14"/>
              </w:rPr>
              <w:t>0.9727</w:t>
            </w:r>
          </w:p>
        </w:tc>
        <w:tc>
          <w:tcPr>
            <w:tcW w:type="dxa" w:w="1025"/>
          </w:tcPr>
          <w:p>
            <w:pPr>
              <w:spacing w:after="0"/>
            </w:pPr>
            <w:r>
              <w:rPr>
                <w:rFonts w:ascii="Arial" w:hAnsi="Arial" w:cs="Arial" w:eastAsia="Arial"/>
                <w:sz w:val="14"/>
              </w:rPr>
              <w:t>0.9685</w:t>
            </w:r>
          </w:p>
        </w:tc>
        <w:tc>
          <w:tcPr>
            <w:tcW w:type="dxa" w:w="1025"/>
          </w:tcPr>
          <w:p>
            <w:pPr>
              <w:spacing w:after="0"/>
            </w:pPr>
            <w:r>
              <w:rPr>
                <w:rFonts w:ascii="Arial" w:hAnsi="Arial" w:cs="Arial" w:eastAsia="Arial"/>
                <w:sz w:val="14"/>
              </w:rPr>
              <w:t>0.9938</w:t>
            </w:r>
          </w:p>
        </w:tc>
        <w:tc>
          <w:tcPr>
            <w:tcW w:type="dxa" w:w="1076"/>
          </w:tcPr>
          <w:p>
            <w:pPr>
              <w:spacing w:after="0"/>
            </w:pPr>
            <w:r>
              <w:rPr>
                <w:rFonts w:ascii="Arial" w:hAnsi="Arial" w:cs="Arial" w:eastAsia="Arial"/>
                <w:sz w:val="14"/>
              </w:rPr>
              <w:t>14.3</w:t>
            </w:r>
          </w:p>
        </w:tc>
      </w:tr>
      <w:tr>
        <w:trPr>
          <w:cantSplit/>
        </w:trPr>
        <w:tc>
          <w:tcPr>
            <w:tcW w:type="dxa" w:w="1153"/>
          </w:tcPr>
          <w:p>
            <w:pPr>
              <w:spacing w:after="0"/>
            </w:pPr>
            <w:r>
              <w:rPr>
                <w:rFonts w:ascii="Arial" w:hAnsi="Arial" w:cs="Arial" w:eastAsia="Arial"/>
                <w:sz w:val="14"/>
              </w:rPr>
              <w:t>A</w:t>
            </w:r>
          </w:p>
        </w:tc>
        <w:tc>
          <w:tcPr>
            <w:tcW w:type="dxa" w:w="3253"/>
          </w:tcPr>
          <w:p>
            <w:pPr>
              <w:spacing w:after="0"/>
            </w:pPr>
            <w:r>
              <w:rPr>
                <w:rFonts w:ascii="Courier New" w:hAnsi="Courier New" w:cs="Courier New" w:eastAsia="Courier New"/>
                <w:sz w:val="13"/>
              </w:rPr>
              <w:t>chi2_top_40</w:t>
            </w:r>
          </w:p>
        </w:tc>
        <w:tc>
          <w:tcPr>
            <w:tcW w:type="dxa" w:w="1281"/>
          </w:tcPr>
          <w:p>
            <w:pPr>
              <w:spacing w:after="0"/>
            </w:pPr>
            <w:r>
              <w:rPr>
                <w:rFonts w:ascii="Arial" w:hAnsi="Arial" w:cs="Arial" w:eastAsia="Arial"/>
                <w:sz w:val="14"/>
              </w:rPr>
              <w:t>40</w:t>
            </w:r>
          </w:p>
        </w:tc>
        <w:tc>
          <w:tcPr>
            <w:tcW w:type="dxa" w:w="1281"/>
          </w:tcPr>
          <w:p>
            <w:pPr>
              <w:spacing w:after="0"/>
            </w:pPr>
            <w:r>
              <w:rPr>
                <w:rFonts w:ascii="Arial" w:hAnsi="Arial" w:cs="Arial" w:eastAsia="Arial"/>
                <w:sz w:val="14"/>
              </w:rPr>
              <w:t>0.9659</w:t>
            </w:r>
          </w:p>
        </w:tc>
        <w:tc>
          <w:tcPr>
            <w:tcW w:type="dxa" w:w="1025"/>
          </w:tcPr>
          <w:p>
            <w:pPr>
              <w:spacing w:after="0"/>
            </w:pPr>
            <w:r>
              <w:rPr>
                <w:rFonts w:ascii="Arial" w:hAnsi="Arial" w:cs="Arial" w:eastAsia="Arial"/>
                <w:sz w:val="14"/>
              </w:rPr>
              <w:t>0.9575</w:t>
            </w:r>
          </w:p>
        </w:tc>
        <w:tc>
          <w:tcPr>
            <w:tcW w:type="dxa" w:w="1025"/>
          </w:tcPr>
          <w:p>
            <w:pPr>
              <w:spacing w:after="0"/>
            </w:pPr>
            <w:r>
              <w:rPr>
                <w:rFonts w:ascii="Arial" w:hAnsi="Arial" w:cs="Arial" w:eastAsia="Arial"/>
                <w:sz w:val="14"/>
              </w:rPr>
              <w:t>0.9940</w:t>
            </w:r>
          </w:p>
        </w:tc>
        <w:tc>
          <w:tcPr>
            <w:tcW w:type="dxa" w:w="1076"/>
          </w:tcPr>
          <w:p>
            <w:pPr>
              <w:spacing w:after="0"/>
            </w:pPr>
            <w:r>
              <w:rPr>
                <w:rFonts w:ascii="Arial" w:hAnsi="Arial" w:cs="Arial" w:eastAsia="Arial"/>
                <w:sz w:val="14"/>
              </w:rPr>
              <w:t>16.0</w:t>
            </w:r>
          </w:p>
        </w:tc>
      </w:tr>
      <w:tr>
        <w:trPr>
          <w:cantSplit/>
        </w:trPr>
        <w:tc>
          <w:tcPr>
            <w:tcW w:type="dxa" w:w="1153"/>
          </w:tcPr>
          <w:p>
            <w:pPr>
              <w:spacing w:after="0"/>
            </w:pPr>
            <w:r>
              <w:rPr>
                <w:rFonts w:ascii="Arial" w:hAnsi="Arial" w:cs="Arial" w:eastAsia="Arial"/>
                <w:sz w:val="14"/>
              </w:rPr>
              <w:t>A</w:t>
            </w:r>
          </w:p>
        </w:tc>
        <w:tc>
          <w:tcPr>
            <w:tcW w:type="dxa" w:w="3253"/>
          </w:tcPr>
          <w:p>
            <w:pPr>
              <w:spacing w:after="0"/>
            </w:pPr>
            <w:r>
              <w:rPr>
                <w:rFonts w:ascii="Courier New" w:hAnsi="Courier New" w:cs="Courier New" w:eastAsia="Courier New"/>
                <w:sz w:val="13"/>
              </w:rPr>
              <w:t>cramers_v_top_40</w:t>
            </w:r>
          </w:p>
        </w:tc>
        <w:tc>
          <w:tcPr>
            <w:tcW w:type="dxa" w:w="1281"/>
          </w:tcPr>
          <w:p>
            <w:pPr>
              <w:spacing w:after="0"/>
            </w:pPr>
            <w:r>
              <w:rPr>
                <w:rFonts w:ascii="Arial" w:hAnsi="Arial" w:cs="Arial" w:eastAsia="Arial"/>
                <w:sz w:val="14"/>
              </w:rPr>
              <w:t>40</w:t>
            </w:r>
          </w:p>
        </w:tc>
        <w:tc>
          <w:tcPr>
            <w:tcW w:type="dxa" w:w="1281"/>
          </w:tcPr>
          <w:p>
            <w:pPr>
              <w:spacing w:after="0"/>
            </w:pPr>
            <w:r>
              <w:rPr>
                <w:rFonts w:ascii="Arial" w:hAnsi="Arial" w:cs="Arial" w:eastAsia="Arial"/>
                <w:sz w:val="14"/>
              </w:rPr>
              <w:t>0.9715</w:t>
            </w:r>
          </w:p>
        </w:tc>
        <w:tc>
          <w:tcPr>
            <w:tcW w:type="dxa" w:w="1025"/>
          </w:tcPr>
          <w:p>
            <w:pPr>
              <w:spacing w:after="0"/>
            </w:pPr>
            <w:r>
              <w:rPr>
                <w:rFonts w:ascii="Arial" w:hAnsi="Arial" w:cs="Arial" w:eastAsia="Arial"/>
                <w:sz w:val="14"/>
              </w:rPr>
              <w:t>0.9691</w:t>
            </w:r>
          </w:p>
        </w:tc>
        <w:tc>
          <w:tcPr>
            <w:tcW w:type="dxa" w:w="1025"/>
          </w:tcPr>
          <w:p>
            <w:pPr>
              <w:spacing w:after="0"/>
            </w:pPr>
            <w:r>
              <w:rPr>
                <w:rFonts w:ascii="Arial" w:hAnsi="Arial" w:cs="Arial" w:eastAsia="Arial"/>
                <w:sz w:val="14"/>
              </w:rPr>
              <w:t>0.9944</w:t>
            </w:r>
          </w:p>
        </w:tc>
        <w:tc>
          <w:tcPr>
            <w:tcW w:type="dxa" w:w="1076"/>
          </w:tcPr>
          <w:p>
            <w:pPr>
              <w:spacing w:after="0"/>
            </w:pPr>
            <w:r>
              <w:rPr>
                <w:rFonts w:ascii="Arial" w:hAnsi="Arial" w:cs="Arial" w:eastAsia="Arial"/>
                <w:sz w:val="14"/>
              </w:rPr>
              <w:t>15.0</w:t>
            </w:r>
          </w:p>
        </w:tc>
      </w:tr>
      <w:tr>
        <w:trPr>
          <w:cantSplit/>
        </w:trPr>
        <w:tc>
          <w:tcPr>
            <w:tcW w:type="dxa" w:w="1153"/>
          </w:tcPr>
          <w:p>
            <w:pPr>
              <w:spacing w:after="0"/>
            </w:pPr>
            <w:r>
              <w:rPr>
                <w:rFonts w:ascii="Arial" w:hAnsi="Arial" w:cs="Arial" w:eastAsia="Arial"/>
                <w:sz w:val="14"/>
              </w:rPr>
              <w:t>A</w:t>
            </w:r>
          </w:p>
        </w:tc>
        <w:tc>
          <w:tcPr>
            <w:tcW w:type="dxa" w:w="3253"/>
          </w:tcPr>
          <w:p>
            <w:pPr>
              <w:spacing w:after="0"/>
            </w:pPr>
            <w:r>
              <w:rPr>
                <w:rFonts w:ascii="Courier New" w:hAnsi="Courier New" w:cs="Courier New" w:eastAsia="Courier New"/>
                <w:sz w:val="13"/>
              </w:rPr>
              <w:t>combined_p0.90_k20</w:t>
            </w:r>
          </w:p>
        </w:tc>
        <w:tc>
          <w:tcPr>
            <w:tcW w:type="dxa" w:w="1281"/>
          </w:tcPr>
          <w:p>
            <w:pPr>
              <w:spacing w:after="0"/>
            </w:pPr>
            <w:r>
              <w:rPr>
                <w:rFonts w:ascii="Arial" w:hAnsi="Arial" w:cs="Arial" w:eastAsia="Arial"/>
                <w:sz w:val="14"/>
              </w:rPr>
              <w:t>20</w:t>
            </w:r>
          </w:p>
        </w:tc>
        <w:tc>
          <w:tcPr>
            <w:tcW w:type="dxa" w:w="1281"/>
          </w:tcPr>
          <w:p>
            <w:pPr>
              <w:spacing w:after="0"/>
            </w:pPr>
            <w:r>
              <w:rPr>
                <w:rFonts w:ascii="Arial" w:hAnsi="Arial" w:cs="Arial" w:eastAsia="Arial"/>
                <w:sz w:val="14"/>
              </w:rPr>
              <w:t>0.9678</w:t>
            </w:r>
          </w:p>
        </w:tc>
        <w:tc>
          <w:tcPr>
            <w:tcW w:type="dxa" w:w="1025"/>
          </w:tcPr>
          <w:p>
            <w:pPr>
              <w:spacing w:after="0"/>
            </w:pPr>
            <w:r>
              <w:rPr>
                <w:rFonts w:ascii="Arial" w:hAnsi="Arial" w:cs="Arial" w:eastAsia="Arial"/>
                <w:sz w:val="14"/>
              </w:rPr>
              <w:t>0.9650</w:t>
            </w:r>
          </w:p>
        </w:tc>
        <w:tc>
          <w:tcPr>
            <w:tcW w:type="dxa" w:w="1025"/>
          </w:tcPr>
          <w:p>
            <w:pPr>
              <w:spacing w:after="0"/>
            </w:pPr>
            <w:r>
              <w:rPr>
                <w:rFonts w:ascii="Arial" w:hAnsi="Arial" w:cs="Arial" w:eastAsia="Arial"/>
                <w:sz w:val="14"/>
              </w:rPr>
              <w:t>0.9939</w:t>
            </w:r>
          </w:p>
        </w:tc>
        <w:tc>
          <w:tcPr>
            <w:tcW w:type="dxa" w:w="1076"/>
          </w:tcPr>
          <w:p>
            <w:pPr>
              <w:spacing w:after="0"/>
            </w:pPr>
            <w:r>
              <w:rPr>
                <w:rFonts w:ascii="Arial" w:hAnsi="Arial" w:cs="Arial" w:eastAsia="Arial"/>
                <w:sz w:val="14"/>
              </w:rPr>
              <w:t>13.7</w:t>
            </w:r>
          </w:p>
        </w:tc>
      </w:tr>
      <w:tr>
        <w:trPr>
          <w:cantSplit/>
        </w:trPr>
        <w:tc>
          <w:tcPr>
            <w:tcW w:type="dxa" w:w="1153"/>
          </w:tcPr>
          <w:p>
            <w:pPr>
              <w:spacing w:after="0"/>
            </w:pPr>
            <w:r>
              <w:rPr>
                <w:rFonts w:ascii="Arial" w:hAnsi="Arial" w:cs="Arial" w:eastAsia="Arial"/>
                <w:sz w:val="14"/>
              </w:rPr>
              <w:t>B</w:t>
            </w:r>
          </w:p>
        </w:tc>
        <w:tc>
          <w:tcPr>
            <w:tcW w:type="dxa" w:w="3253"/>
          </w:tcPr>
          <w:p>
            <w:pPr>
              <w:spacing w:after="0"/>
            </w:pPr>
            <w:r>
              <w:rPr>
                <w:rFonts w:ascii="Courier New" w:hAnsi="Courier New" w:cs="Courier New" w:eastAsia="Courier New"/>
                <w:sz w:val="13"/>
              </w:rPr>
              <w:t>baseline</w:t>
            </w:r>
          </w:p>
        </w:tc>
        <w:tc>
          <w:tcPr>
            <w:tcW w:type="dxa" w:w="1281"/>
          </w:tcPr>
          <w:p>
            <w:pPr>
              <w:spacing w:after="0"/>
            </w:pPr>
            <w:r>
              <w:rPr>
                <w:rFonts w:ascii="Arial" w:hAnsi="Arial" w:cs="Arial" w:eastAsia="Arial"/>
                <w:sz w:val="14"/>
              </w:rPr>
              <w:t>77</w:t>
            </w:r>
          </w:p>
        </w:tc>
        <w:tc>
          <w:tcPr>
            <w:tcW w:type="dxa" w:w="1281"/>
          </w:tcPr>
          <w:p>
            <w:pPr>
              <w:spacing w:after="0"/>
            </w:pPr>
            <w:r>
              <w:rPr>
                <w:rFonts w:ascii="Arial" w:hAnsi="Arial" w:cs="Arial" w:eastAsia="Arial"/>
                <w:sz w:val="14"/>
              </w:rPr>
              <w:t>0.9669</w:t>
            </w:r>
          </w:p>
        </w:tc>
        <w:tc>
          <w:tcPr>
            <w:tcW w:type="dxa" w:w="1025"/>
          </w:tcPr>
          <w:p>
            <w:pPr>
              <w:spacing w:after="0"/>
            </w:pPr>
            <w:r>
              <w:rPr>
                <w:rFonts w:ascii="Arial" w:hAnsi="Arial" w:cs="Arial" w:eastAsia="Arial"/>
                <w:sz w:val="14"/>
              </w:rPr>
              <w:t>0.9682</w:t>
            </w:r>
          </w:p>
        </w:tc>
        <w:tc>
          <w:tcPr>
            <w:tcW w:type="dxa" w:w="1025"/>
          </w:tcPr>
          <w:p>
            <w:pPr>
              <w:spacing w:after="0"/>
            </w:pPr>
            <w:r>
              <w:rPr>
                <w:rFonts w:ascii="Arial" w:hAnsi="Arial" w:cs="Arial" w:eastAsia="Arial"/>
                <w:sz w:val="14"/>
              </w:rPr>
              <w:t>0.9927</w:t>
            </w:r>
          </w:p>
        </w:tc>
        <w:tc>
          <w:tcPr>
            <w:tcW w:type="dxa" w:w="1076"/>
          </w:tcPr>
          <w:p>
            <w:pPr>
              <w:spacing w:after="0"/>
            </w:pPr>
            <w:r>
              <w:rPr>
                <w:rFonts w:ascii="Arial" w:hAnsi="Arial" w:cs="Arial" w:eastAsia="Arial"/>
                <w:sz w:val="14"/>
              </w:rPr>
              <w:t>19.9</w:t>
            </w:r>
          </w:p>
        </w:tc>
      </w:tr>
      <w:tr>
        <w:trPr>
          <w:cantSplit/>
        </w:trPr>
        <w:tc>
          <w:tcPr>
            <w:tcW w:type="dxa" w:w="1153"/>
          </w:tcPr>
          <w:p>
            <w:pPr>
              <w:spacing w:after="0"/>
            </w:pPr>
            <w:r>
              <w:rPr>
                <w:rFonts w:ascii="Arial" w:hAnsi="Arial" w:cs="Arial" w:eastAsia="Arial"/>
                <w:sz w:val="14"/>
              </w:rPr>
              <w:t>B</w:t>
            </w:r>
          </w:p>
        </w:tc>
        <w:tc>
          <w:tcPr>
            <w:tcW w:type="dxa" w:w="3253"/>
          </w:tcPr>
          <w:p>
            <w:pPr>
              <w:spacing w:after="0"/>
            </w:pPr>
            <w:r>
              <w:rPr>
                <w:rFonts w:ascii="Courier New" w:hAnsi="Courier New" w:cs="Courier New" w:eastAsia="Courier New"/>
                <w:sz w:val="13"/>
              </w:rPr>
              <w:t>variance_qc_0.999</w:t>
            </w:r>
          </w:p>
        </w:tc>
        <w:tc>
          <w:tcPr>
            <w:tcW w:type="dxa" w:w="1281"/>
          </w:tcPr>
          <w:p>
            <w:pPr>
              <w:spacing w:after="0"/>
            </w:pPr>
            <w:r>
              <w:rPr>
                <w:rFonts w:ascii="Arial" w:hAnsi="Arial" w:cs="Arial" w:eastAsia="Arial"/>
                <w:sz w:val="14"/>
              </w:rPr>
              <w:t>68</w:t>
            </w:r>
          </w:p>
        </w:tc>
        <w:tc>
          <w:tcPr>
            <w:tcW w:type="dxa" w:w="1281"/>
          </w:tcPr>
          <w:p>
            <w:pPr>
              <w:spacing w:after="0"/>
            </w:pPr>
            <w:r>
              <w:rPr>
                <w:rFonts w:ascii="Arial" w:hAnsi="Arial" w:cs="Arial" w:eastAsia="Arial"/>
                <w:sz w:val="14"/>
              </w:rPr>
              <w:t>0.9683</w:t>
            </w:r>
          </w:p>
        </w:tc>
        <w:tc>
          <w:tcPr>
            <w:tcW w:type="dxa" w:w="1025"/>
          </w:tcPr>
          <w:p>
            <w:pPr>
              <w:spacing w:after="0"/>
            </w:pPr>
            <w:r>
              <w:rPr>
                <w:rFonts w:ascii="Arial" w:hAnsi="Arial" w:cs="Arial" w:eastAsia="Arial"/>
                <w:sz w:val="14"/>
              </w:rPr>
              <w:t>0.9656</w:t>
            </w:r>
          </w:p>
        </w:tc>
        <w:tc>
          <w:tcPr>
            <w:tcW w:type="dxa" w:w="1025"/>
          </w:tcPr>
          <w:p>
            <w:pPr>
              <w:spacing w:after="0"/>
            </w:pPr>
            <w:r>
              <w:rPr>
                <w:rFonts w:ascii="Arial" w:hAnsi="Arial" w:cs="Arial" w:eastAsia="Arial"/>
                <w:sz w:val="14"/>
              </w:rPr>
              <w:t>0.9928</w:t>
            </w:r>
          </w:p>
        </w:tc>
        <w:tc>
          <w:tcPr>
            <w:tcW w:type="dxa" w:w="1076"/>
          </w:tcPr>
          <w:p>
            <w:pPr>
              <w:spacing w:after="0"/>
            </w:pPr>
            <w:r>
              <w:rPr>
                <w:rFonts w:ascii="Arial" w:hAnsi="Arial" w:cs="Arial" w:eastAsia="Arial"/>
                <w:sz w:val="14"/>
              </w:rPr>
              <w:t>19.8</w:t>
            </w:r>
          </w:p>
        </w:tc>
      </w:tr>
      <w:tr>
        <w:trPr>
          <w:cantSplit/>
        </w:trPr>
        <w:tc>
          <w:tcPr>
            <w:tcW w:type="dxa" w:w="1153"/>
          </w:tcPr>
          <w:p>
            <w:pPr>
              <w:spacing w:after="0"/>
            </w:pPr>
            <w:r>
              <w:rPr>
                <w:rFonts w:ascii="Arial" w:hAnsi="Arial" w:cs="Arial" w:eastAsia="Arial"/>
                <w:sz w:val="14"/>
              </w:rPr>
              <w:t>B</w:t>
            </w:r>
          </w:p>
        </w:tc>
        <w:tc>
          <w:tcPr>
            <w:tcW w:type="dxa" w:w="3253"/>
          </w:tcPr>
          <w:p>
            <w:pPr>
              <w:spacing w:after="0"/>
            </w:pPr>
            <w:r>
              <w:rPr>
                <w:rFonts w:ascii="Courier New" w:hAnsi="Courier New" w:cs="Courier New" w:eastAsia="Courier New"/>
                <w:sz w:val="13"/>
              </w:rPr>
              <w:t>pearson_0.90</w:t>
            </w:r>
          </w:p>
        </w:tc>
        <w:tc>
          <w:tcPr>
            <w:tcW w:type="dxa" w:w="1281"/>
          </w:tcPr>
          <w:p>
            <w:pPr>
              <w:spacing w:after="0"/>
            </w:pPr>
            <w:r>
              <w:rPr>
                <w:rFonts w:ascii="Arial" w:hAnsi="Arial" w:cs="Arial" w:eastAsia="Arial"/>
                <w:sz w:val="14"/>
              </w:rPr>
              <w:t>46</w:t>
            </w:r>
          </w:p>
        </w:tc>
        <w:tc>
          <w:tcPr>
            <w:tcW w:type="dxa" w:w="1281"/>
          </w:tcPr>
          <w:p>
            <w:pPr>
              <w:spacing w:after="0"/>
            </w:pPr>
            <w:r>
              <w:rPr>
                <w:rFonts w:ascii="Arial" w:hAnsi="Arial" w:cs="Arial" w:eastAsia="Arial"/>
                <w:sz w:val="14"/>
              </w:rPr>
              <w:t>0.9692</w:t>
            </w:r>
          </w:p>
        </w:tc>
        <w:tc>
          <w:tcPr>
            <w:tcW w:type="dxa" w:w="1025"/>
          </w:tcPr>
          <w:p>
            <w:pPr>
              <w:spacing w:after="0"/>
            </w:pPr>
            <w:r>
              <w:rPr>
                <w:rFonts w:ascii="Arial" w:hAnsi="Arial" w:cs="Arial" w:eastAsia="Arial"/>
                <w:sz w:val="14"/>
              </w:rPr>
              <w:t>0.9676</w:t>
            </w:r>
          </w:p>
        </w:tc>
        <w:tc>
          <w:tcPr>
            <w:tcW w:type="dxa" w:w="1025"/>
          </w:tcPr>
          <w:p>
            <w:pPr>
              <w:spacing w:after="0"/>
            </w:pPr>
            <w:r>
              <w:rPr>
                <w:rFonts w:ascii="Arial" w:hAnsi="Arial" w:cs="Arial" w:eastAsia="Arial"/>
                <w:sz w:val="14"/>
              </w:rPr>
              <w:t>0.9932</w:t>
            </w:r>
          </w:p>
        </w:tc>
        <w:tc>
          <w:tcPr>
            <w:tcW w:type="dxa" w:w="1076"/>
          </w:tcPr>
          <w:p>
            <w:pPr>
              <w:spacing w:after="0"/>
            </w:pPr>
            <w:r>
              <w:rPr>
                <w:rFonts w:ascii="Arial" w:hAnsi="Arial" w:cs="Arial" w:eastAsia="Arial"/>
                <w:sz w:val="14"/>
              </w:rPr>
              <w:t>15.5</w:t>
            </w:r>
          </w:p>
        </w:tc>
      </w:tr>
      <w:tr>
        <w:trPr>
          <w:cantSplit/>
        </w:trPr>
        <w:tc>
          <w:tcPr>
            <w:tcW w:type="dxa" w:w="1153"/>
          </w:tcPr>
          <w:p>
            <w:pPr>
              <w:spacing w:after="0"/>
            </w:pPr>
            <w:r>
              <w:rPr>
                <w:rFonts w:ascii="Arial" w:hAnsi="Arial" w:cs="Arial" w:eastAsia="Arial"/>
                <w:sz w:val="14"/>
              </w:rPr>
              <w:t>B</w:t>
            </w:r>
          </w:p>
        </w:tc>
        <w:tc>
          <w:tcPr>
            <w:tcW w:type="dxa" w:w="3253"/>
          </w:tcPr>
          <w:p>
            <w:pPr>
              <w:spacing w:after="0"/>
            </w:pPr>
            <w:r>
              <w:rPr>
                <w:rFonts w:ascii="Courier New" w:hAnsi="Courier New" w:cs="Courier New" w:eastAsia="Courier New"/>
                <w:sz w:val="13"/>
              </w:rPr>
              <w:t>cramers_v_top_30</w:t>
            </w:r>
          </w:p>
        </w:tc>
        <w:tc>
          <w:tcPr>
            <w:tcW w:type="dxa" w:w="1281"/>
          </w:tcPr>
          <w:p>
            <w:pPr>
              <w:spacing w:after="0"/>
            </w:pPr>
            <w:r>
              <w:rPr>
                <w:rFonts w:ascii="Arial" w:hAnsi="Arial" w:cs="Arial" w:eastAsia="Arial"/>
                <w:sz w:val="14"/>
              </w:rPr>
              <w:t>30</w:t>
            </w:r>
          </w:p>
        </w:tc>
        <w:tc>
          <w:tcPr>
            <w:tcW w:type="dxa" w:w="1281"/>
          </w:tcPr>
          <w:p>
            <w:pPr>
              <w:spacing w:after="0"/>
            </w:pPr>
            <w:r>
              <w:rPr>
                <w:rFonts w:ascii="Arial" w:hAnsi="Arial" w:cs="Arial" w:eastAsia="Arial"/>
                <w:sz w:val="14"/>
              </w:rPr>
              <w:t>0.9540</w:t>
            </w:r>
          </w:p>
        </w:tc>
        <w:tc>
          <w:tcPr>
            <w:tcW w:type="dxa" w:w="1025"/>
          </w:tcPr>
          <w:p>
            <w:pPr>
              <w:spacing w:after="0"/>
            </w:pPr>
            <w:r>
              <w:rPr>
                <w:rFonts w:ascii="Arial" w:hAnsi="Arial" w:cs="Arial" w:eastAsia="Arial"/>
                <w:sz w:val="14"/>
              </w:rPr>
              <w:t>0.9586</w:t>
            </w:r>
          </w:p>
        </w:tc>
        <w:tc>
          <w:tcPr>
            <w:tcW w:type="dxa" w:w="1025"/>
          </w:tcPr>
          <w:p>
            <w:pPr>
              <w:spacing w:after="0"/>
            </w:pPr>
            <w:r>
              <w:rPr>
                <w:rFonts w:ascii="Arial" w:hAnsi="Arial" w:cs="Arial" w:eastAsia="Arial"/>
                <w:sz w:val="14"/>
              </w:rPr>
              <w:t>0.9892</w:t>
            </w:r>
          </w:p>
        </w:tc>
        <w:tc>
          <w:tcPr>
            <w:tcW w:type="dxa" w:w="1076"/>
          </w:tcPr>
          <w:p>
            <w:pPr>
              <w:spacing w:after="0"/>
            </w:pPr>
            <w:r>
              <w:rPr>
                <w:rFonts w:ascii="Arial" w:hAnsi="Arial" w:cs="Arial" w:eastAsia="Arial"/>
                <w:sz w:val="14"/>
              </w:rPr>
              <w:t>9.5</w:t>
            </w:r>
          </w:p>
        </w:tc>
      </w:tr>
      <w:tr>
        <w:trPr>
          <w:cantSplit/>
        </w:trPr>
        <w:tc>
          <w:tcPr>
            <w:tcW w:type="dxa" w:w="1153"/>
          </w:tcPr>
          <w:p>
            <w:pPr>
              <w:spacing w:after="0"/>
            </w:pPr>
            <w:r>
              <w:rPr>
                <w:rFonts w:ascii="Arial" w:hAnsi="Arial" w:cs="Arial" w:eastAsia="Arial"/>
                <w:sz w:val="14"/>
              </w:rPr>
              <w:t>B</w:t>
            </w:r>
          </w:p>
        </w:tc>
        <w:tc>
          <w:tcPr>
            <w:tcW w:type="dxa" w:w="3253"/>
          </w:tcPr>
          <w:p>
            <w:pPr>
              <w:spacing w:after="0"/>
            </w:pPr>
            <w:r>
              <w:rPr>
                <w:rFonts w:ascii="Courier New" w:hAnsi="Courier New" w:cs="Courier New" w:eastAsia="Courier New"/>
                <w:sz w:val="13"/>
              </w:rPr>
              <w:t>chi2_top_40</w:t>
            </w:r>
          </w:p>
        </w:tc>
        <w:tc>
          <w:tcPr>
            <w:tcW w:type="dxa" w:w="1281"/>
          </w:tcPr>
          <w:p>
            <w:pPr>
              <w:spacing w:after="0"/>
            </w:pPr>
            <w:r>
              <w:rPr>
                <w:rFonts w:ascii="Arial" w:hAnsi="Arial" w:cs="Arial" w:eastAsia="Arial"/>
                <w:sz w:val="14"/>
              </w:rPr>
              <w:t>40</w:t>
            </w:r>
          </w:p>
        </w:tc>
        <w:tc>
          <w:tcPr>
            <w:tcW w:type="dxa" w:w="1281"/>
          </w:tcPr>
          <w:p>
            <w:pPr>
              <w:spacing w:after="0"/>
            </w:pPr>
            <w:r>
              <w:rPr>
                <w:rFonts w:ascii="Arial" w:hAnsi="Arial" w:cs="Arial" w:eastAsia="Arial"/>
                <w:sz w:val="14"/>
              </w:rPr>
              <w:t>0.9621</w:t>
            </w:r>
          </w:p>
        </w:tc>
        <w:tc>
          <w:tcPr>
            <w:tcW w:type="dxa" w:w="1025"/>
          </w:tcPr>
          <w:p>
            <w:pPr>
              <w:spacing w:after="0"/>
            </w:pPr>
            <w:r>
              <w:rPr>
                <w:rFonts w:ascii="Arial" w:hAnsi="Arial" w:cs="Arial" w:eastAsia="Arial"/>
                <w:sz w:val="14"/>
              </w:rPr>
              <w:t>0.9674</w:t>
            </w:r>
          </w:p>
        </w:tc>
        <w:tc>
          <w:tcPr>
            <w:tcW w:type="dxa" w:w="1025"/>
          </w:tcPr>
          <w:p>
            <w:pPr>
              <w:spacing w:after="0"/>
            </w:pPr>
            <w:r>
              <w:rPr>
                <w:rFonts w:ascii="Arial" w:hAnsi="Arial" w:cs="Arial" w:eastAsia="Arial"/>
                <w:sz w:val="14"/>
              </w:rPr>
              <w:t>0.9927</w:t>
            </w:r>
          </w:p>
        </w:tc>
        <w:tc>
          <w:tcPr>
            <w:tcW w:type="dxa" w:w="1076"/>
          </w:tcPr>
          <w:p>
            <w:pPr>
              <w:spacing w:after="0"/>
            </w:pPr>
            <w:r>
              <w:rPr>
                <w:rFonts w:ascii="Arial" w:hAnsi="Arial" w:cs="Arial" w:eastAsia="Arial"/>
                <w:sz w:val="14"/>
              </w:rPr>
              <w:t>19.9</w:t>
            </w:r>
          </w:p>
        </w:tc>
      </w:tr>
      <w:tr>
        <w:trPr>
          <w:cantSplit/>
        </w:trPr>
        <w:tc>
          <w:tcPr>
            <w:tcW w:type="dxa" w:w="1153"/>
          </w:tcPr>
          <w:p>
            <w:pPr>
              <w:spacing w:after="0"/>
            </w:pPr>
            <w:r>
              <w:rPr>
                <w:rFonts w:ascii="Arial" w:hAnsi="Arial" w:cs="Arial" w:eastAsia="Arial"/>
                <w:sz w:val="14"/>
              </w:rPr>
              <w:t>B</w:t>
            </w:r>
          </w:p>
        </w:tc>
        <w:tc>
          <w:tcPr>
            <w:tcW w:type="dxa" w:w="3253"/>
          </w:tcPr>
          <w:p>
            <w:pPr>
              <w:spacing w:after="0"/>
            </w:pPr>
            <w:r>
              <w:rPr>
                <w:rFonts w:ascii="Courier New" w:hAnsi="Courier New" w:cs="Courier New" w:eastAsia="Courier New"/>
                <w:sz w:val="13"/>
              </w:rPr>
              <w:t>combined_p0.90_k30</w:t>
            </w:r>
          </w:p>
        </w:tc>
        <w:tc>
          <w:tcPr>
            <w:tcW w:type="dxa" w:w="1281"/>
          </w:tcPr>
          <w:p>
            <w:pPr>
              <w:spacing w:after="0"/>
            </w:pPr>
            <w:r>
              <w:rPr>
                <w:rFonts w:ascii="Arial" w:hAnsi="Arial" w:cs="Arial" w:eastAsia="Arial"/>
                <w:sz w:val="14"/>
              </w:rPr>
              <w:t>30</w:t>
            </w:r>
          </w:p>
        </w:tc>
        <w:tc>
          <w:tcPr>
            <w:tcW w:type="dxa" w:w="1281"/>
          </w:tcPr>
          <w:p>
            <w:pPr>
              <w:spacing w:after="0"/>
            </w:pPr>
            <w:r>
              <w:rPr>
                <w:rFonts w:ascii="Arial" w:hAnsi="Arial" w:cs="Arial" w:eastAsia="Arial"/>
                <w:sz w:val="14"/>
              </w:rPr>
              <w:t>0.9701</w:t>
            </w:r>
          </w:p>
        </w:tc>
        <w:tc>
          <w:tcPr>
            <w:tcW w:type="dxa" w:w="1025"/>
          </w:tcPr>
          <w:p>
            <w:pPr>
              <w:spacing w:after="0"/>
            </w:pPr>
            <w:r>
              <w:rPr>
                <w:rFonts w:ascii="Arial" w:hAnsi="Arial" w:cs="Arial" w:eastAsia="Arial"/>
                <w:sz w:val="14"/>
              </w:rPr>
              <w:t>0.9661</w:t>
            </w:r>
          </w:p>
        </w:tc>
        <w:tc>
          <w:tcPr>
            <w:tcW w:type="dxa" w:w="1025"/>
          </w:tcPr>
          <w:p>
            <w:pPr>
              <w:spacing w:after="0"/>
            </w:pPr>
            <w:r>
              <w:rPr>
                <w:rFonts w:ascii="Arial" w:hAnsi="Arial" w:cs="Arial" w:eastAsia="Arial"/>
                <w:sz w:val="14"/>
              </w:rPr>
              <w:t>0.9932</w:t>
            </w:r>
          </w:p>
        </w:tc>
        <w:tc>
          <w:tcPr>
            <w:tcW w:type="dxa" w:w="1076"/>
          </w:tcPr>
          <w:p>
            <w:pPr>
              <w:spacing w:after="0"/>
            </w:pPr>
            <w:r>
              <w:rPr>
                <w:rFonts w:ascii="Arial" w:hAnsi="Arial" w:cs="Arial" w:eastAsia="Arial"/>
                <w:sz w:val="14"/>
              </w:rPr>
              <w:t>15.7</w:t>
            </w:r>
          </w:p>
        </w:tc>
      </w:tr>
    </w:tbl>
    <w:p>
      <w:pPr>
        <w:spacing w:after="40"/>
      </w:pPr>
    </w:p>
    <w:p>
      <w:pPr>
        <w:pStyle w:val="Heading3"/>
      </w:pPr>
      <w:r>
        <w:rPr/>
        <w:t>5.3 Recall per class on test, baseline against the final list</w:t>
      </w:r>
    </w:p>
    <w:tbl>
      <w:tblPr>
        <w:tblStyle w:val="TableGrid"/>
        <w:tblW w:type="auto" w:w="0"/>
        <w:jc w:val="center"/>
        <w:tblLayout w:type="fixed"/>
        <w:tblLook w:firstColumn="1" w:firstRow="1" w:lastColumn="0" w:lastRow="0" w:noHBand="0" w:noVBand="1" w:val="04A0"/>
      </w:tblPr>
      <w:tblGrid>
        <w:gridCol w:w="2752"/>
        <w:gridCol w:w="1070"/>
        <w:gridCol w:w="1529"/>
        <w:gridCol w:w="1070"/>
        <w:gridCol w:w="1070"/>
        <w:gridCol w:w="1529"/>
        <w:gridCol w:w="1070"/>
      </w:tblGrid>
      <w:tr>
        <w:trPr>
          <w:cantSplit/>
          <w:tblHeader/>
        </w:trPr>
        <w:tc>
          <w:tcPr>
            <w:tcW w:type="dxa" w:w="2752"/>
            <w:shd w:val="clear" w:color="auto" w:fill="F3F4F6"/>
          </w:tcPr>
          <w:p>
            <w:pPr>
              <w:spacing w:after="0"/>
            </w:pPr>
            <w:r>
              <w:rPr>
                <w:rFonts w:ascii="Arial" w:hAnsi="Arial" w:cs="Arial" w:eastAsia="Arial"/>
                <w:b/>
                <w:sz w:val="14"/>
              </w:rPr>
              <w:t>Label</w:t>
            </w:r>
          </w:p>
        </w:tc>
        <w:tc>
          <w:tcPr>
            <w:tcW w:type="dxa" w:w="1070"/>
            <w:shd w:val="clear" w:color="auto" w:fill="F3F4F6"/>
          </w:tcPr>
          <w:p>
            <w:pPr>
              <w:spacing w:after="0"/>
            </w:pPr>
            <w:r>
              <w:rPr>
                <w:rFonts w:ascii="Arial" w:hAnsi="Arial" w:cs="Arial" w:eastAsia="Arial"/>
                <w:b/>
                <w:sz w:val="14"/>
              </w:rPr>
              <w:t>A test rows</w:t>
            </w:r>
          </w:p>
        </w:tc>
        <w:tc>
          <w:tcPr>
            <w:tcW w:type="dxa" w:w="1529"/>
            <w:shd w:val="clear" w:color="auto" w:fill="F3F4F6"/>
          </w:tcPr>
          <w:p>
            <w:pPr>
              <w:spacing w:after="0"/>
            </w:pPr>
            <w:r>
              <w:rPr>
                <w:rFonts w:ascii="Arial" w:hAnsi="Arial" w:cs="Arial" w:eastAsia="Arial"/>
                <w:b/>
                <w:sz w:val="14"/>
              </w:rPr>
              <w:t>A baseline</w:t>
            </w:r>
          </w:p>
        </w:tc>
        <w:tc>
          <w:tcPr>
            <w:tcW w:type="dxa" w:w="1070"/>
            <w:shd w:val="clear" w:color="auto" w:fill="F3F4F6"/>
          </w:tcPr>
          <w:p>
            <w:pPr>
              <w:spacing w:after="0"/>
            </w:pPr>
            <w:r>
              <w:rPr>
                <w:rFonts w:ascii="Arial" w:hAnsi="Arial" w:cs="Arial" w:eastAsia="Arial"/>
                <w:b/>
                <w:sz w:val="14"/>
              </w:rPr>
              <w:t>A final</w:t>
            </w:r>
          </w:p>
        </w:tc>
        <w:tc>
          <w:tcPr>
            <w:tcW w:type="dxa" w:w="1070"/>
            <w:shd w:val="clear" w:color="auto" w:fill="F3F4F6"/>
          </w:tcPr>
          <w:p>
            <w:pPr>
              <w:spacing w:after="0"/>
            </w:pPr>
            <w:r>
              <w:rPr>
                <w:rFonts w:ascii="Arial" w:hAnsi="Arial" w:cs="Arial" w:eastAsia="Arial"/>
                <w:b/>
                <w:sz w:val="14"/>
              </w:rPr>
              <w:t>B test rows</w:t>
            </w:r>
          </w:p>
        </w:tc>
        <w:tc>
          <w:tcPr>
            <w:tcW w:type="dxa" w:w="1529"/>
            <w:shd w:val="clear" w:color="auto" w:fill="F3F4F6"/>
          </w:tcPr>
          <w:p>
            <w:pPr>
              <w:spacing w:after="0"/>
            </w:pPr>
            <w:r>
              <w:rPr>
                <w:rFonts w:ascii="Arial" w:hAnsi="Arial" w:cs="Arial" w:eastAsia="Arial"/>
                <w:b/>
                <w:sz w:val="14"/>
              </w:rPr>
              <w:t>B baseline</w:t>
            </w:r>
          </w:p>
        </w:tc>
        <w:tc>
          <w:tcPr>
            <w:tcW w:type="dxa" w:w="1070"/>
            <w:shd w:val="clear" w:color="auto" w:fill="F3F4F6"/>
          </w:tcPr>
          <w:p>
            <w:pPr>
              <w:spacing w:after="0"/>
            </w:pPr>
            <w:r>
              <w:rPr>
                <w:rFonts w:ascii="Arial" w:hAnsi="Arial" w:cs="Arial" w:eastAsia="Arial"/>
                <w:b/>
                <w:sz w:val="14"/>
              </w:rPr>
              <w:t>B final</w:t>
            </w:r>
          </w:p>
        </w:tc>
      </w:tr>
      <w:tr>
        <w:trPr>
          <w:cantSplit/>
        </w:trPr>
        <w:tc>
          <w:tcPr>
            <w:tcW w:type="dxa" w:w="2752"/>
          </w:tcPr>
          <w:p>
            <w:pPr>
              <w:spacing w:after="0"/>
            </w:pPr>
            <w:r>
              <w:rPr>
                <w:rFonts w:ascii="Arial" w:hAnsi="Arial" w:cs="Arial" w:eastAsia="Arial"/>
                <w:sz w:val="14"/>
              </w:rPr>
              <w:t>Botnet ARES</w:t>
            </w:r>
          </w:p>
        </w:tc>
        <w:tc>
          <w:tcPr>
            <w:tcW w:type="dxa" w:w="1070"/>
          </w:tcPr>
          <w:p>
            <w:pPr>
              <w:spacing w:after="0"/>
            </w:pPr>
            <w:r>
              <w:rPr>
                <w:rFonts w:ascii="Arial" w:hAnsi="Arial" w:cs="Arial" w:eastAsia="Arial"/>
                <w:sz w:val="14"/>
              </w:rPr>
              <w:t>275</w:t>
            </w:r>
          </w:p>
        </w:tc>
        <w:tc>
          <w:tcPr>
            <w:tcW w:type="dxa" w:w="1529"/>
          </w:tcPr>
          <w:p>
            <w:pPr>
              <w:spacing w:after="0"/>
            </w:pPr>
            <w:r>
              <w:rPr>
                <w:rFonts w:ascii="Arial" w:hAnsi="Arial" w:cs="Arial" w:eastAsia="Arial"/>
                <w:sz w:val="14"/>
              </w:rPr>
              <w:t>0.971</w:t>
            </w:r>
          </w:p>
        </w:tc>
        <w:tc>
          <w:tcPr>
            <w:tcW w:type="dxa" w:w="1070"/>
          </w:tcPr>
          <w:p>
            <w:pPr>
              <w:spacing w:after="0"/>
            </w:pPr>
            <w:r>
              <w:rPr>
                <w:rFonts w:ascii="Arial" w:hAnsi="Arial" w:cs="Arial" w:eastAsia="Arial"/>
                <w:sz w:val="14"/>
              </w:rPr>
              <w:t>0.982</w:t>
            </w:r>
          </w:p>
        </w:tc>
        <w:tc>
          <w:tcPr>
            <w:tcW w:type="dxa" w:w="1070"/>
          </w:tcPr>
          <w:p>
            <w:pPr>
              <w:spacing w:after="0"/>
            </w:pPr>
            <w:r>
              <w:rPr>
                <w:rFonts w:ascii="Arial" w:hAnsi="Arial" w:cs="Arial" w:eastAsia="Arial"/>
                <w:sz w:val="14"/>
              </w:rPr>
              <w:t>275</w:t>
            </w:r>
          </w:p>
        </w:tc>
        <w:tc>
          <w:tcPr>
            <w:tcW w:type="dxa" w:w="1529"/>
          </w:tcPr>
          <w:p>
            <w:pPr>
              <w:spacing w:after="0"/>
            </w:pPr>
            <w:r>
              <w:rPr>
                <w:rFonts w:ascii="Arial" w:hAnsi="Arial" w:cs="Arial" w:eastAsia="Arial"/>
                <w:sz w:val="14"/>
              </w:rPr>
              <w:t>0.971</w:t>
            </w:r>
          </w:p>
        </w:tc>
        <w:tc>
          <w:tcPr>
            <w:tcW w:type="dxa" w:w="1070"/>
          </w:tcPr>
          <w:p>
            <w:pPr>
              <w:spacing w:after="0"/>
            </w:pPr>
            <w:r>
              <w:rPr>
                <w:rFonts w:ascii="Arial" w:hAnsi="Arial" w:cs="Arial" w:eastAsia="Arial"/>
                <w:sz w:val="14"/>
              </w:rPr>
              <w:t>0.989</w:t>
            </w:r>
          </w:p>
        </w:tc>
      </w:tr>
      <w:tr>
        <w:trPr>
          <w:cantSplit/>
        </w:trPr>
        <w:tc>
          <w:tcPr>
            <w:tcW w:type="dxa" w:w="2752"/>
          </w:tcPr>
          <w:p>
            <w:pPr>
              <w:spacing w:after="0"/>
            </w:pPr>
            <w:r>
              <w:rPr>
                <w:rFonts w:ascii="Arial" w:hAnsi="Arial" w:cs="Arial" w:eastAsia="Arial"/>
                <w:sz w:val="14"/>
              </w:rPr>
              <w:t>Brute Force</w:t>
            </w:r>
          </w:p>
        </w:tc>
        <w:tc>
          <w:tcPr>
            <w:tcW w:type="dxa" w:w="1070"/>
          </w:tcPr>
          <w:p>
            <w:pPr>
              <w:spacing w:after="0"/>
            </w:pPr>
            <w:r>
              <w:rPr>
                <w:rFonts w:ascii="Arial" w:hAnsi="Arial" w:cs="Arial" w:eastAsia="Arial"/>
                <w:sz w:val="14"/>
              </w:rPr>
              <w:t>1378</w:t>
            </w:r>
          </w:p>
        </w:tc>
        <w:tc>
          <w:tcPr>
            <w:tcW w:type="dxa" w:w="1529"/>
          </w:tcPr>
          <w:p>
            <w:pPr>
              <w:spacing w:after="0"/>
            </w:pPr>
            <w:r>
              <w:rPr>
                <w:rFonts w:ascii="Arial" w:hAnsi="Arial" w:cs="Arial" w:eastAsia="Arial"/>
                <w:sz w:val="14"/>
              </w:rPr>
              <w:t>1.000</w:t>
            </w:r>
          </w:p>
        </w:tc>
        <w:tc>
          <w:tcPr>
            <w:tcW w:type="dxa" w:w="1070"/>
          </w:tcPr>
          <w:p>
            <w:pPr>
              <w:spacing w:after="0"/>
            </w:pPr>
            <w:r>
              <w:rPr>
                <w:rFonts w:ascii="Arial" w:hAnsi="Arial" w:cs="Arial" w:eastAsia="Arial"/>
                <w:sz w:val="14"/>
              </w:rPr>
              <w:t>1.000</w:t>
            </w:r>
          </w:p>
        </w:tc>
        <w:tc>
          <w:tcPr>
            <w:tcW w:type="dxa" w:w="1070"/>
          </w:tcPr>
          <w:p>
            <w:pPr>
              <w:spacing w:after="0"/>
            </w:pPr>
            <w:r>
              <w:rPr>
                <w:rFonts w:ascii="Arial" w:hAnsi="Arial" w:cs="Arial" w:eastAsia="Arial"/>
                <w:sz w:val="14"/>
              </w:rPr>
              <w:t>1378</w:t>
            </w:r>
          </w:p>
        </w:tc>
        <w:tc>
          <w:tcPr>
            <w:tcW w:type="dxa" w:w="1529"/>
          </w:tcPr>
          <w:p>
            <w:pPr>
              <w:spacing w:after="0"/>
            </w:pPr>
            <w:r>
              <w:rPr>
                <w:rFonts w:ascii="Arial" w:hAnsi="Arial" w:cs="Arial" w:eastAsia="Arial"/>
                <w:sz w:val="14"/>
              </w:rPr>
              <w:t>0.999</w:t>
            </w:r>
          </w:p>
        </w:tc>
        <w:tc>
          <w:tcPr>
            <w:tcW w:type="dxa" w:w="1070"/>
          </w:tcPr>
          <w:p>
            <w:pPr>
              <w:spacing w:after="0"/>
            </w:pPr>
            <w:r>
              <w:rPr>
                <w:rFonts w:ascii="Arial" w:hAnsi="Arial" w:cs="Arial" w:eastAsia="Arial"/>
                <w:sz w:val="14"/>
              </w:rPr>
              <w:t>1.000</w:t>
            </w:r>
          </w:p>
        </w:tc>
      </w:tr>
      <w:tr>
        <w:trPr>
          <w:cantSplit/>
        </w:trPr>
        <w:tc>
          <w:tcPr>
            <w:tcW w:type="dxa" w:w="2752"/>
          </w:tcPr>
          <w:p>
            <w:pPr>
              <w:spacing w:after="0"/>
            </w:pPr>
            <w:r>
              <w:rPr>
                <w:rFonts w:ascii="Arial" w:hAnsi="Arial" w:cs="Arial" w:eastAsia="Arial"/>
                <w:sz w:val="14"/>
              </w:rPr>
              <w:t>Dos/DDos</w:t>
            </w:r>
          </w:p>
        </w:tc>
        <w:tc>
          <w:tcPr>
            <w:tcW w:type="dxa" w:w="1070"/>
          </w:tcPr>
          <w:p>
            <w:pPr>
              <w:spacing w:after="0"/>
            </w:pPr>
            <w:r>
              <w:rPr>
                <w:rFonts w:ascii="Arial" w:hAnsi="Arial" w:cs="Arial" w:eastAsia="Arial"/>
                <w:sz w:val="14"/>
              </w:rPr>
              <w:t>4273</w:t>
            </w:r>
          </w:p>
        </w:tc>
        <w:tc>
          <w:tcPr>
            <w:tcW w:type="dxa" w:w="1529"/>
          </w:tcPr>
          <w:p>
            <w:pPr>
              <w:spacing w:after="0"/>
            </w:pPr>
            <w:r>
              <w:rPr>
                <w:rFonts w:ascii="Arial" w:hAnsi="Arial" w:cs="Arial" w:eastAsia="Arial"/>
                <w:sz w:val="14"/>
              </w:rPr>
              <w:t>0.997</w:t>
            </w:r>
          </w:p>
        </w:tc>
        <w:tc>
          <w:tcPr>
            <w:tcW w:type="dxa" w:w="1070"/>
          </w:tcPr>
          <w:p>
            <w:pPr>
              <w:spacing w:after="0"/>
            </w:pPr>
            <w:r>
              <w:rPr>
                <w:rFonts w:ascii="Arial" w:hAnsi="Arial" w:cs="Arial" w:eastAsia="Arial"/>
                <w:sz w:val="14"/>
              </w:rPr>
              <w:t>0.998</w:t>
            </w:r>
          </w:p>
        </w:tc>
        <w:tc>
          <w:tcPr>
            <w:tcW w:type="dxa" w:w="1070"/>
          </w:tcPr>
          <w:p>
            <w:pPr>
              <w:spacing w:after="0"/>
            </w:pPr>
            <w:r>
              <w:rPr>
                <w:rFonts w:ascii="Arial" w:hAnsi="Arial" w:cs="Arial" w:eastAsia="Arial"/>
                <w:sz w:val="14"/>
              </w:rPr>
              <w:t>4273</w:t>
            </w:r>
          </w:p>
        </w:tc>
        <w:tc>
          <w:tcPr>
            <w:tcW w:type="dxa" w:w="1529"/>
          </w:tcPr>
          <w:p>
            <w:pPr>
              <w:spacing w:after="0"/>
            </w:pPr>
            <w:r>
              <w:rPr>
                <w:rFonts w:ascii="Arial" w:hAnsi="Arial" w:cs="Arial" w:eastAsia="Arial"/>
                <w:sz w:val="14"/>
              </w:rPr>
              <w:t>0.998</w:t>
            </w:r>
          </w:p>
        </w:tc>
        <w:tc>
          <w:tcPr>
            <w:tcW w:type="dxa" w:w="1070"/>
          </w:tcPr>
          <w:p>
            <w:pPr>
              <w:spacing w:after="0"/>
            </w:pPr>
            <w:r>
              <w:rPr>
                <w:rFonts w:ascii="Arial" w:hAnsi="Arial" w:cs="Arial" w:eastAsia="Arial"/>
                <w:sz w:val="14"/>
              </w:rPr>
              <w:t>0.998</w:t>
            </w:r>
          </w:p>
        </w:tc>
      </w:tr>
      <w:tr>
        <w:trPr>
          <w:cantSplit/>
        </w:trPr>
        <w:tc>
          <w:tcPr>
            <w:tcW w:type="dxa" w:w="2752"/>
          </w:tcPr>
          <w:p>
            <w:pPr>
              <w:spacing w:after="0"/>
            </w:pPr>
            <w:r>
              <w:rPr>
                <w:rFonts w:ascii="Arial" w:hAnsi="Arial" w:cs="Arial" w:eastAsia="Arial"/>
                <w:sz w:val="14"/>
              </w:rPr>
              <w:t>Infiltration</w:t>
            </w:r>
          </w:p>
        </w:tc>
        <w:tc>
          <w:tcPr>
            <w:tcW w:type="dxa" w:w="1070"/>
          </w:tcPr>
          <w:p>
            <w:pPr>
              <w:spacing w:after="0"/>
            </w:pPr>
            <w:r>
              <w:rPr>
                <w:rFonts w:ascii="Arial" w:hAnsi="Arial" w:cs="Arial" w:eastAsia="Arial"/>
                <w:sz w:val="14"/>
              </w:rPr>
              <w:t>6</w:t>
            </w:r>
          </w:p>
        </w:tc>
        <w:tc>
          <w:tcPr>
            <w:tcW w:type="dxa" w:w="1529"/>
          </w:tcPr>
          <w:p>
            <w:pPr>
              <w:spacing w:after="0"/>
            </w:pPr>
            <w:r>
              <w:rPr>
                <w:rFonts w:ascii="Arial" w:hAnsi="Arial" w:cs="Arial" w:eastAsia="Arial"/>
                <w:sz w:val="14"/>
              </w:rPr>
              <w:t>0.667</w:t>
            </w:r>
          </w:p>
        </w:tc>
        <w:tc>
          <w:tcPr>
            <w:tcW w:type="dxa" w:w="1070"/>
          </w:tcPr>
          <w:p>
            <w:pPr>
              <w:spacing w:after="0"/>
            </w:pPr>
            <w:r>
              <w:rPr>
                <w:rFonts w:ascii="Arial" w:hAnsi="Arial" w:cs="Arial" w:eastAsia="Arial"/>
                <w:sz w:val="14"/>
              </w:rPr>
              <w:t>0.667</w:t>
            </w:r>
          </w:p>
        </w:tc>
        <w:tc>
          <w:tcPr>
            <w:tcW w:type="dxa" w:w="1070"/>
          </w:tcPr>
          <w:p>
            <w:pPr>
              <w:spacing w:after="0"/>
            </w:pPr>
            <w:r>
              <w:rPr>
                <w:rFonts w:ascii="Arial" w:hAnsi="Arial" w:cs="Arial" w:eastAsia="Arial"/>
                <w:sz w:val="14"/>
              </w:rPr>
              <w:t>6</w:t>
            </w:r>
          </w:p>
        </w:tc>
        <w:tc>
          <w:tcPr>
            <w:tcW w:type="dxa" w:w="1529"/>
          </w:tcPr>
          <w:p>
            <w:pPr>
              <w:spacing w:after="0"/>
            </w:pPr>
            <w:r>
              <w:rPr>
                <w:rFonts w:ascii="Arial" w:hAnsi="Arial" w:cs="Arial" w:eastAsia="Arial"/>
                <w:sz w:val="14"/>
              </w:rPr>
              <w:t>0.667</w:t>
            </w:r>
          </w:p>
        </w:tc>
        <w:tc>
          <w:tcPr>
            <w:tcW w:type="dxa" w:w="1070"/>
          </w:tcPr>
          <w:p>
            <w:pPr>
              <w:spacing w:after="0"/>
            </w:pPr>
            <w:r>
              <w:rPr>
                <w:rFonts w:ascii="Arial" w:hAnsi="Arial" w:cs="Arial" w:eastAsia="Arial"/>
                <w:sz w:val="14"/>
              </w:rPr>
              <w:t>0.667</w:t>
            </w:r>
          </w:p>
        </w:tc>
      </w:tr>
      <w:tr>
        <w:trPr>
          <w:cantSplit/>
        </w:trPr>
        <w:tc>
          <w:tcPr>
            <w:tcW w:type="dxa" w:w="2752"/>
          </w:tcPr>
          <w:p>
            <w:pPr>
              <w:spacing w:after="0"/>
            </w:pPr>
            <w:r>
              <w:rPr>
                <w:rFonts w:ascii="Arial" w:hAnsi="Arial" w:cs="Arial" w:eastAsia="Arial"/>
                <w:sz w:val="14"/>
              </w:rPr>
              <w:t>PortScan</w:t>
            </w:r>
          </w:p>
        </w:tc>
        <w:tc>
          <w:tcPr>
            <w:tcW w:type="dxa" w:w="1070"/>
          </w:tcPr>
          <w:p>
            <w:pPr>
              <w:spacing w:after="0"/>
            </w:pPr>
            <w:r>
              <w:rPr>
                <w:rFonts w:ascii="Arial" w:hAnsi="Arial" w:cs="Arial" w:eastAsia="Arial"/>
                <w:sz w:val="14"/>
              </w:rPr>
              <w:t>111</w:t>
            </w:r>
          </w:p>
        </w:tc>
        <w:tc>
          <w:tcPr>
            <w:tcW w:type="dxa" w:w="1529"/>
          </w:tcPr>
          <w:p>
            <w:pPr>
              <w:spacing w:after="0"/>
            </w:pPr>
            <w:r>
              <w:rPr>
                <w:rFonts w:ascii="Arial" w:hAnsi="Arial" w:cs="Arial" w:eastAsia="Arial"/>
                <w:sz w:val="14"/>
              </w:rPr>
              <w:t>0.982</w:t>
            </w:r>
          </w:p>
        </w:tc>
        <w:tc>
          <w:tcPr>
            <w:tcW w:type="dxa" w:w="1070"/>
          </w:tcPr>
          <w:p>
            <w:pPr>
              <w:spacing w:after="0"/>
            </w:pPr>
            <w:r>
              <w:rPr>
                <w:rFonts w:ascii="Arial" w:hAnsi="Arial" w:cs="Arial" w:eastAsia="Arial"/>
                <w:sz w:val="14"/>
              </w:rPr>
              <w:t>0.982</w:t>
            </w:r>
          </w:p>
        </w:tc>
        <w:tc>
          <w:tcPr>
            <w:tcW w:type="dxa" w:w="1070"/>
          </w:tcPr>
          <w:p>
            <w:pPr>
              <w:spacing w:after="0"/>
            </w:pPr>
            <w:r>
              <w:rPr>
                <w:rFonts w:ascii="Arial" w:hAnsi="Arial" w:cs="Arial" w:eastAsia="Arial"/>
                <w:sz w:val="14"/>
              </w:rPr>
              <w:t>111</w:t>
            </w:r>
          </w:p>
        </w:tc>
        <w:tc>
          <w:tcPr>
            <w:tcW w:type="dxa" w:w="1529"/>
          </w:tcPr>
          <w:p>
            <w:pPr>
              <w:spacing w:after="0"/>
            </w:pPr>
            <w:r>
              <w:rPr>
                <w:rFonts w:ascii="Arial" w:hAnsi="Arial" w:cs="Arial" w:eastAsia="Arial"/>
                <w:sz w:val="14"/>
              </w:rPr>
              <w:t>0.973</w:t>
            </w:r>
          </w:p>
        </w:tc>
        <w:tc>
          <w:tcPr>
            <w:tcW w:type="dxa" w:w="1070"/>
          </w:tcPr>
          <w:p>
            <w:pPr>
              <w:spacing w:after="0"/>
            </w:pPr>
            <w:r>
              <w:rPr>
                <w:rFonts w:ascii="Arial" w:hAnsi="Arial" w:cs="Arial" w:eastAsia="Arial"/>
                <w:sz w:val="14"/>
              </w:rPr>
              <w:t>0.982</w:t>
            </w:r>
          </w:p>
        </w:tc>
      </w:tr>
      <w:tr>
        <w:trPr>
          <w:cantSplit/>
        </w:trPr>
        <w:tc>
          <w:tcPr>
            <w:tcW w:type="dxa" w:w="2752"/>
          </w:tcPr>
          <w:p>
            <w:pPr>
              <w:spacing w:after="0"/>
            </w:pPr>
            <w:r>
              <w:rPr>
                <w:rFonts w:ascii="Arial" w:hAnsi="Arial" w:cs="Arial" w:eastAsia="Arial"/>
                <w:sz w:val="14"/>
              </w:rPr>
              <w:t>Web Attack</w:t>
            </w:r>
          </w:p>
        </w:tc>
        <w:tc>
          <w:tcPr>
            <w:tcW w:type="dxa" w:w="1070"/>
          </w:tcPr>
          <w:p>
            <w:pPr>
              <w:spacing w:after="0"/>
            </w:pPr>
            <w:r>
              <w:rPr>
                <w:rFonts w:ascii="Arial" w:hAnsi="Arial" w:cs="Arial" w:eastAsia="Arial"/>
                <w:sz w:val="14"/>
              </w:rPr>
              <w:t>406</w:t>
            </w:r>
          </w:p>
        </w:tc>
        <w:tc>
          <w:tcPr>
            <w:tcW w:type="dxa" w:w="1529"/>
          </w:tcPr>
          <w:p>
            <w:pPr>
              <w:spacing w:after="0"/>
            </w:pPr>
            <w:r>
              <w:rPr>
                <w:rFonts w:ascii="Arial" w:hAnsi="Arial" w:cs="Arial" w:eastAsia="Arial"/>
                <w:sz w:val="14"/>
              </w:rPr>
              <w:t>0.993</w:t>
            </w:r>
          </w:p>
        </w:tc>
        <w:tc>
          <w:tcPr>
            <w:tcW w:type="dxa" w:w="1070"/>
          </w:tcPr>
          <w:p>
            <w:pPr>
              <w:spacing w:after="0"/>
            </w:pPr>
            <w:r>
              <w:rPr>
                <w:rFonts w:ascii="Arial" w:hAnsi="Arial" w:cs="Arial" w:eastAsia="Arial"/>
                <w:sz w:val="14"/>
              </w:rPr>
              <w:t>0.993</w:t>
            </w:r>
          </w:p>
        </w:tc>
        <w:tc>
          <w:tcPr>
            <w:tcW w:type="dxa" w:w="1070"/>
          </w:tcPr>
          <w:p>
            <w:pPr>
              <w:spacing w:after="0"/>
            </w:pPr>
            <w:r>
              <w:rPr>
                <w:rFonts w:ascii="Arial" w:hAnsi="Arial" w:cs="Arial" w:eastAsia="Arial"/>
                <w:sz w:val="14"/>
              </w:rPr>
              <w:t>406</w:t>
            </w:r>
          </w:p>
        </w:tc>
        <w:tc>
          <w:tcPr>
            <w:tcW w:type="dxa" w:w="1529"/>
          </w:tcPr>
          <w:p>
            <w:pPr>
              <w:spacing w:after="0"/>
            </w:pPr>
            <w:r>
              <w:rPr>
                <w:rFonts w:ascii="Arial" w:hAnsi="Arial" w:cs="Arial" w:eastAsia="Arial"/>
                <w:sz w:val="14"/>
              </w:rPr>
              <w:t>0.993</w:t>
            </w:r>
          </w:p>
        </w:tc>
        <w:tc>
          <w:tcPr>
            <w:tcW w:type="dxa" w:w="1070"/>
          </w:tcPr>
          <w:p>
            <w:pPr>
              <w:spacing w:after="0"/>
            </w:pPr>
            <w:r>
              <w:rPr>
                <w:rFonts w:ascii="Arial" w:hAnsi="Arial" w:cs="Arial" w:eastAsia="Arial"/>
                <w:sz w:val="14"/>
              </w:rPr>
              <w:t>0.993</w:t>
            </w:r>
          </w:p>
        </w:tc>
      </w:tr>
      <w:tr>
        <w:trPr>
          <w:cantSplit/>
        </w:trPr>
        <w:tc>
          <w:tcPr>
            <w:tcW w:type="dxa" w:w="2752"/>
          </w:tcPr>
          <w:p>
            <w:pPr>
              <w:spacing w:after="0"/>
            </w:pPr>
            <w:r>
              <w:rPr>
                <w:rFonts w:ascii="Arial" w:hAnsi="Arial" w:cs="Arial" w:eastAsia="Arial"/>
                <w:sz w:val="14"/>
              </w:rPr>
              <w:t>benign</w:t>
            </w:r>
          </w:p>
        </w:tc>
        <w:tc>
          <w:tcPr>
            <w:tcW w:type="dxa" w:w="1070"/>
          </w:tcPr>
          <w:p>
            <w:pPr>
              <w:spacing w:after="0"/>
            </w:pPr>
            <w:r>
              <w:rPr>
                <w:rFonts w:ascii="Arial" w:hAnsi="Arial" w:cs="Arial" w:eastAsia="Arial"/>
                <w:sz w:val="14"/>
              </w:rPr>
              <w:t>20834</w:t>
            </w:r>
          </w:p>
        </w:tc>
        <w:tc>
          <w:tcPr>
            <w:tcW w:type="dxa" w:w="1529"/>
          </w:tcPr>
          <w:p>
            <w:pPr>
              <w:spacing w:after="0"/>
            </w:pPr>
            <w:r>
              <w:rPr>
                <w:rFonts w:ascii="Arial" w:hAnsi="Arial" w:cs="Arial" w:eastAsia="Arial"/>
                <w:sz w:val="14"/>
              </w:rPr>
              <w:t>0.988</w:t>
            </w:r>
          </w:p>
        </w:tc>
        <w:tc>
          <w:tcPr>
            <w:tcW w:type="dxa" w:w="1070"/>
          </w:tcPr>
          <w:p>
            <w:pPr>
              <w:spacing w:after="0"/>
            </w:pPr>
            <w:r>
              <w:rPr>
                <w:rFonts w:ascii="Arial" w:hAnsi="Arial" w:cs="Arial" w:eastAsia="Arial"/>
                <w:sz w:val="14"/>
              </w:rPr>
              <w:t>0.990</w:t>
            </w:r>
          </w:p>
        </w:tc>
        <w:tc>
          <w:tcPr>
            <w:tcW w:type="dxa" w:w="1070"/>
          </w:tcPr>
          <w:p>
            <w:pPr>
              <w:spacing w:after="0"/>
            </w:pPr>
            <w:r>
              <w:rPr>
                <w:rFonts w:ascii="Arial" w:hAnsi="Arial" w:cs="Arial" w:eastAsia="Arial"/>
                <w:sz w:val="14"/>
              </w:rPr>
              <w:t>20560</w:t>
            </w:r>
          </w:p>
        </w:tc>
        <w:tc>
          <w:tcPr>
            <w:tcW w:type="dxa" w:w="1529"/>
          </w:tcPr>
          <w:p>
            <w:pPr>
              <w:spacing w:after="0"/>
            </w:pPr>
            <w:r>
              <w:rPr>
                <w:rFonts w:ascii="Arial" w:hAnsi="Arial" w:cs="Arial" w:eastAsia="Arial"/>
                <w:sz w:val="14"/>
              </w:rPr>
              <w:t>0.988</w:t>
            </w:r>
          </w:p>
        </w:tc>
        <w:tc>
          <w:tcPr>
            <w:tcW w:type="dxa" w:w="1070"/>
          </w:tcPr>
          <w:p>
            <w:pPr>
              <w:spacing w:after="0"/>
            </w:pPr>
            <w:r>
              <w:rPr>
                <w:rFonts w:ascii="Arial" w:hAnsi="Arial" w:cs="Arial" w:eastAsia="Arial"/>
                <w:sz w:val="14"/>
              </w:rPr>
              <w:t>0.989</w:t>
            </w:r>
          </w:p>
        </w:tc>
      </w:tr>
      <w:tr>
        <w:trPr>
          <w:cantSplit/>
        </w:trPr>
        <w:tc>
          <w:tcPr>
            <w:tcW w:type="dxa" w:w="2752"/>
          </w:tcPr>
          <w:p>
            <w:pPr>
              <w:spacing w:after="0"/>
            </w:pPr>
            <w:r>
              <w:rPr>
                <w:rFonts w:ascii="Arial" w:hAnsi="Arial" w:cs="Arial" w:eastAsia="Arial"/>
                <w:sz w:val="14"/>
              </w:rPr>
              <w:t>bruteforce</w:t>
            </w:r>
          </w:p>
        </w:tc>
        <w:tc>
          <w:tcPr>
            <w:tcW w:type="dxa" w:w="1070"/>
          </w:tcPr>
          <w:p>
            <w:pPr>
              <w:spacing w:after="0"/>
            </w:pPr>
            <w:r>
              <w:rPr>
                <w:rFonts w:ascii="Arial" w:hAnsi="Arial" w:cs="Arial" w:eastAsia="Arial"/>
                <w:sz w:val="14"/>
              </w:rPr>
              <w:t>13344</w:t>
            </w:r>
          </w:p>
        </w:tc>
        <w:tc>
          <w:tcPr>
            <w:tcW w:type="dxa" w:w="1529"/>
          </w:tcPr>
          <w:p>
            <w:pPr>
              <w:spacing w:after="0"/>
            </w:pPr>
            <w:r>
              <w:rPr>
                <w:rFonts w:ascii="Arial" w:hAnsi="Arial" w:cs="Arial" w:eastAsia="Arial"/>
                <w:sz w:val="14"/>
              </w:rPr>
              <w:t>1.000</w:t>
            </w:r>
          </w:p>
        </w:tc>
        <w:tc>
          <w:tcPr>
            <w:tcW w:type="dxa" w:w="1070"/>
          </w:tcPr>
          <w:p>
            <w:pPr>
              <w:spacing w:after="0"/>
            </w:pPr>
            <w:r>
              <w:rPr>
                <w:rFonts w:ascii="Arial" w:hAnsi="Arial" w:cs="Arial" w:eastAsia="Arial"/>
                <w:sz w:val="14"/>
              </w:rPr>
              <w:t>1.000</w:t>
            </w:r>
          </w:p>
        </w:tc>
        <w:tc>
          <w:tcPr>
            <w:tcW w:type="dxa" w:w="1070"/>
          </w:tcPr>
          <w:p>
            <w:pPr>
              <w:spacing w:after="0"/>
            </w:pPr>
            <w:r>
              <w:rPr>
                <w:rFonts w:ascii="Arial" w:hAnsi="Arial" w:cs="Arial" w:eastAsia="Arial"/>
                <w:sz w:val="14"/>
              </w:rPr>
              <w:t>8422</w:t>
            </w:r>
          </w:p>
        </w:tc>
        <w:tc>
          <w:tcPr>
            <w:tcW w:type="dxa" w:w="1529"/>
          </w:tcPr>
          <w:p>
            <w:pPr>
              <w:spacing w:after="0"/>
            </w:pPr>
            <w:r>
              <w:rPr>
                <w:rFonts w:ascii="Arial" w:hAnsi="Arial" w:cs="Arial" w:eastAsia="Arial"/>
                <w:sz w:val="14"/>
              </w:rPr>
              <w:t>1.000</w:t>
            </w:r>
          </w:p>
        </w:tc>
        <w:tc>
          <w:tcPr>
            <w:tcW w:type="dxa" w:w="1070"/>
          </w:tcPr>
          <w:p>
            <w:pPr>
              <w:spacing w:after="0"/>
            </w:pPr>
            <w:r>
              <w:rPr>
                <w:rFonts w:ascii="Arial" w:hAnsi="Arial" w:cs="Arial" w:eastAsia="Arial"/>
                <w:sz w:val="14"/>
              </w:rPr>
              <w:t>1.000</w:t>
            </w:r>
          </w:p>
        </w:tc>
      </w:tr>
      <w:tr>
        <w:trPr>
          <w:cantSplit/>
        </w:trPr>
        <w:tc>
          <w:tcPr>
            <w:tcW w:type="dxa" w:w="2752"/>
          </w:tcPr>
          <w:p>
            <w:pPr>
              <w:spacing w:after="0"/>
            </w:pPr>
            <w:r>
              <w:rPr>
                <w:rFonts w:ascii="Arial" w:hAnsi="Arial" w:cs="Arial" w:eastAsia="Arial"/>
                <w:sz w:val="14"/>
              </w:rPr>
              <w:t>dos_httpflood</w:t>
            </w:r>
          </w:p>
        </w:tc>
        <w:tc>
          <w:tcPr>
            <w:tcW w:type="dxa" w:w="1070"/>
          </w:tcPr>
          <w:p>
            <w:pPr>
              <w:spacing w:after="0"/>
            </w:pPr>
            <w:r>
              <w:rPr>
                <w:rFonts w:ascii="Arial" w:hAnsi="Arial" w:cs="Arial" w:eastAsia="Arial"/>
                <w:sz w:val="14"/>
              </w:rPr>
              <w:t>25403</w:t>
            </w:r>
          </w:p>
        </w:tc>
        <w:tc>
          <w:tcPr>
            <w:tcW w:type="dxa" w:w="1529"/>
          </w:tcPr>
          <w:p>
            <w:pPr>
              <w:spacing w:after="0"/>
            </w:pPr>
            <w:r>
              <w:rPr>
                <w:rFonts w:ascii="Arial" w:hAnsi="Arial" w:cs="Arial" w:eastAsia="Arial"/>
                <w:sz w:val="14"/>
              </w:rPr>
              <w:t>0.999</w:t>
            </w:r>
          </w:p>
        </w:tc>
        <w:tc>
          <w:tcPr>
            <w:tcW w:type="dxa" w:w="1070"/>
          </w:tcPr>
          <w:p>
            <w:pPr>
              <w:spacing w:after="0"/>
            </w:pPr>
            <w:r>
              <w:rPr>
                <w:rFonts w:ascii="Arial" w:hAnsi="Arial" w:cs="Arial" w:eastAsia="Arial"/>
                <w:sz w:val="14"/>
              </w:rPr>
              <w:t>0.998</w:t>
            </w:r>
          </w:p>
        </w:tc>
        <w:tc>
          <w:tcPr>
            <w:tcW w:type="dxa" w:w="1070"/>
          </w:tcPr>
          <w:p>
            <w:pPr>
              <w:spacing w:after="0"/>
            </w:pPr>
            <w:r>
              <w:rPr>
                <w:rFonts w:ascii="Arial" w:hAnsi="Arial" w:cs="Arial" w:eastAsia="Arial"/>
                <w:sz w:val="14"/>
              </w:rPr>
              <w:t>24706</w:t>
            </w:r>
          </w:p>
        </w:tc>
        <w:tc>
          <w:tcPr>
            <w:tcW w:type="dxa" w:w="1529"/>
          </w:tcPr>
          <w:p>
            <w:pPr>
              <w:spacing w:after="0"/>
            </w:pPr>
            <w:r>
              <w:rPr>
                <w:rFonts w:ascii="Arial" w:hAnsi="Arial" w:cs="Arial" w:eastAsia="Arial"/>
                <w:sz w:val="14"/>
              </w:rPr>
              <w:t>0.999</w:t>
            </w:r>
          </w:p>
        </w:tc>
        <w:tc>
          <w:tcPr>
            <w:tcW w:type="dxa" w:w="1070"/>
          </w:tcPr>
          <w:p>
            <w:pPr>
              <w:spacing w:after="0"/>
            </w:pPr>
            <w:r>
              <w:rPr>
                <w:rFonts w:ascii="Arial" w:hAnsi="Arial" w:cs="Arial" w:eastAsia="Arial"/>
                <w:sz w:val="14"/>
              </w:rPr>
              <w:t>0.999</w:t>
            </w:r>
          </w:p>
        </w:tc>
      </w:tr>
      <w:tr>
        <w:trPr>
          <w:cantSplit/>
        </w:trPr>
        <w:tc>
          <w:tcPr>
            <w:tcW w:type="dxa" w:w="2752"/>
          </w:tcPr>
          <w:p>
            <w:pPr>
              <w:spacing w:after="0"/>
            </w:pPr>
            <w:r>
              <w:rPr>
                <w:rFonts w:ascii="Arial" w:hAnsi="Arial" w:cs="Arial" w:eastAsia="Arial"/>
                <w:sz w:val="14"/>
              </w:rPr>
              <w:t>dos_slowhttptest</w:t>
            </w:r>
          </w:p>
        </w:tc>
        <w:tc>
          <w:tcPr>
            <w:tcW w:type="dxa" w:w="1070"/>
          </w:tcPr>
          <w:p>
            <w:pPr>
              <w:spacing w:after="0"/>
            </w:pPr>
            <w:r>
              <w:rPr>
                <w:rFonts w:ascii="Arial" w:hAnsi="Arial" w:cs="Arial" w:eastAsia="Arial"/>
                <w:sz w:val="14"/>
              </w:rPr>
              <w:t>165</w:t>
            </w:r>
          </w:p>
        </w:tc>
        <w:tc>
          <w:tcPr>
            <w:tcW w:type="dxa" w:w="1529"/>
          </w:tcPr>
          <w:p>
            <w:pPr>
              <w:spacing w:after="0"/>
            </w:pPr>
            <w:r>
              <w:rPr>
                <w:rFonts w:ascii="Arial" w:hAnsi="Arial" w:cs="Arial" w:eastAsia="Arial"/>
                <w:sz w:val="14"/>
              </w:rPr>
              <w:t>1.000</w:t>
            </w:r>
          </w:p>
        </w:tc>
        <w:tc>
          <w:tcPr>
            <w:tcW w:type="dxa" w:w="1070"/>
          </w:tcPr>
          <w:p>
            <w:pPr>
              <w:spacing w:after="0"/>
            </w:pPr>
            <w:r>
              <w:rPr>
                <w:rFonts w:ascii="Arial" w:hAnsi="Arial" w:cs="Arial" w:eastAsia="Arial"/>
                <w:sz w:val="14"/>
              </w:rPr>
              <w:t>1.000</w:t>
            </w:r>
          </w:p>
        </w:tc>
        <w:tc>
          <w:tcPr>
            <w:tcW w:type="dxa" w:w="1070"/>
          </w:tcPr>
          <w:p>
            <w:pPr>
              <w:spacing w:after="0"/>
            </w:pPr>
            <w:r>
              <w:rPr>
                <w:rFonts w:ascii="Arial" w:hAnsi="Arial" w:cs="Arial" w:eastAsia="Arial"/>
                <w:sz w:val="14"/>
              </w:rPr>
              <w:t>164</w:t>
            </w:r>
          </w:p>
        </w:tc>
        <w:tc>
          <w:tcPr>
            <w:tcW w:type="dxa" w:w="1529"/>
          </w:tcPr>
          <w:p>
            <w:pPr>
              <w:spacing w:after="0"/>
            </w:pPr>
            <w:r>
              <w:rPr>
                <w:rFonts w:ascii="Arial" w:hAnsi="Arial" w:cs="Arial" w:eastAsia="Arial"/>
                <w:sz w:val="14"/>
              </w:rPr>
              <w:t>1.000</w:t>
            </w:r>
          </w:p>
        </w:tc>
        <w:tc>
          <w:tcPr>
            <w:tcW w:type="dxa" w:w="1070"/>
          </w:tcPr>
          <w:p>
            <w:pPr>
              <w:spacing w:after="0"/>
            </w:pPr>
            <w:r>
              <w:rPr>
                <w:rFonts w:ascii="Arial" w:hAnsi="Arial" w:cs="Arial" w:eastAsia="Arial"/>
                <w:sz w:val="14"/>
              </w:rPr>
              <w:t>1.000</w:t>
            </w:r>
          </w:p>
        </w:tc>
      </w:tr>
      <w:tr>
        <w:trPr>
          <w:cantSplit/>
        </w:trPr>
        <w:tc>
          <w:tcPr>
            <w:tcW w:type="dxa" w:w="2752"/>
          </w:tcPr>
          <w:p>
            <w:pPr>
              <w:spacing w:after="0"/>
            </w:pPr>
            <w:r>
              <w:rPr>
                <w:rFonts w:ascii="Arial" w:hAnsi="Arial" w:cs="Arial" w:eastAsia="Arial"/>
                <w:sz w:val="14"/>
              </w:rPr>
              <w:t>recon</w:t>
            </w:r>
          </w:p>
        </w:tc>
        <w:tc>
          <w:tcPr>
            <w:tcW w:type="dxa" w:w="1070"/>
          </w:tcPr>
          <w:p>
            <w:pPr>
              <w:spacing w:after="0"/>
            </w:pPr>
            <w:r>
              <w:rPr>
                <w:rFonts w:ascii="Arial" w:hAnsi="Arial" w:cs="Arial" w:eastAsia="Arial"/>
                <w:sz w:val="14"/>
              </w:rPr>
              <w:t>857</w:t>
            </w:r>
          </w:p>
        </w:tc>
        <w:tc>
          <w:tcPr>
            <w:tcW w:type="dxa" w:w="1529"/>
          </w:tcPr>
          <w:p>
            <w:pPr>
              <w:spacing w:after="0"/>
            </w:pPr>
            <w:r>
              <w:rPr>
                <w:rFonts w:ascii="Arial" w:hAnsi="Arial" w:cs="Arial" w:eastAsia="Arial"/>
                <w:sz w:val="14"/>
              </w:rPr>
              <w:t>0.995</w:t>
            </w:r>
          </w:p>
        </w:tc>
        <w:tc>
          <w:tcPr>
            <w:tcW w:type="dxa" w:w="1070"/>
          </w:tcPr>
          <w:p>
            <w:pPr>
              <w:spacing w:after="0"/>
            </w:pPr>
            <w:r>
              <w:rPr>
                <w:rFonts w:ascii="Arial" w:hAnsi="Arial" w:cs="Arial" w:eastAsia="Arial"/>
                <w:sz w:val="14"/>
              </w:rPr>
              <w:t>0.988</w:t>
            </w:r>
          </w:p>
        </w:tc>
        <w:tc>
          <w:tcPr>
            <w:tcW w:type="dxa" w:w="1070"/>
          </w:tcPr>
          <w:p>
            <w:pPr>
              <w:spacing w:after="0"/>
            </w:pPr>
            <w:r>
              <w:rPr>
                <w:rFonts w:ascii="Arial" w:hAnsi="Arial" w:cs="Arial" w:eastAsia="Arial"/>
                <w:sz w:val="14"/>
              </w:rPr>
              <w:t>1476</w:t>
            </w:r>
          </w:p>
        </w:tc>
        <w:tc>
          <w:tcPr>
            <w:tcW w:type="dxa" w:w="1529"/>
          </w:tcPr>
          <w:p>
            <w:pPr>
              <w:spacing w:after="0"/>
            </w:pPr>
            <w:r>
              <w:rPr>
                <w:rFonts w:ascii="Arial" w:hAnsi="Arial" w:cs="Arial" w:eastAsia="Arial"/>
                <w:sz w:val="14"/>
              </w:rPr>
              <w:t>0.997</w:t>
            </w:r>
          </w:p>
        </w:tc>
        <w:tc>
          <w:tcPr>
            <w:tcW w:type="dxa" w:w="1070"/>
          </w:tcPr>
          <w:p>
            <w:pPr>
              <w:spacing w:after="0"/>
            </w:pPr>
            <w:r>
              <w:rPr>
                <w:rFonts w:ascii="Arial" w:hAnsi="Arial" w:cs="Arial" w:eastAsia="Arial"/>
                <w:sz w:val="14"/>
              </w:rPr>
              <w:t>0.997</w:t>
            </w:r>
          </w:p>
        </w:tc>
      </w:tr>
      <w:tr>
        <w:trPr>
          <w:cantSplit/>
        </w:trPr>
        <w:tc>
          <w:tcPr>
            <w:tcW w:type="dxa" w:w="2752"/>
          </w:tcPr>
          <w:p>
            <w:pPr>
              <w:spacing w:after="0"/>
            </w:pPr>
            <w:r>
              <w:rPr>
                <w:rFonts w:ascii="Arial" w:hAnsi="Arial" w:cs="Arial" w:eastAsia="Arial"/>
                <w:sz w:val="14"/>
              </w:rPr>
              <w:t>sqli</w:t>
            </w:r>
          </w:p>
        </w:tc>
        <w:tc>
          <w:tcPr>
            <w:tcW w:type="dxa" w:w="1070"/>
          </w:tcPr>
          <w:p>
            <w:pPr>
              <w:spacing w:after="0"/>
            </w:pPr>
            <w:r>
              <w:rPr>
                <w:rFonts w:ascii="Arial" w:hAnsi="Arial" w:cs="Arial" w:eastAsia="Arial"/>
                <w:sz w:val="14"/>
              </w:rPr>
              <w:t>11</w:t>
            </w:r>
          </w:p>
        </w:tc>
        <w:tc>
          <w:tcPr>
            <w:tcW w:type="dxa" w:w="1529"/>
          </w:tcPr>
          <w:p>
            <w:pPr>
              <w:spacing w:after="0"/>
            </w:pPr>
            <w:r>
              <w:rPr>
                <w:rFonts w:ascii="Arial" w:hAnsi="Arial" w:cs="Arial" w:eastAsia="Arial"/>
                <w:sz w:val="14"/>
              </w:rPr>
              <w:t>1.000</w:t>
            </w:r>
          </w:p>
        </w:tc>
        <w:tc>
          <w:tcPr>
            <w:tcW w:type="dxa" w:w="1070"/>
          </w:tcPr>
          <w:p>
            <w:pPr>
              <w:spacing w:after="0"/>
            </w:pPr>
            <w:r>
              <w:rPr>
                <w:rFonts w:ascii="Arial" w:hAnsi="Arial" w:cs="Arial" w:eastAsia="Arial"/>
                <w:sz w:val="14"/>
              </w:rPr>
              <w:t>1.000</w:t>
            </w:r>
          </w:p>
        </w:tc>
        <w:tc>
          <w:tcPr>
            <w:tcW w:type="dxa" w:w="1070"/>
          </w:tcPr>
          <w:p>
            <w:pPr>
              <w:spacing w:after="0"/>
            </w:pPr>
            <w:r>
              <w:rPr>
                <w:rFonts w:ascii="Arial" w:hAnsi="Arial" w:cs="Arial" w:eastAsia="Arial"/>
                <w:sz w:val="14"/>
              </w:rPr>
              <w:t>11</w:t>
            </w:r>
          </w:p>
        </w:tc>
        <w:tc>
          <w:tcPr>
            <w:tcW w:type="dxa" w:w="1529"/>
          </w:tcPr>
          <w:p>
            <w:pPr>
              <w:spacing w:after="0"/>
            </w:pPr>
            <w:r>
              <w:rPr>
                <w:rFonts w:ascii="Arial" w:hAnsi="Arial" w:cs="Arial" w:eastAsia="Arial"/>
                <w:sz w:val="14"/>
              </w:rPr>
              <w:t>1.000</w:t>
            </w:r>
          </w:p>
        </w:tc>
        <w:tc>
          <w:tcPr>
            <w:tcW w:type="dxa" w:w="1070"/>
          </w:tcPr>
          <w:p>
            <w:pPr>
              <w:spacing w:after="0"/>
            </w:pPr>
            <w:r>
              <w:rPr>
                <w:rFonts w:ascii="Arial" w:hAnsi="Arial" w:cs="Arial" w:eastAsia="Arial"/>
                <w:sz w:val="14"/>
              </w:rPr>
              <w:t>1.000</w:t>
            </w:r>
          </w:p>
        </w:tc>
      </w:tr>
    </w:tbl>
    <w:p>
      <w:pPr>
        <w:spacing w:after="40"/>
      </w:pPr>
    </w:p>
    <w:p>
      <w:r>
        <w:rPr/>
        <w:t>Reading of the results:</w:t>
      </w:r>
    </w:p>
    <w:p>
      <w:pPr>
        <w:pStyle w:val="ListBullet"/>
      </w:pPr>
      <w:r>
        <w:rPr/>
        <w:t>Low Variance and Pearson remove 9 to 32 features with no consistent change: the largest gap to the baseline in cross-validation is 0.010 in F1-macro (Pearson 0.90 in B, standard error 0.008) and it does not appear on test. The baseline was not being hurt by redundant features: a tree ensemble tolerates them.</w:t>
      </w:r>
    </w:p>
    <w:p>
      <w:pPr>
        <w:pStyle w:val="ListBullet"/>
      </w:pPr>
      <w:r>
        <w:rPr/>
        <w:t>Chi-square alone needs 40 features to reach the baseline; with 10 or 20 it is clearly worse.</w:t>
      </w:r>
    </w:p>
    <w:p>
      <w:pPr>
        <w:pStyle w:val="ListBullet"/>
      </w:pPr>
      <w:r>
        <w:rPr/>
        <w:t xml:space="preserve">The ranking by Cramer's V is not a better alternative: with 10 features its F1-macro falls to 0.44 (A), 0.42 (B) and it detects no </w:t>
      </w:r>
      <w:r>
        <w:rPr>
          <w:rFonts w:ascii="Courier New" w:hAnsi="Courier New" w:cs="Courier New" w:eastAsia="Courier New"/>
          <w:sz w:val="19"/>
        </w:rPr>
        <w:t>sqli</w:t>
      </w:r>
      <w:r>
        <w:rPr/>
        <w:t xml:space="preserve"> row.</w:t>
      </w:r>
    </w:p>
    <w:p>
      <w:pPr>
        <w:pStyle w:val="ListBullet"/>
      </w:pPr>
      <w:r>
        <w:rPr/>
        <w:t xml:space="preserve">The largest single error of the baseline is 200 </w:t>
      </w:r>
      <w:r>
        <w:rPr>
          <w:rFonts w:ascii="Courier New" w:hAnsi="Courier New" w:cs="Courier New" w:eastAsia="Courier New"/>
          <w:sz w:val="19"/>
        </w:rPr>
        <w:t>benign</w:t>
      </w:r>
      <w:r>
        <w:rPr/>
        <w:t xml:space="preserve"> rows predicted as </w:t>
      </w:r>
      <w:r>
        <w:rPr>
          <w:rFonts w:ascii="Courier New" w:hAnsi="Courier New" w:cs="Courier New" w:eastAsia="Courier New"/>
          <w:sz w:val="19"/>
        </w:rPr>
        <w:t>Dos/DDos</w:t>
      </w:r>
      <w:r>
        <w:rPr/>
        <w:t xml:space="preserve"> in A and 203 </w:t>
      </w:r>
      <w:r>
        <w:rPr>
          <w:rFonts w:ascii="Courier New" w:hAnsi="Courier New" w:cs="Courier New" w:eastAsia="Courier New"/>
          <w:sz w:val="19"/>
        </w:rPr>
        <w:t>benign</w:t>
      </w:r>
      <w:r>
        <w:rPr/>
        <w:t xml:space="preserve"> rows predicted as </w:t>
      </w:r>
      <w:r>
        <w:rPr>
          <w:rFonts w:ascii="Courier New" w:hAnsi="Courier New" w:cs="Courier New" w:eastAsia="Courier New"/>
          <w:sz w:val="19"/>
        </w:rPr>
        <w:t>Dos/DDos</w:t>
      </w:r>
      <w:r>
        <w:rPr/>
        <w:t xml:space="preserve"> in B.</w:t>
      </w:r>
    </w:p>
    <w:p>
      <w:pPr>
        <w:pStyle w:val="Heading2"/>
      </w:pPr>
      <w:r>
        <w:rPr/>
        <w:t>6. Why the combined pipeline beats Chi-square alone</w:t>
      </w:r>
    </w:p>
    <w:p>
      <w:r>
        <w:rPr/>
        <w:t>Chi-square scores each feature on its own. Two features that are copies of each other get the same high score and both enter the top k, although the second one adds nothing. Evidence, for the same number of features:</w:t>
      </w:r>
    </w:p>
    <w:tbl>
      <w:tblPr>
        <w:tblStyle w:val="TableGrid"/>
        <w:tblW w:type="auto" w:w="0"/>
        <w:jc w:val="center"/>
        <w:tblLayout w:type="fixed"/>
        <w:tblLook w:firstColumn="1" w:firstRow="1" w:lastColumn="0" w:lastRow="0" w:noHBand="0" w:noVBand="1" w:val="04A0"/>
      </w:tblPr>
      <w:tblGrid>
        <w:gridCol w:w="6986"/>
        <w:gridCol w:w="1553"/>
        <w:gridCol w:w="1553"/>
      </w:tblGrid>
      <w:tr>
        <w:trPr>
          <w:cantSplit/>
          <w:tblHeader/>
        </w:trPr>
        <w:tc>
          <w:tcPr>
            <w:tcW w:type="dxa" w:w="6986"/>
            <w:shd w:val="clear" w:color="auto" w:fill="F3F4F6"/>
          </w:tcPr>
          <w:p>
            <w:pPr>
              <w:spacing w:after="0"/>
            </w:pPr>
          </w:p>
        </w:tc>
        <w:tc>
          <w:tcPr>
            <w:tcW w:type="dxa" w:w="1553"/>
            <w:shd w:val="clear" w:color="auto" w:fill="F3F4F6"/>
          </w:tcPr>
          <w:p>
            <w:pPr>
              <w:spacing w:after="0"/>
            </w:pPr>
            <w:r>
              <w:rPr>
                <w:rFonts w:ascii="Arial" w:hAnsi="Arial" w:cs="Arial" w:eastAsia="Arial"/>
                <w:b/>
                <w:sz w:val="16"/>
              </w:rPr>
              <w:t>A (k = 20)</w:t>
            </w:r>
          </w:p>
        </w:tc>
        <w:tc>
          <w:tcPr>
            <w:tcW w:type="dxa" w:w="1553"/>
            <w:shd w:val="clear" w:color="auto" w:fill="F3F4F6"/>
          </w:tcPr>
          <w:p>
            <w:pPr>
              <w:spacing w:after="0"/>
            </w:pPr>
            <w:r>
              <w:rPr>
                <w:rFonts w:ascii="Arial" w:hAnsi="Arial" w:cs="Arial" w:eastAsia="Arial"/>
                <w:b/>
                <w:sz w:val="16"/>
              </w:rPr>
              <w:t>B (k = 30)</w:t>
            </w:r>
          </w:p>
        </w:tc>
      </w:tr>
      <w:tr>
        <w:trPr>
          <w:cantSplit/>
        </w:trPr>
        <w:tc>
          <w:tcPr>
            <w:tcW w:type="dxa" w:w="6986"/>
          </w:tcPr>
          <w:p>
            <w:pPr>
              <w:spacing w:after="0"/>
            </w:pPr>
            <w:r>
              <w:rPr>
                <w:rFonts w:ascii="Arial" w:hAnsi="Arial" w:cs="Arial" w:eastAsia="Arial"/>
                <w:sz w:val="16"/>
              </w:rPr>
              <w:t>F1-macro in cross-validation, Chi-square top k</w:t>
            </w:r>
          </w:p>
        </w:tc>
        <w:tc>
          <w:tcPr>
            <w:tcW w:type="dxa" w:w="1553"/>
          </w:tcPr>
          <w:p>
            <w:pPr>
              <w:spacing w:after="0"/>
            </w:pPr>
            <w:r>
              <w:rPr>
                <w:rFonts w:ascii="Arial" w:hAnsi="Arial" w:cs="Arial" w:eastAsia="Arial"/>
                <w:sz w:val="16"/>
              </w:rPr>
              <w:t>0.9250</w:t>
            </w:r>
          </w:p>
        </w:tc>
        <w:tc>
          <w:tcPr>
            <w:tcW w:type="dxa" w:w="1553"/>
          </w:tcPr>
          <w:p>
            <w:pPr>
              <w:spacing w:after="0"/>
            </w:pPr>
            <w:r>
              <w:rPr>
                <w:rFonts w:ascii="Arial" w:hAnsi="Arial" w:cs="Arial" w:eastAsia="Arial"/>
                <w:sz w:val="16"/>
              </w:rPr>
              <w:t>0.9242</w:t>
            </w:r>
          </w:p>
        </w:tc>
      </w:tr>
      <w:tr>
        <w:trPr>
          <w:cantSplit/>
        </w:trPr>
        <w:tc>
          <w:tcPr>
            <w:tcW w:type="dxa" w:w="6986"/>
          </w:tcPr>
          <w:p>
            <w:pPr>
              <w:spacing w:after="0"/>
            </w:pPr>
            <w:r>
              <w:rPr>
                <w:rFonts w:ascii="Arial" w:hAnsi="Arial" w:cs="Arial" w:eastAsia="Arial"/>
                <w:sz w:val="16"/>
              </w:rPr>
              <w:t>F1-macro in cross-validation, combined top k</w:t>
            </w:r>
          </w:p>
        </w:tc>
        <w:tc>
          <w:tcPr>
            <w:tcW w:type="dxa" w:w="1553"/>
          </w:tcPr>
          <w:p>
            <w:pPr>
              <w:spacing w:after="0"/>
            </w:pPr>
            <w:r>
              <w:rPr>
                <w:rFonts w:ascii="Arial" w:hAnsi="Arial" w:cs="Arial" w:eastAsia="Arial"/>
                <w:sz w:val="16"/>
              </w:rPr>
              <w:t>0.9613</w:t>
            </w:r>
          </w:p>
        </w:tc>
        <w:tc>
          <w:tcPr>
            <w:tcW w:type="dxa" w:w="1553"/>
          </w:tcPr>
          <w:p>
            <w:pPr>
              <w:spacing w:after="0"/>
            </w:pPr>
            <w:r>
              <w:rPr>
                <w:rFonts w:ascii="Arial" w:hAnsi="Arial" w:cs="Arial" w:eastAsia="Arial"/>
                <w:sz w:val="16"/>
              </w:rPr>
              <w:t>0.9676</w:t>
            </w:r>
          </w:p>
        </w:tc>
      </w:tr>
      <w:tr>
        <w:trPr>
          <w:cantSplit/>
        </w:trPr>
        <w:tc>
          <w:tcPr>
            <w:tcW w:type="dxa" w:w="6986"/>
          </w:tcPr>
          <w:p>
            <w:pPr>
              <w:spacing w:after="0"/>
            </w:pPr>
            <w:r>
              <w:rPr>
                <w:rFonts w:ascii="Arial" w:hAnsi="Arial" w:cs="Arial" w:eastAsia="Arial"/>
                <w:sz w:val="16"/>
              </w:rPr>
              <w:t>Feature pairs with absolute correlation above 0.90 inside Chi-square top k</w:t>
            </w:r>
          </w:p>
        </w:tc>
        <w:tc>
          <w:tcPr>
            <w:tcW w:type="dxa" w:w="1553"/>
          </w:tcPr>
          <w:p>
            <w:pPr>
              <w:spacing w:after="0"/>
            </w:pPr>
            <w:r>
              <w:rPr>
                <w:rFonts w:ascii="Arial" w:hAnsi="Arial" w:cs="Arial" w:eastAsia="Arial"/>
                <w:sz w:val="16"/>
              </w:rPr>
              <w:t>21</w:t>
            </w:r>
          </w:p>
        </w:tc>
        <w:tc>
          <w:tcPr>
            <w:tcW w:type="dxa" w:w="1553"/>
          </w:tcPr>
          <w:p>
            <w:pPr>
              <w:spacing w:after="0"/>
            </w:pPr>
            <w:r>
              <w:rPr>
                <w:rFonts w:ascii="Arial" w:hAnsi="Arial" w:cs="Arial" w:eastAsia="Arial"/>
                <w:sz w:val="16"/>
              </w:rPr>
              <w:t>34</w:t>
            </w:r>
          </w:p>
        </w:tc>
      </w:tr>
      <w:tr>
        <w:trPr>
          <w:cantSplit/>
        </w:trPr>
        <w:tc>
          <w:tcPr>
            <w:tcW w:type="dxa" w:w="6986"/>
          </w:tcPr>
          <w:p>
            <w:pPr>
              <w:spacing w:after="0"/>
            </w:pPr>
            <w:r>
              <w:rPr>
                <w:rFonts w:ascii="Arial" w:hAnsi="Arial" w:cs="Arial" w:eastAsia="Arial"/>
                <w:sz w:val="16"/>
              </w:rPr>
              <w:t>Same, inside the combined list</w:t>
            </w:r>
          </w:p>
        </w:tc>
        <w:tc>
          <w:tcPr>
            <w:tcW w:type="dxa" w:w="1553"/>
          </w:tcPr>
          <w:p>
            <w:pPr>
              <w:spacing w:after="0"/>
            </w:pPr>
            <w:r>
              <w:rPr>
                <w:rFonts w:ascii="Arial" w:hAnsi="Arial" w:cs="Arial" w:eastAsia="Arial"/>
                <w:sz w:val="16"/>
              </w:rPr>
              <w:t>0</w:t>
            </w:r>
          </w:p>
        </w:tc>
        <w:tc>
          <w:tcPr>
            <w:tcW w:type="dxa" w:w="1553"/>
          </w:tcPr>
          <w:p>
            <w:pPr>
              <w:spacing w:after="0"/>
            </w:pPr>
            <w:r>
              <w:rPr>
                <w:rFonts w:ascii="Arial" w:hAnsi="Arial" w:cs="Arial" w:eastAsia="Arial"/>
                <w:sz w:val="16"/>
              </w:rPr>
              <w:t>0</w:t>
            </w:r>
          </w:p>
        </w:tc>
      </w:tr>
      <w:tr>
        <w:trPr>
          <w:cantSplit/>
        </w:trPr>
        <w:tc>
          <w:tcPr>
            <w:tcW w:type="dxa" w:w="6986"/>
          </w:tcPr>
          <w:p>
            <w:pPr>
              <w:spacing w:after="0"/>
            </w:pPr>
            <w:r>
              <w:rPr>
                <w:rFonts w:ascii="Arial" w:hAnsi="Arial" w:cs="Arial" w:eastAsia="Arial"/>
                <w:sz w:val="16"/>
              </w:rPr>
              <w:t>Features present in both the Chi-square top k and the combined list</w:t>
            </w:r>
          </w:p>
        </w:tc>
        <w:tc>
          <w:tcPr>
            <w:tcW w:type="dxa" w:w="1553"/>
          </w:tcPr>
          <w:p>
            <w:pPr>
              <w:spacing w:after="0"/>
            </w:pPr>
            <w:r>
              <w:rPr>
                <w:rFonts w:ascii="Arial" w:hAnsi="Arial" w:cs="Arial" w:eastAsia="Arial"/>
                <w:sz w:val="16"/>
              </w:rPr>
              <w:t>6</w:t>
            </w:r>
          </w:p>
        </w:tc>
        <w:tc>
          <w:tcPr>
            <w:tcW w:type="dxa" w:w="1553"/>
          </w:tcPr>
          <w:p>
            <w:pPr>
              <w:spacing w:after="0"/>
            </w:pPr>
            <w:r>
              <w:rPr>
                <w:rFonts w:ascii="Arial" w:hAnsi="Arial" w:cs="Arial" w:eastAsia="Arial"/>
                <w:sz w:val="16"/>
              </w:rPr>
              <w:t>13</w:t>
            </w:r>
          </w:p>
        </w:tc>
      </w:tr>
    </w:tbl>
    <w:p>
      <w:pPr>
        <w:spacing w:after="40"/>
      </w:pPr>
    </w:p>
    <w:p>
      <w:r>
        <w:rPr/>
        <w:t xml:space="preserve">The top of the Chi-square ranking is occupied by groups such as </w:t>
      </w:r>
      <w:r>
        <w:rPr>
          <w:rFonts w:ascii="Courier New" w:hAnsi="Courier New" w:cs="Courier New" w:eastAsia="Courier New"/>
          <w:sz w:val="19"/>
        </w:rPr>
        <w:t>Total Length of Fwd Packets</w:t>
      </w:r>
      <w:r>
        <w:rPr/>
        <w:t xml:space="preserve"> and </w:t>
      </w:r>
      <w:r>
        <w:rPr>
          <w:rFonts w:ascii="Courier New" w:hAnsi="Courier New" w:cs="Courier New" w:eastAsia="Courier New"/>
          <w:sz w:val="19"/>
        </w:rPr>
        <w:t>Subflow Fwd Bytes</w:t>
      </w:r>
      <w:r>
        <w:rPr/>
        <w:t xml:space="preserve">, or </w:t>
      </w:r>
      <w:r>
        <w:rPr>
          <w:rFonts w:ascii="Courier New" w:hAnsi="Courier New" w:cs="Courier New" w:eastAsia="Courier New"/>
          <w:sz w:val="19"/>
        </w:rPr>
        <w:t>Fwd Packet Length Mean</w:t>
      </w:r>
      <w:r>
        <w:rPr/>
        <w:t xml:space="preserve"> and </w:t>
      </w:r>
      <w:r>
        <w:rPr>
          <w:rFonts w:ascii="Courier New" w:hAnsi="Courier New" w:cs="Courier New" w:eastAsia="Courier New"/>
          <w:sz w:val="19"/>
        </w:rPr>
        <w:t>Avg Fwd Segment Size</w:t>
      </w:r>
      <w:r>
        <w:rPr/>
        <w:t>, which are the same quantity under two names. The combined pipeline lets Pearson keep one feature per group first, so each of the k places goes to different information.</w:t>
      </w:r>
    </w:p>
    <w:p>
      <w:pPr>
        <w:pStyle w:val="Heading2"/>
      </w:pPr>
      <w:r>
        <w:rPr/>
        <w:t>7. Final feature lists</w:t>
      </w:r>
    </w:p>
    <w:p>
      <w:r>
        <w:rPr/>
        <w:t xml:space="preserve">Chosen by the selection rule: </w:t>
      </w:r>
      <w:r>
        <w:rPr>
          <w:rFonts w:ascii="Courier New" w:hAnsi="Courier New" w:cs="Courier New" w:eastAsia="Courier New"/>
          <w:sz w:val="19"/>
        </w:rPr>
        <w:t>combined_p0.90_k20</w:t>
      </w:r>
      <w:r>
        <w:rPr/>
        <w:t xml:space="preserve"> for A and </w:t>
      </w:r>
      <w:r>
        <w:rPr>
          <w:rFonts w:ascii="Courier New" w:hAnsi="Courier New" w:cs="Courier New" w:eastAsia="Courier New"/>
          <w:sz w:val="19"/>
        </w:rPr>
        <w:t>combined_p0.90_k30</w:t>
      </w:r>
      <w:r>
        <w:rPr/>
        <w:t xml:space="preserve"> for B. The rule was not adjusted after seeing the results (</w:t>
      </w:r>
      <w:r>
        <w:rPr>
          <w:rFonts w:ascii="Courier New" w:hAnsi="Courier New" w:cs="Courier New" w:eastAsia="Courier New"/>
          <w:sz w:val="19"/>
        </w:rPr>
        <w:t>decisions.md</w:t>
      </w:r>
      <w:r>
        <w:rPr/>
        <w:t xml:space="preserve">, decision 8), which is why the two lists have different lengths. The lists were fitted on the full training set of each dataset and are saved as </w:t>
      </w:r>
      <w:r>
        <w:rPr>
          <w:rFonts w:ascii="Courier New" w:hAnsi="Courier New" w:cs="Courier New" w:eastAsia="Courier New"/>
          <w:sz w:val="19"/>
        </w:rPr>
        <w:t>results/final_features_A.csv</w:t>
      </w:r>
      <w:r>
        <w:rPr/>
        <w:t xml:space="preserve"> and </w:t>
      </w:r>
      <w:r>
        <w:rPr>
          <w:rFonts w:ascii="Courier New" w:hAnsi="Courier New" w:cs="Courier New" w:eastAsia="Courier New"/>
          <w:sz w:val="19"/>
        </w:rPr>
        <w:t>results/final_features_B.csv</w:t>
      </w:r>
      <w:r>
        <w:rPr/>
        <w:t>.</w:t>
      </w:r>
    </w:p>
    <w:p>
      <w:pPr>
        <w:pStyle w:val="Heading3"/>
      </w:pPr>
      <w:r>
        <w:rPr/>
        <w:t>Dataset A (20 features)</w:t>
      </w:r>
    </w:p>
    <w:tbl>
      <w:tblPr>
        <w:tblStyle w:val="TableGrid"/>
        <w:tblW w:type="auto" w:w="0"/>
        <w:jc w:val="center"/>
        <w:tblLayout w:type="fixed"/>
        <w:tblLook w:firstColumn="1" w:firstRow="1" w:lastColumn="0" w:lastRow="0" w:noHBand="0" w:noVBand="1" w:val="04A0"/>
      </w:tblPr>
      <w:tblGrid>
        <w:gridCol w:w="864"/>
        <w:gridCol w:w="4592"/>
        <w:gridCol w:w="1727"/>
        <w:gridCol w:w="1440"/>
        <w:gridCol w:w="1468"/>
      </w:tblGrid>
      <w:tr>
        <w:trPr>
          <w:cantSplit/>
          <w:tblHeader/>
        </w:trPr>
        <w:tc>
          <w:tcPr>
            <w:tcW w:type="dxa" w:w="864"/>
            <w:shd w:val="clear" w:color="auto" w:fill="F3F4F6"/>
          </w:tcPr>
          <w:p>
            <w:pPr>
              <w:spacing w:after="0"/>
            </w:pPr>
            <w:r>
              <w:rPr>
                <w:rFonts w:ascii="Arial" w:hAnsi="Arial" w:cs="Arial" w:eastAsia="Arial"/>
                <w:b/>
                <w:sz w:val="16"/>
              </w:rPr>
              <w:t>Rank</w:t>
            </w:r>
          </w:p>
        </w:tc>
        <w:tc>
          <w:tcPr>
            <w:tcW w:type="dxa" w:w="4592"/>
            <w:shd w:val="clear" w:color="auto" w:fill="F3F4F6"/>
          </w:tcPr>
          <w:p>
            <w:pPr>
              <w:spacing w:after="0"/>
            </w:pPr>
            <w:r>
              <w:rPr>
                <w:rFonts w:ascii="Arial" w:hAnsi="Arial" w:cs="Arial" w:eastAsia="Arial"/>
                <w:b/>
                <w:sz w:val="16"/>
              </w:rPr>
              <w:t>Feature</w:t>
            </w:r>
          </w:p>
        </w:tc>
        <w:tc>
          <w:tcPr>
            <w:tcW w:type="dxa" w:w="1727"/>
            <w:shd w:val="clear" w:color="auto" w:fill="F3F4F6"/>
          </w:tcPr>
          <w:p>
            <w:pPr>
              <w:spacing w:after="0"/>
            </w:pPr>
            <w:r>
              <w:rPr>
                <w:rFonts w:ascii="Arial" w:hAnsi="Arial" w:cs="Arial" w:eastAsia="Arial"/>
                <w:b/>
                <w:sz w:val="16"/>
              </w:rPr>
              <w:t>Chi-square</w:t>
            </w:r>
          </w:p>
        </w:tc>
        <w:tc>
          <w:tcPr>
            <w:tcW w:type="dxa" w:w="1440"/>
            <w:shd w:val="clear" w:color="auto" w:fill="F3F4F6"/>
          </w:tcPr>
          <w:p>
            <w:pPr>
              <w:spacing w:after="0"/>
            </w:pPr>
            <w:r>
              <w:rPr>
                <w:rFonts w:ascii="Arial" w:hAnsi="Arial" w:cs="Arial" w:eastAsia="Arial"/>
                <w:b/>
                <w:sz w:val="16"/>
              </w:rPr>
              <w:t>Cramer's V</w:t>
            </w:r>
          </w:p>
        </w:tc>
        <w:tc>
          <w:tcPr>
            <w:tcW w:type="dxa" w:w="1468"/>
            <w:shd w:val="clear" w:color="auto" w:fill="F3F4F6"/>
          </w:tcPr>
          <w:p>
            <w:pPr>
              <w:spacing w:after="0"/>
            </w:pPr>
            <w:r>
              <w:rPr>
                <w:rFonts w:ascii="Arial" w:hAnsi="Arial" w:cs="Arial" w:eastAsia="Arial"/>
                <w:b/>
                <w:sz w:val="16"/>
              </w:rPr>
              <w:t>In the other list</w:t>
            </w:r>
          </w:p>
        </w:tc>
      </w:tr>
      <w:tr>
        <w:trPr>
          <w:cantSplit/>
        </w:trPr>
        <w:tc>
          <w:tcPr>
            <w:tcW w:type="dxa" w:w="864"/>
          </w:tcPr>
          <w:p>
            <w:pPr>
              <w:spacing w:after="0"/>
            </w:pPr>
            <w:r>
              <w:rPr>
                <w:rFonts w:ascii="Arial" w:hAnsi="Arial" w:cs="Arial" w:eastAsia="Arial"/>
                <w:sz w:val="16"/>
              </w:rPr>
              <w:t>1</w:t>
            </w:r>
          </w:p>
        </w:tc>
        <w:tc>
          <w:tcPr>
            <w:tcW w:type="dxa" w:w="4592"/>
          </w:tcPr>
          <w:p>
            <w:pPr>
              <w:spacing w:after="0"/>
            </w:pPr>
            <w:r>
              <w:rPr>
                <w:rFonts w:ascii="Courier New" w:hAnsi="Courier New" w:cs="Courier New" w:eastAsia="Courier New"/>
                <w:sz w:val="15"/>
              </w:rPr>
              <w:t>Total Length of Fwd Packets</w:t>
            </w:r>
          </w:p>
        </w:tc>
        <w:tc>
          <w:tcPr>
            <w:tcW w:type="dxa" w:w="1727"/>
          </w:tcPr>
          <w:p>
            <w:pPr>
              <w:spacing w:after="0"/>
            </w:pPr>
            <w:r>
              <w:rPr>
                <w:rFonts w:ascii="Arial" w:hAnsi="Arial" w:cs="Arial" w:eastAsia="Arial"/>
                <w:sz w:val="16"/>
              </w:rPr>
              <w:t>684,568</w:t>
            </w:r>
          </w:p>
        </w:tc>
        <w:tc>
          <w:tcPr>
            <w:tcW w:type="dxa" w:w="1440"/>
          </w:tcPr>
          <w:p>
            <w:pPr>
              <w:spacing w:after="0"/>
            </w:pPr>
            <w:r>
              <w:rPr>
                <w:rFonts w:ascii="Arial" w:hAnsi="Arial" w:cs="Arial" w:eastAsia="Arial"/>
                <w:sz w:val="16"/>
              </w:rPr>
              <w:t>0.565</w:t>
            </w:r>
          </w:p>
        </w:tc>
        <w:tc>
          <w:tcPr>
            <w:tcW w:type="dxa" w:w="1468"/>
          </w:tcPr>
          <w:p>
            <w:pPr>
              <w:spacing w:after="0"/>
            </w:pPr>
            <w:r>
              <w:rPr>
                <w:rFonts w:ascii="Arial" w:hAnsi="Arial" w:cs="Arial" w:eastAsia="Arial"/>
                <w:sz w:val="16"/>
              </w:rPr>
              <w:t>yes</w:t>
            </w:r>
          </w:p>
        </w:tc>
      </w:tr>
      <w:tr>
        <w:trPr>
          <w:cantSplit/>
        </w:trPr>
        <w:tc>
          <w:tcPr>
            <w:tcW w:type="dxa" w:w="864"/>
          </w:tcPr>
          <w:p>
            <w:pPr>
              <w:spacing w:after="0"/>
            </w:pPr>
            <w:r>
              <w:rPr>
                <w:rFonts w:ascii="Arial" w:hAnsi="Arial" w:cs="Arial" w:eastAsia="Arial"/>
                <w:sz w:val="16"/>
              </w:rPr>
              <w:t>2</w:t>
            </w:r>
          </w:p>
        </w:tc>
        <w:tc>
          <w:tcPr>
            <w:tcW w:type="dxa" w:w="4592"/>
          </w:tcPr>
          <w:p>
            <w:pPr>
              <w:spacing w:after="0"/>
            </w:pPr>
            <w:r>
              <w:rPr>
                <w:rFonts w:ascii="Courier New" w:hAnsi="Courier New" w:cs="Courier New" w:eastAsia="Courier New"/>
                <w:sz w:val="15"/>
              </w:rPr>
              <w:t>Fwd Packet Length Mean</w:t>
            </w:r>
          </w:p>
        </w:tc>
        <w:tc>
          <w:tcPr>
            <w:tcW w:type="dxa" w:w="1727"/>
          </w:tcPr>
          <w:p>
            <w:pPr>
              <w:spacing w:after="0"/>
            </w:pPr>
            <w:r>
              <w:rPr>
                <w:rFonts w:ascii="Arial" w:hAnsi="Arial" w:cs="Arial" w:eastAsia="Arial"/>
                <w:sz w:val="16"/>
              </w:rPr>
              <w:t>643,034</w:t>
            </w:r>
          </w:p>
        </w:tc>
        <w:tc>
          <w:tcPr>
            <w:tcW w:type="dxa" w:w="1440"/>
          </w:tcPr>
          <w:p>
            <w:pPr>
              <w:spacing w:after="0"/>
            </w:pPr>
            <w:r>
              <w:rPr>
                <w:rFonts w:ascii="Arial" w:hAnsi="Arial" w:cs="Arial" w:eastAsia="Arial"/>
                <w:sz w:val="16"/>
              </w:rPr>
              <w:t>0.632</w:t>
            </w:r>
          </w:p>
        </w:tc>
        <w:tc>
          <w:tcPr>
            <w:tcW w:type="dxa" w:w="1468"/>
          </w:tcPr>
          <w:p>
            <w:pPr>
              <w:spacing w:after="0"/>
            </w:pPr>
            <w:r>
              <w:rPr>
                <w:rFonts w:ascii="Arial" w:hAnsi="Arial" w:cs="Arial" w:eastAsia="Arial"/>
                <w:sz w:val="16"/>
              </w:rPr>
              <w:t>yes</w:t>
            </w:r>
          </w:p>
        </w:tc>
      </w:tr>
      <w:tr>
        <w:trPr>
          <w:cantSplit/>
        </w:trPr>
        <w:tc>
          <w:tcPr>
            <w:tcW w:type="dxa" w:w="864"/>
          </w:tcPr>
          <w:p>
            <w:pPr>
              <w:spacing w:after="0"/>
            </w:pPr>
            <w:r>
              <w:rPr>
                <w:rFonts w:ascii="Arial" w:hAnsi="Arial" w:cs="Arial" w:eastAsia="Arial"/>
                <w:sz w:val="16"/>
              </w:rPr>
              <w:t>3</w:t>
            </w:r>
          </w:p>
        </w:tc>
        <w:tc>
          <w:tcPr>
            <w:tcW w:type="dxa" w:w="4592"/>
          </w:tcPr>
          <w:p>
            <w:pPr>
              <w:spacing w:after="0"/>
            </w:pPr>
            <w:r>
              <w:rPr>
                <w:rFonts w:ascii="Courier New" w:hAnsi="Courier New" w:cs="Courier New" w:eastAsia="Courier New"/>
                <w:sz w:val="15"/>
              </w:rPr>
              <w:t>Max Packet Length</w:t>
            </w:r>
          </w:p>
        </w:tc>
        <w:tc>
          <w:tcPr>
            <w:tcW w:type="dxa" w:w="1727"/>
          </w:tcPr>
          <w:p>
            <w:pPr>
              <w:spacing w:after="0"/>
            </w:pPr>
            <w:r>
              <w:rPr>
                <w:rFonts w:ascii="Arial" w:hAnsi="Arial" w:cs="Arial" w:eastAsia="Arial"/>
                <w:sz w:val="16"/>
              </w:rPr>
              <w:t>635,350</w:t>
            </w:r>
          </w:p>
        </w:tc>
        <w:tc>
          <w:tcPr>
            <w:tcW w:type="dxa" w:w="1440"/>
          </w:tcPr>
          <w:p>
            <w:pPr>
              <w:spacing w:after="0"/>
            </w:pPr>
            <w:r>
              <w:rPr>
                <w:rFonts w:ascii="Arial" w:hAnsi="Arial" w:cs="Arial" w:eastAsia="Arial"/>
                <w:sz w:val="16"/>
              </w:rPr>
              <w:t>0.628</w:t>
            </w:r>
          </w:p>
        </w:tc>
        <w:tc>
          <w:tcPr>
            <w:tcW w:type="dxa" w:w="1468"/>
          </w:tcPr>
          <w:p>
            <w:pPr>
              <w:spacing w:after="0"/>
            </w:pPr>
            <w:r>
              <w:rPr>
                <w:rFonts w:ascii="Arial" w:hAnsi="Arial" w:cs="Arial" w:eastAsia="Arial"/>
                <w:sz w:val="16"/>
              </w:rPr>
              <w:t>yes</w:t>
            </w:r>
          </w:p>
        </w:tc>
      </w:tr>
      <w:tr>
        <w:trPr>
          <w:cantSplit/>
        </w:trPr>
        <w:tc>
          <w:tcPr>
            <w:tcW w:type="dxa" w:w="864"/>
          </w:tcPr>
          <w:p>
            <w:pPr>
              <w:spacing w:after="0"/>
            </w:pPr>
            <w:r>
              <w:rPr>
                <w:rFonts w:ascii="Arial" w:hAnsi="Arial" w:cs="Arial" w:eastAsia="Arial"/>
                <w:sz w:val="16"/>
              </w:rPr>
              <w:t>4</w:t>
            </w:r>
          </w:p>
        </w:tc>
        <w:tc>
          <w:tcPr>
            <w:tcW w:type="dxa" w:w="4592"/>
          </w:tcPr>
          <w:p>
            <w:pPr>
              <w:spacing w:after="0"/>
            </w:pPr>
            <w:r>
              <w:rPr>
                <w:rFonts w:ascii="Courier New" w:hAnsi="Courier New" w:cs="Courier New" w:eastAsia="Courier New"/>
                <w:sz w:val="15"/>
              </w:rPr>
              <w:t>Fwd IAT Mean</w:t>
            </w:r>
          </w:p>
        </w:tc>
        <w:tc>
          <w:tcPr>
            <w:tcW w:type="dxa" w:w="1727"/>
          </w:tcPr>
          <w:p>
            <w:pPr>
              <w:spacing w:after="0"/>
            </w:pPr>
            <w:r>
              <w:rPr>
                <w:rFonts w:ascii="Arial" w:hAnsi="Arial" w:cs="Arial" w:eastAsia="Arial"/>
                <w:sz w:val="16"/>
              </w:rPr>
              <w:t>552,886</w:t>
            </w:r>
          </w:p>
        </w:tc>
        <w:tc>
          <w:tcPr>
            <w:tcW w:type="dxa" w:w="1440"/>
          </w:tcPr>
          <w:p>
            <w:pPr>
              <w:spacing w:after="0"/>
            </w:pPr>
            <w:r>
              <w:rPr>
                <w:rFonts w:ascii="Arial" w:hAnsi="Arial" w:cs="Arial" w:eastAsia="Arial"/>
                <w:sz w:val="16"/>
              </w:rPr>
              <w:t>0.479</w:t>
            </w:r>
          </w:p>
        </w:tc>
        <w:tc>
          <w:tcPr>
            <w:tcW w:type="dxa" w:w="1468"/>
          </w:tcPr>
          <w:p>
            <w:pPr>
              <w:spacing w:after="0"/>
            </w:pPr>
            <w:r>
              <w:rPr>
                <w:rFonts w:ascii="Arial" w:hAnsi="Arial" w:cs="Arial" w:eastAsia="Arial"/>
                <w:sz w:val="16"/>
              </w:rPr>
              <w:t>yes</w:t>
            </w:r>
          </w:p>
        </w:tc>
      </w:tr>
      <w:tr>
        <w:trPr>
          <w:cantSplit/>
        </w:trPr>
        <w:tc>
          <w:tcPr>
            <w:tcW w:type="dxa" w:w="864"/>
          </w:tcPr>
          <w:p>
            <w:pPr>
              <w:spacing w:after="0"/>
            </w:pPr>
            <w:r>
              <w:rPr>
                <w:rFonts w:ascii="Arial" w:hAnsi="Arial" w:cs="Arial" w:eastAsia="Arial"/>
                <w:sz w:val="16"/>
              </w:rPr>
              <w:t>5</w:t>
            </w:r>
          </w:p>
        </w:tc>
        <w:tc>
          <w:tcPr>
            <w:tcW w:type="dxa" w:w="4592"/>
          </w:tcPr>
          <w:p>
            <w:pPr>
              <w:spacing w:after="0"/>
            </w:pPr>
            <w:r>
              <w:rPr>
                <w:rFonts w:ascii="Courier New" w:hAnsi="Courier New" w:cs="Courier New" w:eastAsia="Courier New"/>
                <w:sz w:val="15"/>
              </w:rPr>
              <w:t>Fwd IAT Total</w:t>
            </w:r>
          </w:p>
        </w:tc>
        <w:tc>
          <w:tcPr>
            <w:tcW w:type="dxa" w:w="1727"/>
          </w:tcPr>
          <w:p>
            <w:pPr>
              <w:spacing w:after="0"/>
            </w:pPr>
            <w:r>
              <w:rPr>
                <w:rFonts w:ascii="Arial" w:hAnsi="Arial" w:cs="Arial" w:eastAsia="Arial"/>
                <w:sz w:val="16"/>
              </w:rPr>
              <w:t>498,573</w:t>
            </w:r>
          </w:p>
        </w:tc>
        <w:tc>
          <w:tcPr>
            <w:tcW w:type="dxa" w:w="1440"/>
          </w:tcPr>
          <w:p>
            <w:pPr>
              <w:spacing w:after="0"/>
            </w:pPr>
            <w:r>
              <w:rPr>
                <w:rFonts w:ascii="Arial" w:hAnsi="Arial" w:cs="Arial" w:eastAsia="Arial"/>
                <w:sz w:val="16"/>
              </w:rPr>
              <w:t>0.454</w:t>
            </w:r>
          </w:p>
        </w:tc>
        <w:tc>
          <w:tcPr>
            <w:tcW w:type="dxa" w:w="1468"/>
          </w:tcPr>
          <w:p>
            <w:pPr>
              <w:spacing w:after="0"/>
            </w:pPr>
            <w:r>
              <w:rPr>
                <w:rFonts w:ascii="Arial" w:hAnsi="Arial" w:cs="Arial" w:eastAsia="Arial"/>
                <w:sz w:val="16"/>
              </w:rPr>
              <w:t>no</w:t>
            </w:r>
          </w:p>
        </w:tc>
      </w:tr>
      <w:tr>
        <w:trPr>
          <w:cantSplit/>
        </w:trPr>
        <w:tc>
          <w:tcPr>
            <w:tcW w:type="dxa" w:w="864"/>
          </w:tcPr>
          <w:p>
            <w:pPr>
              <w:spacing w:after="0"/>
            </w:pPr>
            <w:r>
              <w:rPr>
                <w:rFonts w:ascii="Arial" w:hAnsi="Arial" w:cs="Arial" w:eastAsia="Arial"/>
                <w:sz w:val="16"/>
              </w:rPr>
              <w:t>6</w:t>
            </w:r>
          </w:p>
        </w:tc>
        <w:tc>
          <w:tcPr>
            <w:tcW w:type="dxa" w:w="4592"/>
          </w:tcPr>
          <w:p>
            <w:pPr>
              <w:spacing w:after="0"/>
            </w:pPr>
            <w:r>
              <w:rPr>
                <w:rFonts w:ascii="Courier New" w:hAnsi="Courier New" w:cs="Courier New" w:eastAsia="Courier New"/>
                <w:sz w:val="15"/>
              </w:rPr>
              <w:t>Flow Packetss</w:t>
            </w:r>
          </w:p>
        </w:tc>
        <w:tc>
          <w:tcPr>
            <w:tcW w:type="dxa" w:w="1727"/>
          </w:tcPr>
          <w:p>
            <w:pPr>
              <w:spacing w:after="0"/>
            </w:pPr>
            <w:r>
              <w:rPr>
                <w:rFonts w:ascii="Arial" w:hAnsi="Arial" w:cs="Arial" w:eastAsia="Arial"/>
                <w:sz w:val="16"/>
              </w:rPr>
              <w:t>495,073</w:t>
            </w:r>
          </w:p>
        </w:tc>
        <w:tc>
          <w:tcPr>
            <w:tcW w:type="dxa" w:w="1440"/>
          </w:tcPr>
          <w:p>
            <w:pPr>
              <w:spacing w:after="0"/>
            </w:pPr>
            <w:r>
              <w:rPr>
                <w:rFonts w:ascii="Arial" w:hAnsi="Arial" w:cs="Arial" w:eastAsia="Arial"/>
                <w:sz w:val="16"/>
              </w:rPr>
              <w:t>0.453</w:t>
            </w:r>
          </w:p>
        </w:tc>
        <w:tc>
          <w:tcPr>
            <w:tcW w:type="dxa" w:w="1468"/>
          </w:tcPr>
          <w:p>
            <w:pPr>
              <w:spacing w:after="0"/>
            </w:pPr>
            <w:r>
              <w:rPr>
                <w:rFonts w:ascii="Arial" w:hAnsi="Arial" w:cs="Arial" w:eastAsia="Arial"/>
                <w:sz w:val="16"/>
              </w:rPr>
              <w:t>yes</w:t>
            </w:r>
          </w:p>
        </w:tc>
      </w:tr>
      <w:tr>
        <w:trPr>
          <w:cantSplit/>
        </w:trPr>
        <w:tc>
          <w:tcPr>
            <w:tcW w:type="dxa" w:w="864"/>
          </w:tcPr>
          <w:p>
            <w:pPr>
              <w:spacing w:after="0"/>
            </w:pPr>
            <w:r>
              <w:rPr>
                <w:rFonts w:ascii="Arial" w:hAnsi="Arial" w:cs="Arial" w:eastAsia="Arial"/>
                <w:sz w:val="16"/>
              </w:rPr>
              <w:t>7</w:t>
            </w:r>
          </w:p>
        </w:tc>
        <w:tc>
          <w:tcPr>
            <w:tcW w:type="dxa" w:w="4592"/>
          </w:tcPr>
          <w:p>
            <w:pPr>
              <w:spacing w:after="0"/>
            </w:pPr>
            <w:r>
              <w:rPr>
                <w:rFonts w:ascii="Courier New" w:hAnsi="Courier New" w:cs="Courier New" w:eastAsia="Courier New"/>
                <w:sz w:val="15"/>
              </w:rPr>
              <w:t>Fwd Header Length</w:t>
            </w:r>
          </w:p>
        </w:tc>
        <w:tc>
          <w:tcPr>
            <w:tcW w:type="dxa" w:w="1727"/>
          </w:tcPr>
          <w:p>
            <w:pPr>
              <w:spacing w:after="0"/>
            </w:pPr>
            <w:r>
              <w:rPr>
                <w:rFonts w:ascii="Arial" w:hAnsi="Arial" w:cs="Arial" w:eastAsia="Arial"/>
                <w:sz w:val="16"/>
              </w:rPr>
              <w:t>484,335</w:t>
            </w:r>
          </w:p>
        </w:tc>
        <w:tc>
          <w:tcPr>
            <w:tcW w:type="dxa" w:w="1440"/>
          </w:tcPr>
          <w:p>
            <w:pPr>
              <w:spacing w:after="0"/>
            </w:pPr>
            <w:r>
              <w:rPr>
                <w:rFonts w:ascii="Arial" w:hAnsi="Arial" w:cs="Arial" w:eastAsia="Arial"/>
                <w:sz w:val="16"/>
              </w:rPr>
              <w:t>0.549</w:t>
            </w:r>
          </w:p>
        </w:tc>
        <w:tc>
          <w:tcPr>
            <w:tcW w:type="dxa" w:w="1468"/>
          </w:tcPr>
          <w:p>
            <w:pPr>
              <w:spacing w:after="0"/>
            </w:pPr>
            <w:r>
              <w:rPr>
                <w:rFonts w:ascii="Arial" w:hAnsi="Arial" w:cs="Arial" w:eastAsia="Arial"/>
                <w:sz w:val="16"/>
              </w:rPr>
              <w:t>yes</w:t>
            </w:r>
          </w:p>
        </w:tc>
      </w:tr>
      <w:tr>
        <w:trPr>
          <w:cantSplit/>
        </w:trPr>
        <w:tc>
          <w:tcPr>
            <w:tcW w:type="dxa" w:w="864"/>
          </w:tcPr>
          <w:p>
            <w:pPr>
              <w:spacing w:after="0"/>
            </w:pPr>
            <w:r>
              <w:rPr>
                <w:rFonts w:ascii="Arial" w:hAnsi="Arial" w:cs="Arial" w:eastAsia="Arial"/>
                <w:sz w:val="16"/>
              </w:rPr>
              <w:t>8</w:t>
            </w:r>
          </w:p>
        </w:tc>
        <w:tc>
          <w:tcPr>
            <w:tcW w:type="dxa" w:w="4592"/>
          </w:tcPr>
          <w:p>
            <w:pPr>
              <w:spacing w:after="0"/>
            </w:pPr>
            <w:r>
              <w:rPr>
                <w:rFonts w:ascii="Courier New" w:hAnsi="Courier New" w:cs="Courier New" w:eastAsia="Courier New"/>
                <w:sz w:val="15"/>
              </w:rPr>
              <w:t>Total Fwd Packets</w:t>
            </w:r>
          </w:p>
        </w:tc>
        <w:tc>
          <w:tcPr>
            <w:tcW w:type="dxa" w:w="1727"/>
          </w:tcPr>
          <w:p>
            <w:pPr>
              <w:spacing w:after="0"/>
            </w:pPr>
            <w:r>
              <w:rPr>
                <w:rFonts w:ascii="Arial" w:hAnsi="Arial" w:cs="Arial" w:eastAsia="Arial"/>
                <w:sz w:val="16"/>
              </w:rPr>
              <w:t>483,129</w:t>
            </w:r>
          </w:p>
        </w:tc>
        <w:tc>
          <w:tcPr>
            <w:tcW w:type="dxa" w:w="1440"/>
          </w:tcPr>
          <w:p>
            <w:pPr>
              <w:spacing w:after="0"/>
            </w:pPr>
            <w:r>
              <w:rPr>
                <w:rFonts w:ascii="Arial" w:hAnsi="Arial" w:cs="Arial" w:eastAsia="Arial"/>
                <w:sz w:val="16"/>
              </w:rPr>
              <w:t>0.548</w:t>
            </w:r>
          </w:p>
        </w:tc>
        <w:tc>
          <w:tcPr>
            <w:tcW w:type="dxa" w:w="1468"/>
          </w:tcPr>
          <w:p>
            <w:pPr>
              <w:spacing w:after="0"/>
            </w:pPr>
            <w:r>
              <w:rPr>
                <w:rFonts w:ascii="Arial" w:hAnsi="Arial" w:cs="Arial" w:eastAsia="Arial"/>
                <w:sz w:val="16"/>
              </w:rPr>
              <w:t>yes</w:t>
            </w:r>
          </w:p>
        </w:tc>
      </w:tr>
      <w:tr>
        <w:trPr>
          <w:cantSplit/>
        </w:trPr>
        <w:tc>
          <w:tcPr>
            <w:tcW w:type="dxa" w:w="864"/>
          </w:tcPr>
          <w:p>
            <w:pPr>
              <w:spacing w:after="0"/>
            </w:pPr>
            <w:r>
              <w:rPr>
                <w:rFonts w:ascii="Arial" w:hAnsi="Arial" w:cs="Arial" w:eastAsia="Arial"/>
                <w:sz w:val="16"/>
              </w:rPr>
              <w:t>9</w:t>
            </w:r>
          </w:p>
        </w:tc>
        <w:tc>
          <w:tcPr>
            <w:tcW w:type="dxa" w:w="4592"/>
          </w:tcPr>
          <w:p>
            <w:pPr>
              <w:spacing w:after="0"/>
            </w:pPr>
            <w:r>
              <w:rPr>
                <w:rFonts w:ascii="Courier New" w:hAnsi="Courier New" w:cs="Courier New" w:eastAsia="Courier New"/>
                <w:sz w:val="15"/>
              </w:rPr>
              <w:t>Flow Bytess</w:t>
            </w:r>
          </w:p>
        </w:tc>
        <w:tc>
          <w:tcPr>
            <w:tcW w:type="dxa" w:w="1727"/>
          </w:tcPr>
          <w:p>
            <w:pPr>
              <w:spacing w:after="0"/>
            </w:pPr>
            <w:r>
              <w:rPr>
                <w:rFonts w:ascii="Arial" w:hAnsi="Arial" w:cs="Arial" w:eastAsia="Arial"/>
                <w:sz w:val="16"/>
              </w:rPr>
              <w:t>469,214</w:t>
            </w:r>
          </w:p>
        </w:tc>
        <w:tc>
          <w:tcPr>
            <w:tcW w:type="dxa" w:w="1440"/>
          </w:tcPr>
          <w:p>
            <w:pPr>
              <w:spacing w:after="0"/>
            </w:pPr>
            <w:r>
              <w:rPr>
                <w:rFonts w:ascii="Arial" w:hAnsi="Arial" w:cs="Arial" w:eastAsia="Arial"/>
                <w:sz w:val="16"/>
              </w:rPr>
              <w:t>0.441</w:t>
            </w:r>
          </w:p>
        </w:tc>
        <w:tc>
          <w:tcPr>
            <w:tcW w:type="dxa" w:w="1468"/>
          </w:tcPr>
          <w:p>
            <w:pPr>
              <w:spacing w:after="0"/>
            </w:pPr>
            <w:r>
              <w:rPr>
                <w:rFonts w:ascii="Arial" w:hAnsi="Arial" w:cs="Arial" w:eastAsia="Arial"/>
                <w:sz w:val="16"/>
              </w:rPr>
              <w:t>yes</w:t>
            </w:r>
          </w:p>
        </w:tc>
      </w:tr>
      <w:tr>
        <w:trPr>
          <w:cantSplit/>
        </w:trPr>
        <w:tc>
          <w:tcPr>
            <w:tcW w:type="dxa" w:w="864"/>
          </w:tcPr>
          <w:p>
            <w:pPr>
              <w:spacing w:after="0"/>
            </w:pPr>
            <w:r>
              <w:rPr>
                <w:rFonts w:ascii="Arial" w:hAnsi="Arial" w:cs="Arial" w:eastAsia="Arial"/>
                <w:sz w:val="16"/>
              </w:rPr>
              <w:t>10</w:t>
            </w:r>
          </w:p>
        </w:tc>
        <w:tc>
          <w:tcPr>
            <w:tcW w:type="dxa" w:w="4592"/>
          </w:tcPr>
          <w:p>
            <w:pPr>
              <w:spacing w:after="0"/>
            </w:pPr>
            <w:r>
              <w:rPr>
                <w:rFonts w:ascii="Courier New" w:hAnsi="Courier New" w:cs="Courier New" w:eastAsia="Courier New"/>
                <w:sz w:val="15"/>
              </w:rPr>
              <w:t>Packet Length Mean</w:t>
            </w:r>
          </w:p>
        </w:tc>
        <w:tc>
          <w:tcPr>
            <w:tcW w:type="dxa" w:w="1727"/>
          </w:tcPr>
          <w:p>
            <w:pPr>
              <w:spacing w:after="0"/>
            </w:pPr>
            <w:r>
              <w:rPr>
                <w:rFonts w:ascii="Arial" w:hAnsi="Arial" w:cs="Arial" w:eastAsia="Arial"/>
                <w:sz w:val="16"/>
              </w:rPr>
              <w:t>468,722</w:t>
            </w:r>
          </w:p>
        </w:tc>
        <w:tc>
          <w:tcPr>
            <w:tcW w:type="dxa" w:w="1440"/>
          </w:tcPr>
          <w:p>
            <w:pPr>
              <w:spacing w:after="0"/>
            </w:pPr>
            <w:r>
              <w:rPr>
                <w:rFonts w:ascii="Arial" w:hAnsi="Arial" w:cs="Arial" w:eastAsia="Arial"/>
                <w:sz w:val="16"/>
              </w:rPr>
              <w:t>0.591</w:t>
            </w:r>
          </w:p>
        </w:tc>
        <w:tc>
          <w:tcPr>
            <w:tcW w:type="dxa" w:w="1468"/>
          </w:tcPr>
          <w:p>
            <w:pPr>
              <w:spacing w:after="0"/>
            </w:pPr>
            <w:r>
              <w:rPr>
                <w:rFonts w:ascii="Arial" w:hAnsi="Arial" w:cs="Arial" w:eastAsia="Arial"/>
                <w:sz w:val="16"/>
              </w:rPr>
              <w:t>no</w:t>
            </w:r>
          </w:p>
        </w:tc>
      </w:tr>
      <w:tr>
        <w:trPr>
          <w:cantSplit/>
        </w:trPr>
        <w:tc>
          <w:tcPr>
            <w:tcW w:type="dxa" w:w="864"/>
          </w:tcPr>
          <w:p>
            <w:pPr>
              <w:spacing w:after="0"/>
            </w:pPr>
            <w:r>
              <w:rPr>
                <w:rFonts w:ascii="Arial" w:hAnsi="Arial" w:cs="Arial" w:eastAsia="Arial"/>
                <w:sz w:val="16"/>
              </w:rPr>
              <w:t>11</w:t>
            </w:r>
          </w:p>
        </w:tc>
        <w:tc>
          <w:tcPr>
            <w:tcW w:type="dxa" w:w="4592"/>
          </w:tcPr>
          <w:p>
            <w:pPr>
              <w:spacing w:after="0"/>
            </w:pPr>
            <w:r>
              <w:rPr>
                <w:rFonts w:ascii="Courier New" w:hAnsi="Courier New" w:cs="Courier New" w:eastAsia="Courier New"/>
                <w:sz w:val="15"/>
              </w:rPr>
              <w:t>Idle Max</w:t>
            </w:r>
          </w:p>
        </w:tc>
        <w:tc>
          <w:tcPr>
            <w:tcW w:type="dxa" w:w="1727"/>
          </w:tcPr>
          <w:p>
            <w:pPr>
              <w:spacing w:after="0"/>
            </w:pPr>
            <w:r>
              <w:rPr>
                <w:rFonts w:ascii="Arial" w:hAnsi="Arial" w:cs="Arial" w:eastAsia="Arial"/>
                <w:sz w:val="16"/>
              </w:rPr>
              <w:t>267,288</w:t>
            </w:r>
          </w:p>
        </w:tc>
        <w:tc>
          <w:tcPr>
            <w:tcW w:type="dxa" w:w="1440"/>
          </w:tcPr>
          <w:p>
            <w:pPr>
              <w:spacing w:after="0"/>
            </w:pPr>
            <w:r>
              <w:rPr>
                <w:rFonts w:ascii="Arial" w:hAnsi="Arial" w:cs="Arial" w:eastAsia="Arial"/>
                <w:sz w:val="16"/>
              </w:rPr>
              <w:t>0.499</w:t>
            </w:r>
          </w:p>
        </w:tc>
        <w:tc>
          <w:tcPr>
            <w:tcW w:type="dxa" w:w="1468"/>
          </w:tcPr>
          <w:p>
            <w:pPr>
              <w:spacing w:after="0"/>
            </w:pPr>
            <w:r>
              <w:rPr>
                <w:rFonts w:ascii="Arial" w:hAnsi="Arial" w:cs="Arial" w:eastAsia="Arial"/>
                <w:sz w:val="16"/>
              </w:rPr>
              <w:t>no</w:t>
            </w:r>
          </w:p>
        </w:tc>
      </w:tr>
      <w:tr>
        <w:trPr>
          <w:cantSplit/>
        </w:trPr>
        <w:tc>
          <w:tcPr>
            <w:tcW w:type="dxa" w:w="864"/>
          </w:tcPr>
          <w:p>
            <w:pPr>
              <w:spacing w:after="0"/>
            </w:pPr>
            <w:r>
              <w:rPr>
                <w:rFonts w:ascii="Arial" w:hAnsi="Arial" w:cs="Arial" w:eastAsia="Arial"/>
                <w:sz w:val="16"/>
              </w:rPr>
              <w:t>12</w:t>
            </w:r>
          </w:p>
        </w:tc>
        <w:tc>
          <w:tcPr>
            <w:tcW w:type="dxa" w:w="4592"/>
          </w:tcPr>
          <w:p>
            <w:pPr>
              <w:spacing w:after="0"/>
            </w:pPr>
            <w:r>
              <w:rPr>
                <w:rFonts w:ascii="Courier New" w:hAnsi="Courier New" w:cs="Courier New" w:eastAsia="Courier New"/>
                <w:sz w:val="15"/>
              </w:rPr>
              <w:t>Idle Mean</w:t>
            </w:r>
          </w:p>
        </w:tc>
        <w:tc>
          <w:tcPr>
            <w:tcW w:type="dxa" w:w="1727"/>
          </w:tcPr>
          <w:p>
            <w:pPr>
              <w:spacing w:after="0"/>
            </w:pPr>
            <w:r>
              <w:rPr>
                <w:rFonts w:ascii="Arial" w:hAnsi="Arial" w:cs="Arial" w:eastAsia="Arial"/>
                <w:sz w:val="16"/>
              </w:rPr>
              <w:t>266,483</w:t>
            </w:r>
          </w:p>
        </w:tc>
        <w:tc>
          <w:tcPr>
            <w:tcW w:type="dxa" w:w="1440"/>
          </w:tcPr>
          <w:p>
            <w:pPr>
              <w:spacing w:after="0"/>
            </w:pPr>
            <w:r>
              <w:rPr>
                <w:rFonts w:ascii="Arial" w:hAnsi="Arial" w:cs="Arial" w:eastAsia="Arial"/>
                <w:sz w:val="16"/>
              </w:rPr>
              <w:t>0.498</w:t>
            </w:r>
          </w:p>
        </w:tc>
        <w:tc>
          <w:tcPr>
            <w:tcW w:type="dxa" w:w="1468"/>
          </w:tcPr>
          <w:p>
            <w:pPr>
              <w:spacing w:after="0"/>
            </w:pPr>
            <w:r>
              <w:rPr>
                <w:rFonts w:ascii="Arial" w:hAnsi="Arial" w:cs="Arial" w:eastAsia="Arial"/>
                <w:sz w:val="16"/>
              </w:rPr>
              <w:t>yes</w:t>
            </w:r>
          </w:p>
        </w:tc>
      </w:tr>
      <w:tr>
        <w:trPr>
          <w:cantSplit/>
        </w:trPr>
        <w:tc>
          <w:tcPr>
            <w:tcW w:type="dxa" w:w="864"/>
          </w:tcPr>
          <w:p>
            <w:pPr>
              <w:spacing w:after="0"/>
            </w:pPr>
            <w:r>
              <w:rPr>
                <w:rFonts w:ascii="Arial" w:hAnsi="Arial" w:cs="Arial" w:eastAsia="Arial"/>
                <w:sz w:val="16"/>
              </w:rPr>
              <w:t>13</w:t>
            </w:r>
          </w:p>
        </w:tc>
        <w:tc>
          <w:tcPr>
            <w:tcW w:type="dxa" w:w="4592"/>
          </w:tcPr>
          <w:p>
            <w:pPr>
              <w:spacing w:after="0"/>
            </w:pPr>
            <w:r>
              <w:rPr>
                <w:rFonts w:ascii="Courier New" w:hAnsi="Courier New" w:cs="Courier New" w:eastAsia="Courier New"/>
                <w:sz w:val="15"/>
              </w:rPr>
              <w:t>Idle Std</w:t>
            </w:r>
          </w:p>
        </w:tc>
        <w:tc>
          <w:tcPr>
            <w:tcW w:type="dxa" w:w="1727"/>
          </w:tcPr>
          <w:p>
            <w:pPr>
              <w:spacing w:after="0"/>
            </w:pPr>
            <w:r>
              <w:rPr>
                <w:rFonts w:ascii="Arial" w:hAnsi="Arial" w:cs="Arial" w:eastAsia="Arial"/>
                <w:sz w:val="16"/>
              </w:rPr>
              <w:t>240,515</w:t>
            </w:r>
          </w:p>
        </w:tc>
        <w:tc>
          <w:tcPr>
            <w:tcW w:type="dxa" w:w="1440"/>
          </w:tcPr>
          <w:p>
            <w:pPr>
              <w:spacing w:after="0"/>
            </w:pPr>
            <w:r>
              <w:rPr>
                <w:rFonts w:ascii="Arial" w:hAnsi="Arial" w:cs="Arial" w:eastAsia="Arial"/>
                <w:sz w:val="16"/>
              </w:rPr>
              <w:t>0.473</w:t>
            </w:r>
          </w:p>
        </w:tc>
        <w:tc>
          <w:tcPr>
            <w:tcW w:type="dxa" w:w="1468"/>
          </w:tcPr>
          <w:p>
            <w:pPr>
              <w:spacing w:after="0"/>
            </w:pPr>
            <w:r>
              <w:rPr>
                <w:rFonts w:ascii="Arial" w:hAnsi="Arial" w:cs="Arial" w:eastAsia="Arial"/>
                <w:sz w:val="16"/>
              </w:rPr>
              <w:t>yes</w:t>
            </w:r>
          </w:p>
        </w:tc>
      </w:tr>
      <w:tr>
        <w:trPr>
          <w:cantSplit/>
        </w:trPr>
        <w:tc>
          <w:tcPr>
            <w:tcW w:type="dxa" w:w="864"/>
          </w:tcPr>
          <w:p>
            <w:pPr>
              <w:spacing w:after="0"/>
            </w:pPr>
            <w:r>
              <w:rPr>
                <w:rFonts w:ascii="Arial" w:hAnsi="Arial" w:cs="Arial" w:eastAsia="Arial"/>
                <w:sz w:val="16"/>
              </w:rPr>
              <w:t>14</w:t>
            </w:r>
          </w:p>
        </w:tc>
        <w:tc>
          <w:tcPr>
            <w:tcW w:type="dxa" w:w="4592"/>
          </w:tcPr>
          <w:p>
            <w:pPr>
              <w:spacing w:after="0"/>
            </w:pPr>
            <w:r>
              <w:rPr>
                <w:rFonts w:ascii="Courier New" w:hAnsi="Courier New" w:cs="Courier New" w:eastAsia="Courier New"/>
                <w:sz w:val="15"/>
              </w:rPr>
              <w:t>Active Max</w:t>
            </w:r>
          </w:p>
        </w:tc>
        <w:tc>
          <w:tcPr>
            <w:tcW w:type="dxa" w:w="1727"/>
          </w:tcPr>
          <w:p>
            <w:pPr>
              <w:spacing w:after="0"/>
            </w:pPr>
            <w:r>
              <w:rPr>
                <w:rFonts w:ascii="Arial" w:hAnsi="Arial" w:cs="Arial" w:eastAsia="Arial"/>
                <w:sz w:val="16"/>
              </w:rPr>
              <w:t>232,852</w:t>
            </w:r>
          </w:p>
        </w:tc>
        <w:tc>
          <w:tcPr>
            <w:tcW w:type="dxa" w:w="1440"/>
          </w:tcPr>
          <w:p>
            <w:pPr>
              <w:spacing w:after="0"/>
            </w:pPr>
            <w:r>
              <w:rPr>
                <w:rFonts w:ascii="Arial" w:hAnsi="Arial" w:cs="Arial" w:eastAsia="Arial"/>
                <w:sz w:val="16"/>
              </w:rPr>
              <w:t>0.466</w:t>
            </w:r>
          </w:p>
        </w:tc>
        <w:tc>
          <w:tcPr>
            <w:tcW w:type="dxa" w:w="1468"/>
          </w:tcPr>
          <w:p>
            <w:pPr>
              <w:spacing w:after="0"/>
            </w:pPr>
            <w:r>
              <w:rPr>
                <w:rFonts w:ascii="Arial" w:hAnsi="Arial" w:cs="Arial" w:eastAsia="Arial"/>
                <w:sz w:val="16"/>
              </w:rPr>
              <w:t>no</w:t>
            </w:r>
          </w:p>
        </w:tc>
      </w:tr>
      <w:tr>
        <w:trPr>
          <w:cantSplit/>
        </w:trPr>
        <w:tc>
          <w:tcPr>
            <w:tcW w:type="dxa" w:w="864"/>
          </w:tcPr>
          <w:p>
            <w:pPr>
              <w:spacing w:after="0"/>
            </w:pPr>
            <w:r>
              <w:rPr>
                <w:rFonts w:ascii="Arial" w:hAnsi="Arial" w:cs="Arial" w:eastAsia="Arial"/>
                <w:sz w:val="16"/>
              </w:rPr>
              <w:t>15</w:t>
            </w:r>
          </w:p>
        </w:tc>
        <w:tc>
          <w:tcPr>
            <w:tcW w:type="dxa" w:w="4592"/>
          </w:tcPr>
          <w:p>
            <w:pPr>
              <w:spacing w:after="0"/>
            </w:pPr>
            <w:r>
              <w:rPr>
                <w:rFonts w:ascii="Courier New" w:hAnsi="Courier New" w:cs="Courier New" w:eastAsia="Courier New"/>
                <w:sz w:val="15"/>
              </w:rPr>
              <w:t>Active Min</w:t>
            </w:r>
          </w:p>
        </w:tc>
        <w:tc>
          <w:tcPr>
            <w:tcW w:type="dxa" w:w="1727"/>
          </w:tcPr>
          <w:p>
            <w:pPr>
              <w:spacing w:after="0"/>
            </w:pPr>
            <w:r>
              <w:rPr>
                <w:rFonts w:ascii="Arial" w:hAnsi="Arial" w:cs="Arial" w:eastAsia="Arial"/>
                <w:sz w:val="16"/>
              </w:rPr>
              <w:t>206,749</w:t>
            </w:r>
          </w:p>
        </w:tc>
        <w:tc>
          <w:tcPr>
            <w:tcW w:type="dxa" w:w="1440"/>
          </w:tcPr>
          <w:p>
            <w:pPr>
              <w:spacing w:after="0"/>
            </w:pPr>
            <w:r>
              <w:rPr>
                <w:rFonts w:ascii="Arial" w:hAnsi="Arial" w:cs="Arial" w:eastAsia="Arial"/>
                <w:sz w:val="16"/>
              </w:rPr>
              <w:t>0.439</w:t>
            </w:r>
          </w:p>
        </w:tc>
        <w:tc>
          <w:tcPr>
            <w:tcW w:type="dxa" w:w="1468"/>
          </w:tcPr>
          <w:p>
            <w:pPr>
              <w:spacing w:after="0"/>
            </w:pPr>
            <w:r>
              <w:rPr>
                <w:rFonts w:ascii="Arial" w:hAnsi="Arial" w:cs="Arial" w:eastAsia="Arial"/>
                <w:sz w:val="16"/>
              </w:rPr>
              <w:t>yes</w:t>
            </w:r>
          </w:p>
        </w:tc>
      </w:tr>
      <w:tr>
        <w:trPr>
          <w:cantSplit/>
        </w:trPr>
        <w:tc>
          <w:tcPr>
            <w:tcW w:type="dxa" w:w="864"/>
          </w:tcPr>
          <w:p>
            <w:pPr>
              <w:spacing w:after="0"/>
            </w:pPr>
            <w:r>
              <w:rPr>
                <w:rFonts w:ascii="Arial" w:hAnsi="Arial" w:cs="Arial" w:eastAsia="Arial"/>
                <w:sz w:val="16"/>
              </w:rPr>
              <w:t>16</w:t>
            </w:r>
          </w:p>
        </w:tc>
        <w:tc>
          <w:tcPr>
            <w:tcW w:type="dxa" w:w="4592"/>
          </w:tcPr>
          <w:p>
            <w:pPr>
              <w:spacing w:after="0"/>
            </w:pPr>
            <w:r>
              <w:rPr>
                <w:rFonts w:ascii="Courier New" w:hAnsi="Courier New" w:cs="Courier New" w:eastAsia="Courier New"/>
                <w:sz w:val="15"/>
              </w:rPr>
              <w:t>Flow IAT Min</w:t>
            </w:r>
          </w:p>
        </w:tc>
        <w:tc>
          <w:tcPr>
            <w:tcW w:type="dxa" w:w="1727"/>
          </w:tcPr>
          <w:p>
            <w:pPr>
              <w:spacing w:after="0"/>
            </w:pPr>
            <w:r>
              <w:rPr>
                <w:rFonts w:ascii="Arial" w:hAnsi="Arial" w:cs="Arial" w:eastAsia="Arial"/>
                <w:sz w:val="16"/>
              </w:rPr>
              <w:t>198,537</w:t>
            </w:r>
          </w:p>
        </w:tc>
        <w:tc>
          <w:tcPr>
            <w:tcW w:type="dxa" w:w="1440"/>
          </w:tcPr>
          <w:p>
            <w:pPr>
              <w:spacing w:after="0"/>
            </w:pPr>
            <w:r>
              <w:rPr>
                <w:rFonts w:ascii="Arial" w:hAnsi="Arial" w:cs="Arial" w:eastAsia="Arial"/>
                <w:sz w:val="16"/>
              </w:rPr>
              <w:t>0.430</w:t>
            </w:r>
          </w:p>
        </w:tc>
        <w:tc>
          <w:tcPr>
            <w:tcW w:type="dxa" w:w="1468"/>
          </w:tcPr>
          <w:p>
            <w:pPr>
              <w:spacing w:after="0"/>
            </w:pPr>
            <w:r>
              <w:rPr>
                <w:rFonts w:ascii="Arial" w:hAnsi="Arial" w:cs="Arial" w:eastAsia="Arial"/>
                <w:sz w:val="16"/>
              </w:rPr>
              <w:t>yes</w:t>
            </w:r>
          </w:p>
        </w:tc>
      </w:tr>
      <w:tr>
        <w:trPr>
          <w:cantSplit/>
        </w:trPr>
        <w:tc>
          <w:tcPr>
            <w:tcW w:type="dxa" w:w="864"/>
          </w:tcPr>
          <w:p>
            <w:pPr>
              <w:spacing w:after="0"/>
            </w:pPr>
            <w:r>
              <w:rPr>
                <w:rFonts w:ascii="Arial" w:hAnsi="Arial" w:cs="Arial" w:eastAsia="Arial"/>
                <w:sz w:val="16"/>
              </w:rPr>
              <w:t>17</w:t>
            </w:r>
          </w:p>
        </w:tc>
        <w:tc>
          <w:tcPr>
            <w:tcW w:type="dxa" w:w="4592"/>
          </w:tcPr>
          <w:p>
            <w:pPr>
              <w:spacing w:after="0"/>
            </w:pPr>
            <w:r>
              <w:rPr>
                <w:rFonts w:ascii="Courier New" w:hAnsi="Courier New" w:cs="Courier New" w:eastAsia="Courier New"/>
                <w:sz w:val="15"/>
              </w:rPr>
              <w:t>Init_Win_bytes_backward</w:t>
            </w:r>
          </w:p>
        </w:tc>
        <w:tc>
          <w:tcPr>
            <w:tcW w:type="dxa" w:w="1727"/>
          </w:tcPr>
          <w:p>
            <w:pPr>
              <w:spacing w:after="0"/>
            </w:pPr>
            <w:r>
              <w:rPr>
                <w:rFonts w:ascii="Arial" w:hAnsi="Arial" w:cs="Arial" w:eastAsia="Arial"/>
                <w:sz w:val="16"/>
              </w:rPr>
              <w:t>198,103</w:t>
            </w:r>
          </w:p>
        </w:tc>
        <w:tc>
          <w:tcPr>
            <w:tcW w:type="dxa" w:w="1440"/>
          </w:tcPr>
          <w:p>
            <w:pPr>
              <w:spacing w:after="0"/>
            </w:pPr>
            <w:r>
              <w:rPr>
                <w:rFonts w:ascii="Arial" w:hAnsi="Arial" w:cs="Arial" w:eastAsia="Arial"/>
                <w:sz w:val="16"/>
              </w:rPr>
              <w:t>0.608</w:t>
            </w:r>
          </w:p>
        </w:tc>
        <w:tc>
          <w:tcPr>
            <w:tcW w:type="dxa" w:w="1468"/>
          </w:tcPr>
          <w:p>
            <w:pPr>
              <w:spacing w:after="0"/>
            </w:pPr>
            <w:r>
              <w:rPr>
                <w:rFonts w:ascii="Arial" w:hAnsi="Arial" w:cs="Arial" w:eastAsia="Arial"/>
                <w:sz w:val="16"/>
              </w:rPr>
              <w:t>yes</w:t>
            </w:r>
          </w:p>
        </w:tc>
      </w:tr>
      <w:tr>
        <w:trPr>
          <w:cantSplit/>
        </w:trPr>
        <w:tc>
          <w:tcPr>
            <w:tcW w:type="dxa" w:w="864"/>
          </w:tcPr>
          <w:p>
            <w:pPr>
              <w:spacing w:after="0"/>
            </w:pPr>
            <w:r>
              <w:rPr>
                <w:rFonts w:ascii="Arial" w:hAnsi="Arial" w:cs="Arial" w:eastAsia="Arial"/>
                <w:sz w:val="16"/>
              </w:rPr>
              <w:t>18</w:t>
            </w:r>
          </w:p>
        </w:tc>
        <w:tc>
          <w:tcPr>
            <w:tcW w:type="dxa" w:w="4592"/>
          </w:tcPr>
          <w:p>
            <w:pPr>
              <w:spacing w:after="0"/>
            </w:pPr>
            <w:r>
              <w:rPr>
                <w:rFonts w:ascii="Courier New" w:hAnsi="Courier New" w:cs="Courier New" w:eastAsia="Courier New"/>
                <w:sz w:val="15"/>
              </w:rPr>
              <w:t>Fwd IAT Min</w:t>
            </w:r>
          </w:p>
        </w:tc>
        <w:tc>
          <w:tcPr>
            <w:tcW w:type="dxa" w:w="1727"/>
          </w:tcPr>
          <w:p>
            <w:pPr>
              <w:spacing w:after="0"/>
            </w:pPr>
            <w:r>
              <w:rPr>
                <w:rFonts w:ascii="Arial" w:hAnsi="Arial" w:cs="Arial" w:eastAsia="Arial"/>
                <w:sz w:val="16"/>
              </w:rPr>
              <w:t>181,074</w:t>
            </w:r>
          </w:p>
        </w:tc>
        <w:tc>
          <w:tcPr>
            <w:tcW w:type="dxa" w:w="1440"/>
          </w:tcPr>
          <w:p>
            <w:pPr>
              <w:spacing w:after="0"/>
            </w:pPr>
            <w:r>
              <w:rPr>
                <w:rFonts w:ascii="Arial" w:hAnsi="Arial" w:cs="Arial" w:eastAsia="Arial"/>
                <w:sz w:val="16"/>
              </w:rPr>
              <w:t>0.411</w:t>
            </w:r>
          </w:p>
        </w:tc>
        <w:tc>
          <w:tcPr>
            <w:tcW w:type="dxa" w:w="1468"/>
          </w:tcPr>
          <w:p>
            <w:pPr>
              <w:spacing w:after="0"/>
            </w:pPr>
            <w:r>
              <w:rPr>
                <w:rFonts w:ascii="Arial" w:hAnsi="Arial" w:cs="Arial" w:eastAsia="Arial"/>
                <w:sz w:val="16"/>
              </w:rPr>
              <w:t>yes</w:t>
            </w:r>
          </w:p>
        </w:tc>
      </w:tr>
      <w:tr>
        <w:trPr>
          <w:cantSplit/>
        </w:trPr>
        <w:tc>
          <w:tcPr>
            <w:tcW w:type="dxa" w:w="864"/>
          </w:tcPr>
          <w:p>
            <w:pPr>
              <w:spacing w:after="0"/>
            </w:pPr>
            <w:r>
              <w:rPr>
                <w:rFonts w:ascii="Arial" w:hAnsi="Arial" w:cs="Arial" w:eastAsia="Arial"/>
                <w:sz w:val="16"/>
              </w:rPr>
              <w:t>19</w:t>
            </w:r>
          </w:p>
        </w:tc>
        <w:tc>
          <w:tcPr>
            <w:tcW w:type="dxa" w:w="4592"/>
          </w:tcPr>
          <w:p>
            <w:pPr>
              <w:spacing w:after="0"/>
            </w:pPr>
            <w:r>
              <w:rPr>
                <w:rFonts w:ascii="Courier New" w:hAnsi="Courier New" w:cs="Courier New" w:eastAsia="Courier New"/>
                <w:sz w:val="15"/>
              </w:rPr>
              <w:t>Init_Win_bytes_forward</w:t>
            </w:r>
          </w:p>
        </w:tc>
        <w:tc>
          <w:tcPr>
            <w:tcW w:type="dxa" w:w="1727"/>
          </w:tcPr>
          <w:p>
            <w:pPr>
              <w:spacing w:after="0"/>
            </w:pPr>
            <w:r>
              <w:rPr>
                <w:rFonts w:ascii="Arial" w:hAnsi="Arial" w:cs="Arial" w:eastAsia="Arial"/>
                <w:sz w:val="16"/>
              </w:rPr>
              <w:t>175,271</w:t>
            </w:r>
          </w:p>
        </w:tc>
        <w:tc>
          <w:tcPr>
            <w:tcW w:type="dxa" w:w="1440"/>
          </w:tcPr>
          <w:p>
            <w:pPr>
              <w:spacing w:after="0"/>
            </w:pPr>
            <w:r>
              <w:rPr>
                <w:rFonts w:ascii="Arial" w:hAnsi="Arial" w:cs="Arial" w:eastAsia="Arial"/>
                <w:sz w:val="16"/>
              </w:rPr>
              <w:t>0.572</w:t>
            </w:r>
          </w:p>
        </w:tc>
        <w:tc>
          <w:tcPr>
            <w:tcW w:type="dxa" w:w="1468"/>
          </w:tcPr>
          <w:p>
            <w:pPr>
              <w:spacing w:after="0"/>
            </w:pPr>
            <w:r>
              <w:rPr>
                <w:rFonts w:ascii="Arial" w:hAnsi="Arial" w:cs="Arial" w:eastAsia="Arial"/>
                <w:sz w:val="16"/>
              </w:rPr>
              <w:t>yes</w:t>
            </w:r>
          </w:p>
        </w:tc>
      </w:tr>
      <w:tr>
        <w:trPr>
          <w:cantSplit/>
        </w:trPr>
        <w:tc>
          <w:tcPr>
            <w:tcW w:type="dxa" w:w="864"/>
          </w:tcPr>
          <w:p>
            <w:pPr>
              <w:spacing w:after="0"/>
            </w:pPr>
            <w:r>
              <w:rPr>
                <w:rFonts w:ascii="Arial" w:hAnsi="Arial" w:cs="Arial" w:eastAsia="Arial"/>
                <w:sz w:val="16"/>
              </w:rPr>
              <w:t>20</w:t>
            </w:r>
          </w:p>
        </w:tc>
        <w:tc>
          <w:tcPr>
            <w:tcW w:type="dxa" w:w="4592"/>
          </w:tcPr>
          <w:p>
            <w:pPr>
              <w:spacing w:after="0"/>
            </w:pPr>
            <w:r>
              <w:rPr>
                <w:rFonts w:ascii="Courier New" w:hAnsi="Courier New" w:cs="Courier New" w:eastAsia="Courier New"/>
                <w:sz w:val="15"/>
              </w:rPr>
              <w:t>Min Packet Length</w:t>
            </w:r>
          </w:p>
        </w:tc>
        <w:tc>
          <w:tcPr>
            <w:tcW w:type="dxa" w:w="1727"/>
          </w:tcPr>
          <w:p>
            <w:pPr>
              <w:spacing w:after="0"/>
            </w:pPr>
            <w:r>
              <w:rPr>
                <w:rFonts w:ascii="Arial" w:hAnsi="Arial" w:cs="Arial" w:eastAsia="Arial"/>
                <w:sz w:val="16"/>
              </w:rPr>
              <w:t>158,262</w:t>
            </w:r>
          </w:p>
        </w:tc>
        <w:tc>
          <w:tcPr>
            <w:tcW w:type="dxa" w:w="1440"/>
          </w:tcPr>
          <w:p>
            <w:pPr>
              <w:spacing w:after="0"/>
            </w:pPr>
            <w:r>
              <w:rPr>
                <w:rFonts w:ascii="Arial" w:hAnsi="Arial" w:cs="Arial" w:eastAsia="Arial"/>
                <w:sz w:val="16"/>
              </w:rPr>
              <w:t>0.768</w:t>
            </w:r>
          </w:p>
        </w:tc>
        <w:tc>
          <w:tcPr>
            <w:tcW w:type="dxa" w:w="1468"/>
          </w:tcPr>
          <w:p>
            <w:pPr>
              <w:spacing w:after="0"/>
            </w:pPr>
            <w:r>
              <w:rPr>
                <w:rFonts w:ascii="Arial" w:hAnsi="Arial" w:cs="Arial" w:eastAsia="Arial"/>
                <w:sz w:val="16"/>
              </w:rPr>
              <w:t>yes</w:t>
            </w:r>
          </w:p>
        </w:tc>
      </w:tr>
    </w:tbl>
    <w:p>
      <w:pPr>
        <w:spacing w:after="40"/>
      </w:pPr>
    </w:p>
    <w:p>
      <w:pPr>
        <w:pStyle w:val="Heading3"/>
      </w:pPr>
      <w:r>
        <w:rPr/>
        <w:t>Dataset B (30 features)</w:t>
      </w:r>
    </w:p>
    <w:tbl>
      <w:tblPr>
        <w:tblStyle w:val="TableGrid"/>
        <w:tblW w:type="auto" w:w="0"/>
        <w:jc w:val="center"/>
        <w:tblLayout w:type="fixed"/>
        <w:tblLook w:firstColumn="1" w:firstRow="1" w:lastColumn="0" w:lastRow="0" w:noHBand="0" w:noVBand="1" w:val="04A0"/>
      </w:tblPr>
      <w:tblGrid>
        <w:gridCol w:w="864"/>
        <w:gridCol w:w="4592"/>
        <w:gridCol w:w="1727"/>
        <w:gridCol w:w="1440"/>
        <w:gridCol w:w="1468"/>
      </w:tblGrid>
      <w:tr>
        <w:trPr>
          <w:cantSplit/>
          <w:tblHeader/>
        </w:trPr>
        <w:tc>
          <w:tcPr>
            <w:tcW w:type="dxa" w:w="864"/>
            <w:shd w:val="clear" w:color="auto" w:fill="F3F4F6"/>
          </w:tcPr>
          <w:p>
            <w:pPr>
              <w:spacing w:after="0"/>
            </w:pPr>
            <w:r>
              <w:rPr>
                <w:rFonts w:ascii="Arial" w:hAnsi="Arial" w:cs="Arial" w:eastAsia="Arial"/>
                <w:b/>
                <w:sz w:val="16"/>
              </w:rPr>
              <w:t>Rank</w:t>
            </w:r>
          </w:p>
        </w:tc>
        <w:tc>
          <w:tcPr>
            <w:tcW w:type="dxa" w:w="4592"/>
            <w:shd w:val="clear" w:color="auto" w:fill="F3F4F6"/>
          </w:tcPr>
          <w:p>
            <w:pPr>
              <w:spacing w:after="0"/>
            </w:pPr>
            <w:r>
              <w:rPr>
                <w:rFonts w:ascii="Arial" w:hAnsi="Arial" w:cs="Arial" w:eastAsia="Arial"/>
                <w:b/>
                <w:sz w:val="16"/>
              </w:rPr>
              <w:t>Feature</w:t>
            </w:r>
          </w:p>
        </w:tc>
        <w:tc>
          <w:tcPr>
            <w:tcW w:type="dxa" w:w="1727"/>
            <w:shd w:val="clear" w:color="auto" w:fill="F3F4F6"/>
          </w:tcPr>
          <w:p>
            <w:pPr>
              <w:spacing w:after="0"/>
            </w:pPr>
            <w:r>
              <w:rPr>
                <w:rFonts w:ascii="Arial" w:hAnsi="Arial" w:cs="Arial" w:eastAsia="Arial"/>
                <w:b/>
                <w:sz w:val="16"/>
              </w:rPr>
              <w:t>Chi-square</w:t>
            </w:r>
          </w:p>
        </w:tc>
        <w:tc>
          <w:tcPr>
            <w:tcW w:type="dxa" w:w="1440"/>
            <w:shd w:val="clear" w:color="auto" w:fill="F3F4F6"/>
          </w:tcPr>
          <w:p>
            <w:pPr>
              <w:spacing w:after="0"/>
            </w:pPr>
            <w:r>
              <w:rPr>
                <w:rFonts w:ascii="Arial" w:hAnsi="Arial" w:cs="Arial" w:eastAsia="Arial"/>
                <w:b/>
                <w:sz w:val="16"/>
              </w:rPr>
              <w:t>Cramer's V</w:t>
            </w:r>
          </w:p>
        </w:tc>
        <w:tc>
          <w:tcPr>
            <w:tcW w:type="dxa" w:w="1468"/>
            <w:shd w:val="clear" w:color="auto" w:fill="F3F4F6"/>
          </w:tcPr>
          <w:p>
            <w:pPr>
              <w:spacing w:after="0"/>
            </w:pPr>
            <w:r>
              <w:rPr>
                <w:rFonts w:ascii="Arial" w:hAnsi="Arial" w:cs="Arial" w:eastAsia="Arial"/>
                <w:b/>
                <w:sz w:val="16"/>
              </w:rPr>
              <w:t>In the other list</w:t>
            </w:r>
          </w:p>
        </w:tc>
      </w:tr>
      <w:tr>
        <w:trPr>
          <w:cantSplit/>
        </w:trPr>
        <w:tc>
          <w:tcPr>
            <w:tcW w:type="dxa" w:w="864"/>
          </w:tcPr>
          <w:p>
            <w:pPr>
              <w:spacing w:after="0"/>
            </w:pPr>
            <w:r>
              <w:rPr>
                <w:rFonts w:ascii="Arial" w:hAnsi="Arial" w:cs="Arial" w:eastAsia="Arial"/>
                <w:sz w:val="16"/>
              </w:rPr>
              <w:t>1</w:t>
            </w:r>
          </w:p>
        </w:tc>
        <w:tc>
          <w:tcPr>
            <w:tcW w:type="dxa" w:w="4592"/>
          </w:tcPr>
          <w:p>
            <w:pPr>
              <w:spacing w:after="0"/>
            </w:pPr>
            <w:r>
              <w:rPr>
                <w:rFonts w:ascii="Courier New" w:hAnsi="Courier New" w:cs="Courier New" w:eastAsia="Courier New"/>
                <w:sz w:val="15"/>
              </w:rPr>
              <w:t>Total Length of Fwd Packets</w:t>
            </w:r>
          </w:p>
        </w:tc>
        <w:tc>
          <w:tcPr>
            <w:tcW w:type="dxa" w:w="1727"/>
          </w:tcPr>
          <w:p>
            <w:pPr>
              <w:spacing w:after="0"/>
            </w:pPr>
            <w:r>
              <w:rPr>
                <w:rFonts w:ascii="Arial" w:hAnsi="Arial" w:cs="Arial" w:eastAsia="Arial"/>
                <w:sz w:val="16"/>
              </w:rPr>
              <w:t>602,592</w:t>
            </w:r>
          </w:p>
        </w:tc>
        <w:tc>
          <w:tcPr>
            <w:tcW w:type="dxa" w:w="1440"/>
          </w:tcPr>
          <w:p>
            <w:pPr>
              <w:spacing w:after="0"/>
            </w:pPr>
            <w:r>
              <w:rPr>
                <w:rFonts w:ascii="Arial" w:hAnsi="Arial" w:cs="Arial" w:eastAsia="Arial"/>
                <w:sz w:val="16"/>
              </w:rPr>
              <w:t>0.552</w:t>
            </w:r>
          </w:p>
        </w:tc>
        <w:tc>
          <w:tcPr>
            <w:tcW w:type="dxa" w:w="1468"/>
          </w:tcPr>
          <w:p>
            <w:pPr>
              <w:spacing w:after="0"/>
            </w:pPr>
            <w:r>
              <w:rPr>
                <w:rFonts w:ascii="Arial" w:hAnsi="Arial" w:cs="Arial" w:eastAsia="Arial"/>
                <w:sz w:val="16"/>
              </w:rPr>
              <w:t>yes</w:t>
            </w:r>
          </w:p>
        </w:tc>
      </w:tr>
      <w:tr>
        <w:trPr>
          <w:cantSplit/>
        </w:trPr>
        <w:tc>
          <w:tcPr>
            <w:tcW w:type="dxa" w:w="864"/>
          </w:tcPr>
          <w:p>
            <w:pPr>
              <w:spacing w:after="0"/>
            </w:pPr>
            <w:r>
              <w:rPr>
                <w:rFonts w:ascii="Arial" w:hAnsi="Arial" w:cs="Arial" w:eastAsia="Arial"/>
                <w:sz w:val="16"/>
              </w:rPr>
              <w:t>2</w:t>
            </w:r>
          </w:p>
        </w:tc>
        <w:tc>
          <w:tcPr>
            <w:tcW w:type="dxa" w:w="4592"/>
          </w:tcPr>
          <w:p>
            <w:pPr>
              <w:spacing w:after="0"/>
            </w:pPr>
            <w:r>
              <w:rPr>
                <w:rFonts w:ascii="Courier New" w:hAnsi="Courier New" w:cs="Courier New" w:eastAsia="Courier New"/>
                <w:sz w:val="15"/>
              </w:rPr>
              <w:t>Average Packet Size</w:t>
            </w:r>
          </w:p>
        </w:tc>
        <w:tc>
          <w:tcPr>
            <w:tcW w:type="dxa" w:w="1727"/>
          </w:tcPr>
          <w:p>
            <w:pPr>
              <w:spacing w:after="0"/>
            </w:pPr>
            <w:r>
              <w:rPr>
                <w:rFonts w:ascii="Arial" w:hAnsi="Arial" w:cs="Arial" w:eastAsia="Arial"/>
                <w:sz w:val="16"/>
              </w:rPr>
              <w:t>568,494</w:t>
            </w:r>
          </w:p>
        </w:tc>
        <w:tc>
          <w:tcPr>
            <w:tcW w:type="dxa" w:w="1440"/>
          </w:tcPr>
          <w:p>
            <w:pPr>
              <w:spacing w:after="0"/>
            </w:pPr>
            <w:r>
              <w:rPr>
                <w:rFonts w:ascii="Arial" w:hAnsi="Arial" w:cs="Arial" w:eastAsia="Arial"/>
                <w:sz w:val="16"/>
              </w:rPr>
              <w:t>0.619</w:t>
            </w:r>
          </w:p>
        </w:tc>
        <w:tc>
          <w:tcPr>
            <w:tcW w:type="dxa" w:w="1468"/>
          </w:tcPr>
          <w:p>
            <w:pPr>
              <w:spacing w:after="0"/>
            </w:pPr>
            <w:r>
              <w:rPr>
                <w:rFonts w:ascii="Arial" w:hAnsi="Arial" w:cs="Arial" w:eastAsia="Arial"/>
                <w:sz w:val="16"/>
              </w:rPr>
              <w:t>no</w:t>
            </w:r>
          </w:p>
        </w:tc>
      </w:tr>
      <w:tr>
        <w:trPr>
          <w:cantSplit/>
        </w:trPr>
        <w:tc>
          <w:tcPr>
            <w:tcW w:type="dxa" w:w="864"/>
          </w:tcPr>
          <w:p>
            <w:pPr>
              <w:spacing w:after="0"/>
            </w:pPr>
            <w:r>
              <w:rPr>
                <w:rFonts w:ascii="Arial" w:hAnsi="Arial" w:cs="Arial" w:eastAsia="Arial"/>
                <w:sz w:val="16"/>
              </w:rPr>
              <w:t>3</w:t>
            </w:r>
          </w:p>
        </w:tc>
        <w:tc>
          <w:tcPr>
            <w:tcW w:type="dxa" w:w="4592"/>
          </w:tcPr>
          <w:p>
            <w:pPr>
              <w:spacing w:after="0"/>
            </w:pPr>
            <w:r>
              <w:rPr>
                <w:rFonts w:ascii="Courier New" w:hAnsi="Courier New" w:cs="Courier New" w:eastAsia="Courier New"/>
                <w:sz w:val="15"/>
              </w:rPr>
              <w:t>Fwd Packet Length Mean</w:t>
            </w:r>
          </w:p>
        </w:tc>
        <w:tc>
          <w:tcPr>
            <w:tcW w:type="dxa" w:w="1727"/>
          </w:tcPr>
          <w:p>
            <w:pPr>
              <w:spacing w:after="0"/>
            </w:pPr>
            <w:r>
              <w:rPr>
                <w:rFonts w:ascii="Arial" w:hAnsi="Arial" w:cs="Arial" w:eastAsia="Arial"/>
                <w:sz w:val="16"/>
              </w:rPr>
              <w:t>494,064</w:t>
            </w:r>
          </w:p>
        </w:tc>
        <w:tc>
          <w:tcPr>
            <w:tcW w:type="dxa" w:w="1440"/>
          </w:tcPr>
          <w:p>
            <w:pPr>
              <w:spacing w:after="0"/>
            </w:pPr>
            <w:r>
              <w:rPr>
                <w:rFonts w:ascii="Arial" w:hAnsi="Arial" w:cs="Arial" w:eastAsia="Arial"/>
                <w:sz w:val="16"/>
              </w:rPr>
              <w:t>0.632</w:t>
            </w:r>
          </w:p>
        </w:tc>
        <w:tc>
          <w:tcPr>
            <w:tcW w:type="dxa" w:w="1468"/>
          </w:tcPr>
          <w:p>
            <w:pPr>
              <w:spacing w:after="0"/>
            </w:pPr>
            <w:r>
              <w:rPr>
                <w:rFonts w:ascii="Arial" w:hAnsi="Arial" w:cs="Arial" w:eastAsia="Arial"/>
                <w:sz w:val="16"/>
              </w:rPr>
              <w:t>yes</w:t>
            </w:r>
          </w:p>
        </w:tc>
      </w:tr>
      <w:tr>
        <w:trPr>
          <w:cantSplit/>
        </w:trPr>
        <w:tc>
          <w:tcPr>
            <w:tcW w:type="dxa" w:w="864"/>
          </w:tcPr>
          <w:p>
            <w:pPr>
              <w:spacing w:after="0"/>
            </w:pPr>
            <w:r>
              <w:rPr>
                <w:rFonts w:ascii="Arial" w:hAnsi="Arial" w:cs="Arial" w:eastAsia="Arial"/>
                <w:sz w:val="16"/>
              </w:rPr>
              <w:t>4</w:t>
            </w:r>
          </w:p>
        </w:tc>
        <w:tc>
          <w:tcPr>
            <w:tcW w:type="dxa" w:w="4592"/>
          </w:tcPr>
          <w:p>
            <w:pPr>
              <w:spacing w:after="0"/>
            </w:pPr>
            <w:r>
              <w:rPr>
                <w:rFonts w:ascii="Courier New" w:hAnsi="Courier New" w:cs="Courier New" w:eastAsia="Courier New"/>
                <w:sz w:val="15"/>
              </w:rPr>
              <w:t>Idle Mean</w:t>
            </w:r>
          </w:p>
        </w:tc>
        <w:tc>
          <w:tcPr>
            <w:tcW w:type="dxa" w:w="1727"/>
          </w:tcPr>
          <w:p>
            <w:pPr>
              <w:spacing w:after="0"/>
            </w:pPr>
            <w:r>
              <w:rPr>
                <w:rFonts w:ascii="Arial" w:hAnsi="Arial" w:cs="Arial" w:eastAsia="Arial"/>
                <w:sz w:val="16"/>
              </w:rPr>
              <w:t>488,277</w:t>
            </w:r>
          </w:p>
        </w:tc>
        <w:tc>
          <w:tcPr>
            <w:tcW w:type="dxa" w:w="1440"/>
          </w:tcPr>
          <w:p>
            <w:pPr>
              <w:spacing w:after="0"/>
            </w:pPr>
            <w:r>
              <w:rPr>
                <w:rFonts w:ascii="Arial" w:hAnsi="Arial" w:cs="Arial" w:eastAsia="Arial"/>
                <w:sz w:val="16"/>
              </w:rPr>
              <w:t>0.497</w:t>
            </w:r>
          </w:p>
        </w:tc>
        <w:tc>
          <w:tcPr>
            <w:tcW w:type="dxa" w:w="1468"/>
          </w:tcPr>
          <w:p>
            <w:pPr>
              <w:spacing w:after="0"/>
            </w:pPr>
            <w:r>
              <w:rPr>
                <w:rFonts w:ascii="Arial" w:hAnsi="Arial" w:cs="Arial" w:eastAsia="Arial"/>
                <w:sz w:val="16"/>
              </w:rPr>
              <w:t>yes</w:t>
            </w:r>
          </w:p>
        </w:tc>
      </w:tr>
      <w:tr>
        <w:trPr>
          <w:cantSplit/>
        </w:trPr>
        <w:tc>
          <w:tcPr>
            <w:tcW w:type="dxa" w:w="864"/>
          </w:tcPr>
          <w:p>
            <w:pPr>
              <w:spacing w:after="0"/>
            </w:pPr>
            <w:r>
              <w:rPr>
                <w:rFonts w:ascii="Arial" w:hAnsi="Arial" w:cs="Arial" w:eastAsia="Arial"/>
                <w:sz w:val="16"/>
              </w:rPr>
              <w:t>5</w:t>
            </w:r>
          </w:p>
        </w:tc>
        <w:tc>
          <w:tcPr>
            <w:tcW w:type="dxa" w:w="4592"/>
          </w:tcPr>
          <w:p>
            <w:pPr>
              <w:spacing w:after="0"/>
            </w:pPr>
            <w:r>
              <w:rPr>
                <w:rFonts w:ascii="Courier New" w:hAnsi="Courier New" w:cs="Courier New" w:eastAsia="Courier New"/>
                <w:sz w:val="15"/>
              </w:rPr>
              <w:t>Max Packet Length</w:t>
            </w:r>
          </w:p>
        </w:tc>
        <w:tc>
          <w:tcPr>
            <w:tcW w:type="dxa" w:w="1727"/>
          </w:tcPr>
          <w:p>
            <w:pPr>
              <w:spacing w:after="0"/>
            </w:pPr>
            <w:r>
              <w:rPr>
                <w:rFonts w:ascii="Arial" w:hAnsi="Arial" w:cs="Arial" w:eastAsia="Arial"/>
                <w:sz w:val="16"/>
              </w:rPr>
              <w:t>478,543</w:t>
            </w:r>
          </w:p>
        </w:tc>
        <w:tc>
          <w:tcPr>
            <w:tcW w:type="dxa" w:w="1440"/>
          </w:tcPr>
          <w:p>
            <w:pPr>
              <w:spacing w:after="0"/>
            </w:pPr>
            <w:r>
              <w:rPr>
                <w:rFonts w:ascii="Arial" w:hAnsi="Arial" w:cs="Arial" w:eastAsia="Arial"/>
                <w:sz w:val="16"/>
              </w:rPr>
              <w:t>0.622</w:t>
            </w:r>
          </w:p>
        </w:tc>
        <w:tc>
          <w:tcPr>
            <w:tcW w:type="dxa" w:w="1468"/>
          </w:tcPr>
          <w:p>
            <w:pPr>
              <w:spacing w:after="0"/>
            </w:pPr>
            <w:r>
              <w:rPr>
                <w:rFonts w:ascii="Arial" w:hAnsi="Arial" w:cs="Arial" w:eastAsia="Arial"/>
                <w:sz w:val="16"/>
              </w:rPr>
              <w:t>yes</w:t>
            </w:r>
          </w:p>
        </w:tc>
      </w:tr>
      <w:tr>
        <w:trPr>
          <w:cantSplit/>
        </w:trPr>
        <w:tc>
          <w:tcPr>
            <w:tcW w:type="dxa" w:w="864"/>
          </w:tcPr>
          <w:p>
            <w:pPr>
              <w:spacing w:after="0"/>
            </w:pPr>
            <w:r>
              <w:rPr>
                <w:rFonts w:ascii="Arial" w:hAnsi="Arial" w:cs="Arial" w:eastAsia="Arial"/>
                <w:sz w:val="16"/>
              </w:rPr>
              <w:t>6</w:t>
            </w:r>
          </w:p>
        </w:tc>
        <w:tc>
          <w:tcPr>
            <w:tcW w:type="dxa" w:w="4592"/>
          </w:tcPr>
          <w:p>
            <w:pPr>
              <w:spacing w:after="0"/>
            </w:pPr>
            <w:r>
              <w:rPr>
                <w:rFonts w:ascii="Courier New" w:hAnsi="Courier New" w:cs="Courier New" w:eastAsia="Courier New"/>
                <w:sz w:val="15"/>
              </w:rPr>
              <w:t>Flow Packetss</w:t>
            </w:r>
          </w:p>
        </w:tc>
        <w:tc>
          <w:tcPr>
            <w:tcW w:type="dxa" w:w="1727"/>
          </w:tcPr>
          <w:p>
            <w:pPr>
              <w:spacing w:after="0"/>
            </w:pPr>
            <w:r>
              <w:rPr>
                <w:rFonts w:ascii="Arial" w:hAnsi="Arial" w:cs="Arial" w:eastAsia="Arial"/>
                <w:sz w:val="16"/>
              </w:rPr>
              <w:t>452,778</w:t>
            </w:r>
          </w:p>
        </w:tc>
        <w:tc>
          <w:tcPr>
            <w:tcW w:type="dxa" w:w="1440"/>
          </w:tcPr>
          <w:p>
            <w:pPr>
              <w:spacing w:after="0"/>
            </w:pPr>
            <w:r>
              <w:rPr>
                <w:rFonts w:ascii="Arial" w:hAnsi="Arial" w:cs="Arial" w:eastAsia="Arial"/>
                <w:sz w:val="16"/>
              </w:rPr>
              <w:t>0.451</w:t>
            </w:r>
          </w:p>
        </w:tc>
        <w:tc>
          <w:tcPr>
            <w:tcW w:type="dxa" w:w="1468"/>
          </w:tcPr>
          <w:p>
            <w:pPr>
              <w:spacing w:after="0"/>
            </w:pPr>
            <w:r>
              <w:rPr>
                <w:rFonts w:ascii="Arial" w:hAnsi="Arial" w:cs="Arial" w:eastAsia="Arial"/>
                <w:sz w:val="16"/>
              </w:rPr>
              <w:t>yes</w:t>
            </w:r>
          </w:p>
        </w:tc>
      </w:tr>
      <w:tr>
        <w:trPr>
          <w:cantSplit/>
        </w:trPr>
        <w:tc>
          <w:tcPr>
            <w:tcW w:type="dxa" w:w="864"/>
          </w:tcPr>
          <w:p>
            <w:pPr>
              <w:spacing w:after="0"/>
            </w:pPr>
            <w:r>
              <w:rPr>
                <w:rFonts w:ascii="Arial" w:hAnsi="Arial" w:cs="Arial" w:eastAsia="Arial"/>
                <w:sz w:val="16"/>
              </w:rPr>
              <w:t>7</w:t>
            </w:r>
          </w:p>
        </w:tc>
        <w:tc>
          <w:tcPr>
            <w:tcW w:type="dxa" w:w="4592"/>
          </w:tcPr>
          <w:p>
            <w:pPr>
              <w:spacing w:after="0"/>
            </w:pPr>
            <w:r>
              <w:rPr>
                <w:rFonts w:ascii="Courier New" w:hAnsi="Courier New" w:cs="Courier New" w:eastAsia="Courier New"/>
                <w:sz w:val="15"/>
              </w:rPr>
              <w:t>Flow IAT Mean</w:t>
            </w:r>
          </w:p>
        </w:tc>
        <w:tc>
          <w:tcPr>
            <w:tcW w:type="dxa" w:w="1727"/>
          </w:tcPr>
          <w:p>
            <w:pPr>
              <w:spacing w:after="0"/>
            </w:pPr>
            <w:r>
              <w:rPr>
                <w:rFonts w:ascii="Arial" w:hAnsi="Arial" w:cs="Arial" w:eastAsia="Arial"/>
                <w:sz w:val="16"/>
              </w:rPr>
              <w:t>451,824</w:t>
            </w:r>
          </w:p>
        </w:tc>
        <w:tc>
          <w:tcPr>
            <w:tcW w:type="dxa" w:w="1440"/>
          </w:tcPr>
          <w:p>
            <w:pPr>
              <w:spacing w:after="0"/>
            </w:pPr>
            <w:r>
              <w:rPr>
                <w:rFonts w:ascii="Arial" w:hAnsi="Arial" w:cs="Arial" w:eastAsia="Arial"/>
                <w:sz w:val="16"/>
              </w:rPr>
              <w:t>0.451</w:t>
            </w:r>
          </w:p>
        </w:tc>
        <w:tc>
          <w:tcPr>
            <w:tcW w:type="dxa" w:w="1468"/>
          </w:tcPr>
          <w:p>
            <w:pPr>
              <w:spacing w:after="0"/>
            </w:pPr>
            <w:r>
              <w:rPr>
                <w:rFonts w:ascii="Arial" w:hAnsi="Arial" w:cs="Arial" w:eastAsia="Arial"/>
                <w:sz w:val="16"/>
              </w:rPr>
              <w:t>no</w:t>
            </w:r>
          </w:p>
        </w:tc>
      </w:tr>
      <w:tr>
        <w:trPr>
          <w:cantSplit/>
        </w:trPr>
        <w:tc>
          <w:tcPr>
            <w:tcW w:type="dxa" w:w="864"/>
          </w:tcPr>
          <w:p>
            <w:pPr>
              <w:spacing w:after="0"/>
            </w:pPr>
            <w:r>
              <w:rPr>
                <w:rFonts w:ascii="Arial" w:hAnsi="Arial" w:cs="Arial" w:eastAsia="Arial"/>
                <w:sz w:val="16"/>
              </w:rPr>
              <w:t>8</w:t>
            </w:r>
          </w:p>
        </w:tc>
        <w:tc>
          <w:tcPr>
            <w:tcW w:type="dxa" w:w="4592"/>
          </w:tcPr>
          <w:p>
            <w:pPr>
              <w:spacing w:after="0"/>
            </w:pPr>
            <w:r>
              <w:rPr>
                <w:rFonts w:ascii="Courier New" w:hAnsi="Courier New" w:cs="Courier New" w:eastAsia="Courier New"/>
                <w:sz w:val="15"/>
              </w:rPr>
              <w:t>Flow Duration</w:t>
            </w:r>
          </w:p>
        </w:tc>
        <w:tc>
          <w:tcPr>
            <w:tcW w:type="dxa" w:w="1727"/>
          </w:tcPr>
          <w:p>
            <w:pPr>
              <w:spacing w:after="0"/>
            </w:pPr>
            <w:r>
              <w:rPr>
                <w:rFonts w:ascii="Arial" w:hAnsi="Arial" w:cs="Arial" w:eastAsia="Arial"/>
                <w:sz w:val="16"/>
              </w:rPr>
              <w:t>445,525</w:t>
            </w:r>
          </w:p>
        </w:tc>
        <w:tc>
          <w:tcPr>
            <w:tcW w:type="dxa" w:w="1440"/>
          </w:tcPr>
          <w:p>
            <w:pPr>
              <w:spacing w:after="0"/>
            </w:pPr>
            <w:r>
              <w:rPr>
                <w:rFonts w:ascii="Arial" w:hAnsi="Arial" w:cs="Arial" w:eastAsia="Arial"/>
                <w:sz w:val="16"/>
              </w:rPr>
              <w:t>0.448</w:t>
            </w:r>
          </w:p>
        </w:tc>
        <w:tc>
          <w:tcPr>
            <w:tcW w:type="dxa" w:w="1468"/>
          </w:tcPr>
          <w:p>
            <w:pPr>
              <w:spacing w:after="0"/>
            </w:pPr>
            <w:r>
              <w:rPr>
                <w:rFonts w:ascii="Arial" w:hAnsi="Arial" w:cs="Arial" w:eastAsia="Arial"/>
                <w:sz w:val="16"/>
              </w:rPr>
              <w:t>no</w:t>
            </w:r>
          </w:p>
        </w:tc>
      </w:tr>
      <w:tr>
        <w:trPr>
          <w:cantSplit/>
        </w:trPr>
        <w:tc>
          <w:tcPr>
            <w:tcW w:type="dxa" w:w="864"/>
          </w:tcPr>
          <w:p>
            <w:pPr>
              <w:spacing w:after="0"/>
            </w:pPr>
            <w:r>
              <w:rPr>
                <w:rFonts w:ascii="Arial" w:hAnsi="Arial" w:cs="Arial" w:eastAsia="Arial"/>
                <w:sz w:val="16"/>
              </w:rPr>
              <w:t>9</w:t>
            </w:r>
          </w:p>
        </w:tc>
        <w:tc>
          <w:tcPr>
            <w:tcW w:type="dxa" w:w="4592"/>
          </w:tcPr>
          <w:p>
            <w:pPr>
              <w:spacing w:after="0"/>
            </w:pPr>
            <w:r>
              <w:rPr>
                <w:rFonts w:ascii="Courier New" w:hAnsi="Courier New" w:cs="Courier New" w:eastAsia="Courier New"/>
                <w:sz w:val="15"/>
              </w:rPr>
              <w:t>Fwd IAT Mean</w:t>
            </w:r>
          </w:p>
        </w:tc>
        <w:tc>
          <w:tcPr>
            <w:tcW w:type="dxa" w:w="1727"/>
          </w:tcPr>
          <w:p>
            <w:pPr>
              <w:spacing w:after="0"/>
            </w:pPr>
            <w:r>
              <w:rPr>
                <w:rFonts w:ascii="Arial" w:hAnsi="Arial" w:cs="Arial" w:eastAsia="Arial"/>
                <w:sz w:val="16"/>
              </w:rPr>
              <w:t>429,245</w:t>
            </w:r>
          </w:p>
        </w:tc>
        <w:tc>
          <w:tcPr>
            <w:tcW w:type="dxa" w:w="1440"/>
          </w:tcPr>
          <w:p>
            <w:pPr>
              <w:spacing w:after="0"/>
            </w:pPr>
            <w:r>
              <w:rPr>
                <w:rFonts w:ascii="Arial" w:hAnsi="Arial" w:cs="Arial" w:eastAsia="Arial"/>
                <w:sz w:val="16"/>
              </w:rPr>
              <w:t>0.439</w:t>
            </w:r>
          </w:p>
        </w:tc>
        <w:tc>
          <w:tcPr>
            <w:tcW w:type="dxa" w:w="1468"/>
          </w:tcPr>
          <w:p>
            <w:pPr>
              <w:spacing w:after="0"/>
            </w:pPr>
            <w:r>
              <w:rPr>
                <w:rFonts w:ascii="Arial" w:hAnsi="Arial" w:cs="Arial" w:eastAsia="Arial"/>
                <w:sz w:val="16"/>
              </w:rPr>
              <w:t>yes</w:t>
            </w:r>
          </w:p>
        </w:tc>
      </w:tr>
      <w:tr>
        <w:trPr>
          <w:cantSplit/>
        </w:trPr>
        <w:tc>
          <w:tcPr>
            <w:tcW w:type="dxa" w:w="864"/>
          </w:tcPr>
          <w:p>
            <w:pPr>
              <w:spacing w:after="0"/>
            </w:pPr>
            <w:r>
              <w:rPr>
                <w:rFonts w:ascii="Arial" w:hAnsi="Arial" w:cs="Arial" w:eastAsia="Arial"/>
                <w:sz w:val="16"/>
              </w:rPr>
              <w:t>10</w:t>
            </w:r>
          </w:p>
        </w:tc>
        <w:tc>
          <w:tcPr>
            <w:tcW w:type="dxa" w:w="4592"/>
          </w:tcPr>
          <w:p>
            <w:pPr>
              <w:spacing w:after="0"/>
            </w:pPr>
            <w:r>
              <w:rPr>
                <w:rFonts w:ascii="Courier New" w:hAnsi="Courier New" w:cs="Courier New" w:eastAsia="Courier New"/>
                <w:sz w:val="15"/>
              </w:rPr>
              <w:t>Flow Bytess</w:t>
            </w:r>
          </w:p>
        </w:tc>
        <w:tc>
          <w:tcPr>
            <w:tcW w:type="dxa" w:w="1727"/>
          </w:tcPr>
          <w:p>
            <w:pPr>
              <w:spacing w:after="0"/>
            </w:pPr>
            <w:r>
              <w:rPr>
                <w:rFonts w:ascii="Arial" w:hAnsi="Arial" w:cs="Arial" w:eastAsia="Arial"/>
                <w:sz w:val="16"/>
              </w:rPr>
              <w:t>411,823</w:t>
            </w:r>
          </w:p>
        </w:tc>
        <w:tc>
          <w:tcPr>
            <w:tcW w:type="dxa" w:w="1440"/>
          </w:tcPr>
          <w:p>
            <w:pPr>
              <w:spacing w:after="0"/>
            </w:pPr>
            <w:r>
              <w:rPr>
                <w:rFonts w:ascii="Arial" w:hAnsi="Arial" w:cs="Arial" w:eastAsia="Arial"/>
                <w:sz w:val="16"/>
              </w:rPr>
              <w:t>0.430</w:t>
            </w:r>
          </w:p>
        </w:tc>
        <w:tc>
          <w:tcPr>
            <w:tcW w:type="dxa" w:w="1468"/>
          </w:tcPr>
          <w:p>
            <w:pPr>
              <w:spacing w:after="0"/>
            </w:pPr>
            <w:r>
              <w:rPr>
                <w:rFonts w:ascii="Arial" w:hAnsi="Arial" w:cs="Arial" w:eastAsia="Arial"/>
                <w:sz w:val="16"/>
              </w:rPr>
              <w:t>yes</w:t>
            </w:r>
          </w:p>
        </w:tc>
      </w:tr>
      <w:tr>
        <w:trPr>
          <w:cantSplit/>
        </w:trPr>
        <w:tc>
          <w:tcPr>
            <w:tcW w:type="dxa" w:w="864"/>
          </w:tcPr>
          <w:p>
            <w:pPr>
              <w:spacing w:after="0"/>
            </w:pPr>
            <w:r>
              <w:rPr>
                <w:rFonts w:ascii="Arial" w:hAnsi="Arial" w:cs="Arial" w:eastAsia="Arial"/>
                <w:sz w:val="16"/>
              </w:rPr>
              <w:t>11</w:t>
            </w:r>
          </w:p>
        </w:tc>
        <w:tc>
          <w:tcPr>
            <w:tcW w:type="dxa" w:w="4592"/>
          </w:tcPr>
          <w:p>
            <w:pPr>
              <w:spacing w:after="0"/>
            </w:pPr>
            <w:r>
              <w:rPr>
                <w:rFonts w:ascii="Courier New" w:hAnsi="Courier New" w:cs="Courier New" w:eastAsia="Courier New"/>
                <w:sz w:val="15"/>
              </w:rPr>
              <w:t>Idle Std</w:t>
            </w:r>
          </w:p>
        </w:tc>
        <w:tc>
          <w:tcPr>
            <w:tcW w:type="dxa" w:w="1727"/>
          </w:tcPr>
          <w:p>
            <w:pPr>
              <w:spacing w:after="0"/>
            </w:pPr>
            <w:r>
              <w:rPr>
                <w:rFonts w:ascii="Arial" w:hAnsi="Arial" w:cs="Arial" w:eastAsia="Arial"/>
                <w:sz w:val="16"/>
              </w:rPr>
              <w:t>364,752</w:t>
            </w:r>
          </w:p>
        </w:tc>
        <w:tc>
          <w:tcPr>
            <w:tcW w:type="dxa" w:w="1440"/>
          </w:tcPr>
          <w:p>
            <w:pPr>
              <w:spacing w:after="0"/>
            </w:pPr>
            <w:r>
              <w:rPr>
                <w:rFonts w:ascii="Arial" w:hAnsi="Arial" w:cs="Arial" w:eastAsia="Arial"/>
                <w:sz w:val="16"/>
              </w:rPr>
              <w:t>0.430</w:t>
            </w:r>
          </w:p>
        </w:tc>
        <w:tc>
          <w:tcPr>
            <w:tcW w:type="dxa" w:w="1468"/>
          </w:tcPr>
          <w:p>
            <w:pPr>
              <w:spacing w:after="0"/>
            </w:pPr>
            <w:r>
              <w:rPr>
                <w:rFonts w:ascii="Arial" w:hAnsi="Arial" w:cs="Arial" w:eastAsia="Arial"/>
                <w:sz w:val="16"/>
              </w:rPr>
              <w:t>yes</w:t>
            </w:r>
          </w:p>
        </w:tc>
      </w:tr>
      <w:tr>
        <w:trPr>
          <w:cantSplit/>
        </w:trPr>
        <w:tc>
          <w:tcPr>
            <w:tcW w:type="dxa" w:w="864"/>
          </w:tcPr>
          <w:p>
            <w:pPr>
              <w:spacing w:after="0"/>
            </w:pPr>
            <w:r>
              <w:rPr>
                <w:rFonts w:ascii="Arial" w:hAnsi="Arial" w:cs="Arial" w:eastAsia="Arial"/>
                <w:sz w:val="16"/>
              </w:rPr>
              <w:t>12</w:t>
            </w:r>
          </w:p>
        </w:tc>
        <w:tc>
          <w:tcPr>
            <w:tcW w:type="dxa" w:w="4592"/>
          </w:tcPr>
          <w:p>
            <w:pPr>
              <w:spacing w:after="0"/>
            </w:pPr>
            <w:r>
              <w:rPr>
                <w:rFonts w:ascii="Courier New" w:hAnsi="Courier New" w:cs="Courier New" w:eastAsia="Courier New"/>
                <w:sz w:val="15"/>
              </w:rPr>
              <w:t>Fwd Header Length</w:t>
            </w:r>
          </w:p>
        </w:tc>
        <w:tc>
          <w:tcPr>
            <w:tcW w:type="dxa" w:w="1727"/>
          </w:tcPr>
          <w:p>
            <w:pPr>
              <w:spacing w:after="0"/>
            </w:pPr>
            <w:r>
              <w:rPr>
                <w:rFonts w:ascii="Arial" w:hAnsi="Arial" w:cs="Arial" w:eastAsia="Arial"/>
                <w:sz w:val="16"/>
              </w:rPr>
              <w:t>336,172</w:t>
            </w:r>
          </w:p>
        </w:tc>
        <w:tc>
          <w:tcPr>
            <w:tcW w:type="dxa" w:w="1440"/>
          </w:tcPr>
          <w:p>
            <w:pPr>
              <w:spacing w:after="0"/>
            </w:pPr>
            <w:r>
              <w:rPr>
                <w:rFonts w:ascii="Arial" w:hAnsi="Arial" w:cs="Arial" w:eastAsia="Arial"/>
                <w:sz w:val="16"/>
              </w:rPr>
              <w:t>0.522</w:t>
            </w:r>
          </w:p>
        </w:tc>
        <w:tc>
          <w:tcPr>
            <w:tcW w:type="dxa" w:w="1468"/>
          </w:tcPr>
          <w:p>
            <w:pPr>
              <w:spacing w:after="0"/>
            </w:pPr>
            <w:r>
              <w:rPr>
                <w:rFonts w:ascii="Arial" w:hAnsi="Arial" w:cs="Arial" w:eastAsia="Arial"/>
                <w:sz w:val="16"/>
              </w:rPr>
              <w:t>yes</w:t>
            </w:r>
          </w:p>
        </w:tc>
      </w:tr>
      <w:tr>
        <w:trPr>
          <w:cantSplit/>
        </w:trPr>
        <w:tc>
          <w:tcPr>
            <w:tcW w:type="dxa" w:w="864"/>
          </w:tcPr>
          <w:p>
            <w:pPr>
              <w:spacing w:after="0"/>
            </w:pPr>
            <w:r>
              <w:rPr>
                <w:rFonts w:ascii="Arial" w:hAnsi="Arial" w:cs="Arial" w:eastAsia="Arial"/>
                <w:sz w:val="16"/>
              </w:rPr>
              <w:t>13</w:t>
            </w:r>
          </w:p>
        </w:tc>
        <w:tc>
          <w:tcPr>
            <w:tcW w:type="dxa" w:w="4592"/>
          </w:tcPr>
          <w:p>
            <w:pPr>
              <w:spacing w:after="0"/>
            </w:pPr>
            <w:r>
              <w:rPr>
                <w:rFonts w:ascii="Courier New" w:hAnsi="Courier New" w:cs="Courier New" w:eastAsia="Courier New"/>
                <w:sz w:val="15"/>
              </w:rPr>
              <w:t>Total Fwd Packets</w:t>
            </w:r>
          </w:p>
        </w:tc>
        <w:tc>
          <w:tcPr>
            <w:tcW w:type="dxa" w:w="1727"/>
          </w:tcPr>
          <w:p>
            <w:pPr>
              <w:spacing w:after="0"/>
            </w:pPr>
            <w:r>
              <w:rPr>
                <w:rFonts w:ascii="Arial" w:hAnsi="Arial" w:cs="Arial" w:eastAsia="Arial"/>
                <w:sz w:val="16"/>
              </w:rPr>
              <w:t>288,740</w:t>
            </w:r>
          </w:p>
        </w:tc>
        <w:tc>
          <w:tcPr>
            <w:tcW w:type="dxa" w:w="1440"/>
          </w:tcPr>
          <w:p>
            <w:pPr>
              <w:spacing w:after="0"/>
            </w:pPr>
            <w:r>
              <w:rPr>
                <w:rFonts w:ascii="Arial" w:hAnsi="Arial" w:cs="Arial" w:eastAsia="Arial"/>
                <w:sz w:val="16"/>
              </w:rPr>
              <w:t>0.540</w:t>
            </w:r>
          </w:p>
        </w:tc>
        <w:tc>
          <w:tcPr>
            <w:tcW w:type="dxa" w:w="1468"/>
          </w:tcPr>
          <w:p>
            <w:pPr>
              <w:spacing w:after="0"/>
            </w:pPr>
            <w:r>
              <w:rPr>
                <w:rFonts w:ascii="Arial" w:hAnsi="Arial" w:cs="Arial" w:eastAsia="Arial"/>
                <w:sz w:val="16"/>
              </w:rPr>
              <w:t>yes</w:t>
            </w:r>
          </w:p>
        </w:tc>
      </w:tr>
      <w:tr>
        <w:trPr>
          <w:cantSplit/>
        </w:trPr>
        <w:tc>
          <w:tcPr>
            <w:tcW w:type="dxa" w:w="864"/>
          </w:tcPr>
          <w:p>
            <w:pPr>
              <w:spacing w:after="0"/>
            </w:pPr>
            <w:r>
              <w:rPr>
                <w:rFonts w:ascii="Arial" w:hAnsi="Arial" w:cs="Arial" w:eastAsia="Arial"/>
                <w:sz w:val="16"/>
              </w:rPr>
              <w:t>14</w:t>
            </w:r>
          </w:p>
        </w:tc>
        <w:tc>
          <w:tcPr>
            <w:tcW w:type="dxa" w:w="4592"/>
          </w:tcPr>
          <w:p>
            <w:pPr>
              <w:spacing w:after="0"/>
            </w:pPr>
            <w:r>
              <w:rPr>
                <w:rFonts w:ascii="Courier New" w:hAnsi="Courier New" w:cs="Courier New" w:eastAsia="Courier New"/>
                <w:sz w:val="15"/>
              </w:rPr>
              <w:t>Active Min</w:t>
            </w:r>
          </w:p>
        </w:tc>
        <w:tc>
          <w:tcPr>
            <w:tcW w:type="dxa" w:w="1727"/>
          </w:tcPr>
          <w:p>
            <w:pPr>
              <w:spacing w:after="0"/>
            </w:pPr>
            <w:r>
              <w:rPr>
                <w:rFonts w:ascii="Arial" w:hAnsi="Arial" w:cs="Arial" w:eastAsia="Arial"/>
                <w:sz w:val="16"/>
              </w:rPr>
              <w:t>261,817</w:t>
            </w:r>
          </w:p>
        </w:tc>
        <w:tc>
          <w:tcPr>
            <w:tcW w:type="dxa" w:w="1440"/>
          </w:tcPr>
          <w:p>
            <w:pPr>
              <w:spacing w:after="0"/>
            </w:pPr>
            <w:r>
              <w:rPr>
                <w:rFonts w:ascii="Arial" w:hAnsi="Arial" w:cs="Arial" w:eastAsia="Arial"/>
                <w:sz w:val="16"/>
              </w:rPr>
              <w:t>0.515</w:t>
            </w:r>
          </w:p>
        </w:tc>
        <w:tc>
          <w:tcPr>
            <w:tcW w:type="dxa" w:w="1468"/>
          </w:tcPr>
          <w:p>
            <w:pPr>
              <w:spacing w:after="0"/>
            </w:pPr>
            <w:r>
              <w:rPr>
                <w:rFonts w:ascii="Arial" w:hAnsi="Arial" w:cs="Arial" w:eastAsia="Arial"/>
                <w:sz w:val="16"/>
              </w:rPr>
              <w:t>yes</w:t>
            </w:r>
          </w:p>
        </w:tc>
      </w:tr>
      <w:tr>
        <w:trPr>
          <w:cantSplit/>
        </w:trPr>
        <w:tc>
          <w:tcPr>
            <w:tcW w:type="dxa" w:w="864"/>
          </w:tcPr>
          <w:p>
            <w:pPr>
              <w:spacing w:after="0"/>
            </w:pPr>
            <w:r>
              <w:rPr>
                <w:rFonts w:ascii="Arial" w:hAnsi="Arial" w:cs="Arial" w:eastAsia="Arial"/>
                <w:sz w:val="16"/>
              </w:rPr>
              <w:t>15</w:t>
            </w:r>
          </w:p>
        </w:tc>
        <w:tc>
          <w:tcPr>
            <w:tcW w:type="dxa" w:w="4592"/>
          </w:tcPr>
          <w:p>
            <w:pPr>
              <w:spacing w:after="0"/>
            </w:pPr>
            <w:r>
              <w:rPr>
                <w:rFonts w:ascii="Courier New" w:hAnsi="Courier New" w:cs="Courier New" w:eastAsia="Courier New"/>
                <w:sz w:val="15"/>
              </w:rPr>
              <w:t>Active Mean</w:t>
            </w:r>
          </w:p>
        </w:tc>
        <w:tc>
          <w:tcPr>
            <w:tcW w:type="dxa" w:w="1727"/>
          </w:tcPr>
          <w:p>
            <w:pPr>
              <w:spacing w:after="0"/>
            </w:pPr>
            <w:r>
              <w:rPr>
                <w:rFonts w:ascii="Arial" w:hAnsi="Arial" w:cs="Arial" w:eastAsia="Arial"/>
                <w:sz w:val="16"/>
              </w:rPr>
              <w:t>243,260</w:t>
            </w:r>
          </w:p>
        </w:tc>
        <w:tc>
          <w:tcPr>
            <w:tcW w:type="dxa" w:w="1440"/>
          </w:tcPr>
          <w:p>
            <w:pPr>
              <w:spacing w:after="0"/>
            </w:pPr>
            <w:r>
              <w:rPr>
                <w:rFonts w:ascii="Arial" w:hAnsi="Arial" w:cs="Arial" w:eastAsia="Arial"/>
                <w:sz w:val="16"/>
              </w:rPr>
              <w:t>0.496</w:t>
            </w:r>
          </w:p>
        </w:tc>
        <w:tc>
          <w:tcPr>
            <w:tcW w:type="dxa" w:w="1468"/>
          </w:tcPr>
          <w:p>
            <w:pPr>
              <w:spacing w:after="0"/>
            </w:pPr>
            <w:r>
              <w:rPr>
                <w:rFonts w:ascii="Arial" w:hAnsi="Arial" w:cs="Arial" w:eastAsia="Arial"/>
                <w:sz w:val="16"/>
              </w:rPr>
              <w:t>no</w:t>
            </w:r>
          </w:p>
        </w:tc>
      </w:tr>
      <w:tr>
        <w:trPr>
          <w:cantSplit/>
        </w:trPr>
        <w:tc>
          <w:tcPr>
            <w:tcW w:type="dxa" w:w="864"/>
          </w:tcPr>
          <w:p>
            <w:pPr>
              <w:spacing w:after="0"/>
            </w:pPr>
            <w:r>
              <w:rPr>
                <w:rFonts w:ascii="Arial" w:hAnsi="Arial" w:cs="Arial" w:eastAsia="Arial"/>
                <w:sz w:val="16"/>
              </w:rPr>
              <w:t>16</w:t>
            </w:r>
          </w:p>
        </w:tc>
        <w:tc>
          <w:tcPr>
            <w:tcW w:type="dxa" w:w="4592"/>
          </w:tcPr>
          <w:p>
            <w:pPr>
              <w:spacing w:after="0"/>
            </w:pPr>
            <w:r>
              <w:rPr>
                <w:rFonts w:ascii="Courier New" w:hAnsi="Courier New" w:cs="Courier New" w:eastAsia="Courier New"/>
                <w:sz w:val="15"/>
              </w:rPr>
              <w:t>Init_Win_bytes_backward</w:t>
            </w:r>
          </w:p>
        </w:tc>
        <w:tc>
          <w:tcPr>
            <w:tcW w:type="dxa" w:w="1727"/>
          </w:tcPr>
          <w:p>
            <w:pPr>
              <w:spacing w:after="0"/>
            </w:pPr>
            <w:r>
              <w:rPr>
                <w:rFonts w:ascii="Arial" w:hAnsi="Arial" w:cs="Arial" w:eastAsia="Arial"/>
                <w:sz w:val="16"/>
              </w:rPr>
              <w:t>181,329</w:t>
            </w:r>
          </w:p>
        </w:tc>
        <w:tc>
          <w:tcPr>
            <w:tcW w:type="dxa" w:w="1440"/>
          </w:tcPr>
          <w:p>
            <w:pPr>
              <w:spacing w:after="0"/>
            </w:pPr>
            <w:r>
              <w:rPr>
                <w:rFonts w:ascii="Arial" w:hAnsi="Arial" w:cs="Arial" w:eastAsia="Arial"/>
                <w:sz w:val="16"/>
              </w:rPr>
              <w:t>0.606</w:t>
            </w:r>
          </w:p>
        </w:tc>
        <w:tc>
          <w:tcPr>
            <w:tcW w:type="dxa" w:w="1468"/>
          </w:tcPr>
          <w:p>
            <w:pPr>
              <w:spacing w:after="0"/>
            </w:pPr>
            <w:r>
              <w:rPr>
                <w:rFonts w:ascii="Arial" w:hAnsi="Arial" w:cs="Arial" w:eastAsia="Arial"/>
                <w:sz w:val="16"/>
              </w:rPr>
              <w:t>yes</w:t>
            </w:r>
          </w:p>
        </w:tc>
      </w:tr>
      <w:tr>
        <w:trPr>
          <w:cantSplit/>
        </w:trPr>
        <w:tc>
          <w:tcPr>
            <w:tcW w:type="dxa" w:w="864"/>
          </w:tcPr>
          <w:p>
            <w:pPr>
              <w:spacing w:after="0"/>
            </w:pPr>
            <w:r>
              <w:rPr>
                <w:rFonts w:ascii="Arial" w:hAnsi="Arial" w:cs="Arial" w:eastAsia="Arial"/>
                <w:sz w:val="16"/>
              </w:rPr>
              <w:t>17</w:t>
            </w:r>
          </w:p>
        </w:tc>
        <w:tc>
          <w:tcPr>
            <w:tcW w:type="dxa" w:w="4592"/>
          </w:tcPr>
          <w:p>
            <w:pPr>
              <w:spacing w:after="0"/>
            </w:pPr>
            <w:r>
              <w:rPr>
                <w:rFonts w:ascii="Courier New" w:hAnsi="Courier New" w:cs="Courier New" w:eastAsia="Courier New"/>
                <w:sz w:val="15"/>
              </w:rPr>
              <w:t>Flow IAT Min</w:t>
            </w:r>
          </w:p>
        </w:tc>
        <w:tc>
          <w:tcPr>
            <w:tcW w:type="dxa" w:w="1727"/>
          </w:tcPr>
          <w:p>
            <w:pPr>
              <w:spacing w:after="0"/>
            </w:pPr>
            <w:r>
              <w:rPr>
                <w:rFonts w:ascii="Arial" w:hAnsi="Arial" w:cs="Arial" w:eastAsia="Arial"/>
                <w:sz w:val="16"/>
              </w:rPr>
              <w:t>174,425</w:t>
            </w:r>
          </w:p>
        </w:tc>
        <w:tc>
          <w:tcPr>
            <w:tcW w:type="dxa" w:w="1440"/>
          </w:tcPr>
          <w:p>
            <w:pPr>
              <w:spacing w:after="0"/>
            </w:pPr>
            <w:r>
              <w:rPr>
                <w:rFonts w:ascii="Arial" w:hAnsi="Arial" w:cs="Arial" w:eastAsia="Arial"/>
                <w:sz w:val="16"/>
              </w:rPr>
              <w:t>0.376</w:t>
            </w:r>
          </w:p>
        </w:tc>
        <w:tc>
          <w:tcPr>
            <w:tcW w:type="dxa" w:w="1468"/>
          </w:tcPr>
          <w:p>
            <w:pPr>
              <w:spacing w:after="0"/>
            </w:pPr>
            <w:r>
              <w:rPr>
                <w:rFonts w:ascii="Arial" w:hAnsi="Arial" w:cs="Arial" w:eastAsia="Arial"/>
                <w:sz w:val="16"/>
              </w:rPr>
              <w:t>yes</w:t>
            </w:r>
          </w:p>
        </w:tc>
      </w:tr>
      <w:tr>
        <w:trPr>
          <w:cantSplit/>
        </w:trPr>
        <w:tc>
          <w:tcPr>
            <w:tcW w:type="dxa" w:w="864"/>
          </w:tcPr>
          <w:p>
            <w:pPr>
              <w:spacing w:after="0"/>
            </w:pPr>
            <w:r>
              <w:rPr>
                <w:rFonts w:ascii="Arial" w:hAnsi="Arial" w:cs="Arial" w:eastAsia="Arial"/>
                <w:sz w:val="16"/>
              </w:rPr>
              <w:t>18</w:t>
            </w:r>
          </w:p>
        </w:tc>
        <w:tc>
          <w:tcPr>
            <w:tcW w:type="dxa" w:w="4592"/>
          </w:tcPr>
          <w:p>
            <w:pPr>
              <w:spacing w:after="0"/>
            </w:pPr>
            <w:r>
              <w:rPr>
                <w:rFonts w:ascii="Courier New" w:hAnsi="Courier New" w:cs="Courier New" w:eastAsia="Courier New"/>
                <w:sz w:val="15"/>
              </w:rPr>
              <w:t>Init_Win_bytes_forward</w:t>
            </w:r>
          </w:p>
        </w:tc>
        <w:tc>
          <w:tcPr>
            <w:tcW w:type="dxa" w:w="1727"/>
          </w:tcPr>
          <w:p>
            <w:pPr>
              <w:spacing w:after="0"/>
            </w:pPr>
            <w:r>
              <w:rPr>
                <w:rFonts w:ascii="Arial" w:hAnsi="Arial" w:cs="Arial" w:eastAsia="Arial"/>
                <w:sz w:val="16"/>
              </w:rPr>
              <w:t>174,182</w:t>
            </w:r>
          </w:p>
        </w:tc>
        <w:tc>
          <w:tcPr>
            <w:tcW w:type="dxa" w:w="1440"/>
          </w:tcPr>
          <w:p>
            <w:pPr>
              <w:spacing w:after="0"/>
            </w:pPr>
            <w:r>
              <w:rPr>
                <w:rFonts w:ascii="Arial" w:hAnsi="Arial" w:cs="Arial" w:eastAsia="Arial"/>
                <w:sz w:val="16"/>
              </w:rPr>
              <w:t>0.594</w:t>
            </w:r>
          </w:p>
        </w:tc>
        <w:tc>
          <w:tcPr>
            <w:tcW w:type="dxa" w:w="1468"/>
          </w:tcPr>
          <w:p>
            <w:pPr>
              <w:spacing w:after="0"/>
            </w:pPr>
            <w:r>
              <w:rPr>
                <w:rFonts w:ascii="Arial" w:hAnsi="Arial" w:cs="Arial" w:eastAsia="Arial"/>
                <w:sz w:val="16"/>
              </w:rPr>
              <w:t>yes</w:t>
            </w:r>
          </w:p>
        </w:tc>
      </w:tr>
      <w:tr>
        <w:trPr>
          <w:cantSplit/>
        </w:trPr>
        <w:tc>
          <w:tcPr>
            <w:tcW w:type="dxa" w:w="864"/>
          </w:tcPr>
          <w:p>
            <w:pPr>
              <w:spacing w:after="0"/>
            </w:pPr>
            <w:r>
              <w:rPr>
                <w:rFonts w:ascii="Arial" w:hAnsi="Arial" w:cs="Arial" w:eastAsia="Arial"/>
                <w:sz w:val="16"/>
              </w:rPr>
              <w:t>19</w:t>
            </w:r>
          </w:p>
        </w:tc>
        <w:tc>
          <w:tcPr>
            <w:tcW w:type="dxa" w:w="4592"/>
          </w:tcPr>
          <w:p>
            <w:pPr>
              <w:spacing w:after="0"/>
            </w:pPr>
            <w:r>
              <w:rPr>
                <w:rFonts w:ascii="Courier New" w:hAnsi="Courier New" w:cs="Courier New" w:eastAsia="Courier New"/>
                <w:sz w:val="15"/>
              </w:rPr>
              <w:t>Min Packet Length</w:t>
            </w:r>
          </w:p>
        </w:tc>
        <w:tc>
          <w:tcPr>
            <w:tcW w:type="dxa" w:w="1727"/>
          </w:tcPr>
          <w:p>
            <w:pPr>
              <w:spacing w:after="0"/>
            </w:pPr>
            <w:r>
              <w:rPr>
                <w:rFonts w:ascii="Arial" w:hAnsi="Arial" w:cs="Arial" w:eastAsia="Arial"/>
                <w:sz w:val="16"/>
              </w:rPr>
              <w:t>143,281</w:t>
            </w:r>
          </w:p>
        </w:tc>
        <w:tc>
          <w:tcPr>
            <w:tcW w:type="dxa" w:w="1440"/>
          </w:tcPr>
          <w:p>
            <w:pPr>
              <w:spacing w:after="0"/>
            </w:pPr>
            <w:r>
              <w:rPr>
                <w:rFonts w:ascii="Arial" w:hAnsi="Arial" w:cs="Arial" w:eastAsia="Arial"/>
                <w:sz w:val="16"/>
              </w:rPr>
              <w:t>0.761</w:t>
            </w:r>
          </w:p>
        </w:tc>
        <w:tc>
          <w:tcPr>
            <w:tcW w:type="dxa" w:w="1468"/>
          </w:tcPr>
          <w:p>
            <w:pPr>
              <w:spacing w:after="0"/>
            </w:pPr>
            <w:r>
              <w:rPr>
                <w:rFonts w:ascii="Arial" w:hAnsi="Arial" w:cs="Arial" w:eastAsia="Arial"/>
                <w:sz w:val="16"/>
              </w:rPr>
              <w:t>yes</w:t>
            </w:r>
          </w:p>
        </w:tc>
      </w:tr>
      <w:tr>
        <w:trPr>
          <w:cantSplit/>
        </w:trPr>
        <w:tc>
          <w:tcPr>
            <w:tcW w:type="dxa" w:w="864"/>
          </w:tcPr>
          <w:p>
            <w:pPr>
              <w:spacing w:after="0"/>
            </w:pPr>
            <w:r>
              <w:rPr>
                <w:rFonts w:ascii="Arial" w:hAnsi="Arial" w:cs="Arial" w:eastAsia="Arial"/>
                <w:sz w:val="16"/>
              </w:rPr>
              <w:t>20</w:t>
            </w:r>
          </w:p>
        </w:tc>
        <w:tc>
          <w:tcPr>
            <w:tcW w:type="dxa" w:w="4592"/>
          </w:tcPr>
          <w:p>
            <w:pPr>
              <w:spacing w:after="0"/>
            </w:pPr>
            <w:r>
              <w:rPr>
                <w:rFonts w:ascii="Courier New" w:hAnsi="Courier New" w:cs="Courier New" w:eastAsia="Courier New"/>
                <w:sz w:val="15"/>
              </w:rPr>
              <w:t>Fwd Packet Length Min</w:t>
            </w:r>
          </w:p>
        </w:tc>
        <w:tc>
          <w:tcPr>
            <w:tcW w:type="dxa" w:w="1727"/>
          </w:tcPr>
          <w:p>
            <w:pPr>
              <w:spacing w:after="0"/>
            </w:pPr>
            <w:r>
              <w:rPr>
                <w:rFonts w:ascii="Arial" w:hAnsi="Arial" w:cs="Arial" w:eastAsia="Arial"/>
                <w:sz w:val="16"/>
              </w:rPr>
              <w:t>143,193</w:t>
            </w:r>
          </w:p>
        </w:tc>
        <w:tc>
          <w:tcPr>
            <w:tcW w:type="dxa" w:w="1440"/>
          </w:tcPr>
          <w:p>
            <w:pPr>
              <w:spacing w:after="0"/>
            </w:pPr>
            <w:r>
              <w:rPr>
                <w:rFonts w:ascii="Arial" w:hAnsi="Arial" w:cs="Arial" w:eastAsia="Arial"/>
                <w:sz w:val="16"/>
              </w:rPr>
              <w:t>0.761</w:t>
            </w:r>
          </w:p>
        </w:tc>
        <w:tc>
          <w:tcPr>
            <w:tcW w:type="dxa" w:w="1468"/>
          </w:tcPr>
          <w:p>
            <w:pPr>
              <w:spacing w:after="0"/>
            </w:pPr>
            <w:r>
              <w:rPr>
                <w:rFonts w:ascii="Arial" w:hAnsi="Arial" w:cs="Arial" w:eastAsia="Arial"/>
                <w:sz w:val="16"/>
              </w:rPr>
              <w:t>no</w:t>
            </w:r>
          </w:p>
        </w:tc>
      </w:tr>
      <w:tr>
        <w:trPr>
          <w:cantSplit/>
        </w:trPr>
        <w:tc>
          <w:tcPr>
            <w:tcW w:type="dxa" w:w="864"/>
          </w:tcPr>
          <w:p>
            <w:pPr>
              <w:spacing w:after="0"/>
            </w:pPr>
            <w:r>
              <w:rPr>
                <w:rFonts w:ascii="Arial" w:hAnsi="Arial" w:cs="Arial" w:eastAsia="Arial"/>
                <w:sz w:val="16"/>
              </w:rPr>
              <w:t>21</w:t>
            </w:r>
          </w:p>
        </w:tc>
        <w:tc>
          <w:tcPr>
            <w:tcW w:type="dxa" w:w="4592"/>
          </w:tcPr>
          <w:p>
            <w:pPr>
              <w:spacing w:after="0"/>
            </w:pPr>
            <w:r>
              <w:rPr>
                <w:rFonts w:ascii="Courier New" w:hAnsi="Courier New" w:cs="Courier New" w:eastAsia="Courier New"/>
                <w:sz w:val="15"/>
              </w:rPr>
              <w:t>Bwd IAT Total</w:t>
            </w:r>
          </w:p>
        </w:tc>
        <w:tc>
          <w:tcPr>
            <w:tcW w:type="dxa" w:w="1727"/>
          </w:tcPr>
          <w:p>
            <w:pPr>
              <w:spacing w:after="0"/>
            </w:pPr>
            <w:r>
              <w:rPr>
                <w:rFonts w:ascii="Arial" w:hAnsi="Arial" w:cs="Arial" w:eastAsia="Arial"/>
                <w:sz w:val="16"/>
              </w:rPr>
              <w:t>142,165</w:t>
            </w:r>
          </w:p>
        </w:tc>
        <w:tc>
          <w:tcPr>
            <w:tcW w:type="dxa" w:w="1440"/>
          </w:tcPr>
          <w:p>
            <w:pPr>
              <w:spacing w:after="0"/>
            </w:pPr>
            <w:r>
              <w:rPr>
                <w:rFonts w:ascii="Arial" w:hAnsi="Arial" w:cs="Arial" w:eastAsia="Arial"/>
                <w:sz w:val="16"/>
              </w:rPr>
              <w:t>0.758</w:t>
            </w:r>
          </w:p>
        </w:tc>
        <w:tc>
          <w:tcPr>
            <w:tcW w:type="dxa" w:w="1468"/>
          </w:tcPr>
          <w:p>
            <w:pPr>
              <w:spacing w:after="0"/>
            </w:pPr>
            <w:r>
              <w:rPr>
                <w:rFonts w:ascii="Arial" w:hAnsi="Arial" w:cs="Arial" w:eastAsia="Arial"/>
                <w:sz w:val="16"/>
              </w:rPr>
              <w:t>no</w:t>
            </w:r>
          </w:p>
        </w:tc>
      </w:tr>
      <w:tr>
        <w:trPr>
          <w:cantSplit/>
        </w:trPr>
        <w:tc>
          <w:tcPr>
            <w:tcW w:type="dxa" w:w="864"/>
          </w:tcPr>
          <w:p>
            <w:pPr>
              <w:spacing w:after="0"/>
            </w:pPr>
            <w:r>
              <w:rPr>
                <w:rFonts w:ascii="Arial" w:hAnsi="Arial" w:cs="Arial" w:eastAsia="Arial"/>
                <w:sz w:val="16"/>
              </w:rPr>
              <w:t>22</w:t>
            </w:r>
          </w:p>
        </w:tc>
        <w:tc>
          <w:tcPr>
            <w:tcW w:type="dxa" w:w="4592"/>
          </w:tcPr>
          <w:p>
            <w:pPr>
              <w:spacing w:after="0"/>
            </w:pPr>
            <w:r>
              <w:rPr>
                <w:rFonts w:ascii="Courier New" w:hAnsi="Courier New" w:cs="Courier New" w:eastAsia="Courier New"/>
                <w:sz w:val="15"/>
              </w:rPr>
              <w:t>Bwd IAT Mean</w:t>
            </w:r>
          </w:p>
        </w:tc>
        <w:tc>
          <w:tcPr>
            <w:tcW w:type="dxa" w:w="1727"/>
          </w:tcPr>
          <w:p>
            <w:pPr>
              <w:spacing w:after="0"/>
            </w:pPr>
            <w:r>
              <w:rPr>
                <w:rFonts w:ascii="Arial" w:hAnsi="Arial" w:cs="Arial" w:eastAsia="Arial"/>
                <w:sz w:val="16"/>
              </w:rPr>
              <w:t>141,991</w:t>
            </w:r>
          </w:p>
        </w:tc>
        <w:tc>
          <w:tcPr>
            <w:tcW w:type="dxa" w:w="1440"/>
          </w:tcPr>
          <w:p>
            <w:pPr>
              <w:spacing w:after="0"/>
            </w:pPr>
            <w:r>
              <w:rPr>
                <w:rFonts w:ascii="Arial" w:hAnsi="Arial" w:cs="Arial" w:eastAsia="Arial"/>
                <w:sz w:val="16"/>
              </w:rPr>
              <w:t>0.758</w:t>
            </w:r>
          </w:p>
        </w:tc>
        <w:tc>
          <w:tcPr>
            <w:tcW w:type="dxa" w:w="1468"/>
          </w:tcPr>
          <w:p>
            <w:pPr>
              <w:spacing w:after="0"/>
            </w:pPr>
            <w:r>
              <w:rPr>
                <w:rFonts w:ascii="Arial" w:hAnsi="Arial" w:cs="Arial" w:eastAsia="Arial"/>
                <w:sz w:val="16"/>
              </w:rPr>
              <w:t>no</w:t>
            </w:r>
          </w:p>
        </w:tc>
      </w:tr>
      <w:tr>
        <w:trPr>
          <w:cantSplit/>
        </w:trPr>
        <w:tc>
          <w:tcPr>
            <w:tcW w:type="dxa" w:w="864"/>
          </w:tcPr>
          <w:p>
            <w:pPr>
              <w:spacing w:after="0"/>
            </w:pPr>
            <w:r>
              <w:rPr>
                <w:rFonts w:ascii="Arial" w:hAnsi="Arial" w:cs="Arial" w:eastAsia="Arial"/>
                <w:sz w:val="16"/>
              </w:rPr>
              <w:t>23</w:t>
            </w:r>
          </w:p>
        </w:tc>
        <w:tc>
          <w:tcPr>
            <w:tcW w:type="dxa" w:w="4592"/>
          </w:tcPr>
          <w:p>
            <w:pPr>
              <w:spacing w:after="0"/>
            </w:pPr>
            <w:r>
              <w:rPr>
                <w:rFonts w:ascii="Courier New" w:hAnsi="Courier New" w:cs="Courier New" w:eastAsia="Courier New"/>
                <w:sz w:val="15"/>
              </w:rPr>
              <w:t>Subflow Bwd Bytes</w:t>
            </w:r>
          </w:p>
        </w:tc>
        <w:tc>
          <w:tcPr>
            <w:tcW w:type="dxa" w:w="1727"/>
          </w:tcPr>
          <w:p>
            <w:pPr>
              <w:spacing w:after="0"/>
            </w:pPr>
            <w:r>
              <w:rPr>
                <w:rFonts w:ascii="Arial" w:hAnsi="Arial" w:cs="Arial" w:eastAsia="Arial"/>
                <w:sz w:val="16"/>
              </w:rPr>
              <w:t>124,241</w:t>
            </w:r>
          </w:p>
        </w:tc>
        <w:tc>
          <w:tcPr>
            <w:tcW w:type="dxa" w:w="1440"/>
          </w:tcPr>
          <w:p>
            <w:pPr>
              <w:spacing w:after="0"/>
            </w:pPr>
            <w:r>
              <w:rPr>
                <w:rFonts w:ascii="Arial" w:hAnsi="Arial" w:cs="Arial" w:eastAsia="Arial"/>
                <w:sz w:val="16"/>
              </w:rPr>
              <w:t>0.709</w:t>
            </w:r>
          </w:p>
        </w:tc>
        <w:tc>
          <w:tcPr>
            <w:tcW w:type="dxa" w:w="1468"/>
          </w:tcPr>
          <w:p>
            <w:pPr>
              <w:spacing w:after="0"/>
            </w:pPr>
            <w:r>
              <w:rPr>
                <w:rFonts w:ascii="Arial" w:hAnsi="Arial" w:cs="Arial" w:eastAsia="Arial"/>
                <w:sz w:val="16"/>
              </w:rPr>
              <w:t>no</w:t>
            </w:r>
          </w:p>
        </w:tc>
      </w:tr>
      <w:tr>
        <w:trPr>
          <w:cantSplit/>
        </w:trPr>
        <w:tc>
          <w:tcPr>
            <w:tcW w:type="dxa" w:w="864"/>
          </w:tcPr>
          <w:p>
            <w:pPr>
              <w:spacing w:after="0"/>
            </w:pPr>
            <w:r>
              <w:rPr>
                <w:rFonts w:ascii="Arial" w:hAnsi="Arial" w:cs="Arial" w:eastAsia="Arial"/>
                <w:sz w:val="16"/>
              </w:rPr>
              <w:t>24</w:t>
            </w:r>
          </w:p>
        </w:tc>
        <w:tc>
          <w:tcPr>
            <w:tcW w:type="dxa" w:w="4592"/>
          </w:tcPr>
          <w:p>
            <w:pPr>
              <w:spacing w:after="0"/>
            </w:pPr>
            <w:r>
              <w:rPr>
                <w:rFonts w:ascii="Courier New" w:hAnsi="Courier New" w:cs="Courier New" w:eastAsia="Courier New"/>
                <w:sz w:val="15"/>
              </w:rPr>
              <w:t>Bwd IAT Min</w:t>
            </w:r>
          </w:p>
        </w:tc>
        <w:tc>
          <w:tcPr>
            <w:tcW w:type="dxa" w:w="1727"/>
          </w:tcPr>
          <w:p>
            <w:pPr>
              <w:spacing w:after="0"/>
            </w:pPr>
            <w:r>
              <w:rPr>
                <w:rFonts w:ascii="Arial" w:hAnsi="Arial" w:cs="Arial" w:eastAsia="Arial"/>
                <w:sz w:val="16"/>
              </w:rPr>
              <w:t>118,020</w:t>
            </w:r>
          </w:p>
        </w:tc>
        <w:tc>
          <w:tcPr>
            <w:tcW w:type="dxa" w:w="1440"/>
          </w:tcPr>
          <w:p>
            <w:pPr>
              <w:spacing w:after="0"/>
            </w:pPr>
            <w:r>
              <w:rPr>
                <w:rFonts w:ascii="Arial" w:hAnsi="Arial" w:cs="Arial" w:eastAsia="Arial"/>
                <w:sz w:val="16"/>
              </w:rPr>
              <w:t>0.691</w:t>
            </w:r>
          </w:p>
        </w:tc>
        <w:tc>
          <w:tcPr>
            <w:tcW w:type="dxa" w:w="1468"/>
          </w:tcPr>
          <w:p>
            <w:pPr>
              <w:spacing w:after="0"/>
            </w:pPr>
            <w:r>
              <w:rPr>
                <w:rFonts w:ascii="Arial" w:hAnsi="Arial" w:cs="Arial" w:eastAsia="Arial"/>
                <w:sz w:val="16"/>
              </w:rPr>
              <w:t>no</w:t>
            </w:r>
          </w:p>
        </w:tc>
      </w:tr>
      <w:tr>
        <w:trPr>
          <w:cantSplit/>
        </w:trPr>
        <w:tc>
          <w:tcPr>
            <w:tcW w:type="dxa" w:w="864"/>
          </w:tcPr>
          <w:p>
            <w:pPr>
              <w:spacing w:after="0"/>
            </w:pPr>
            <w:r>
              <w:rPr>
                <w:rFonts w:ascii="Arial" w:hAnsi="Arial" w:cs="Arial" w:eastAsia="Arial"/>
                <w:sz w:val="16"/>
              </w:rPr>
              <w:t>25</w:t>
            </w:r>
          </w:p>
        </w:tc>
        <w:tc>
          <w:tcPr>
            <w:tcW w:type="dxa" w:w="4592"/>
          </w:tcPr>
          <w:p>
            <w:pPr>
              <w:spacing w:after="0"/>
            </w:pPr>
            <w:r>
              <w:rPr>
                <w:rFonts w:ascii="Courier New" w:hAnsi="Courier New" w:cs="Courier New" w:eastAsia="Courier New"/>
                <w:sz w:val="15"/>
              </w:rPr>
              <w:t>Bwd Packet Length Mean</w:t>
            </w:r>
          </w:p>
        </w:tc>
        <w:tc>
          <w:tcPr>
            <w:tcW w:type="dxa" w:w="1727"/>
          </w:tcPr>
          <w:p>
            <w:pPr>
              <w:spacing w:after="0"/>
            </w:pPr>
            <w:r>
              <w:rPr>
                <w:rFonts w:ascii="Arial" w:hAnsi="Arial" w:cs="Arial" w:eastAsia="Arial"/>
                <w:sz w:val="16"/>
              </w:rPr>
              <w:t>106,954</w:t>
            </w:r>
          </w:p>
        </w:tc>
        <w:tc>
          <w:tcPr>
            <w:tcW w:type="dxa" w:w="1440"/>
          </w:tcPr>
          <w:p>
            <w:pPr>
              <w:spacing w:after="0"/>
            </w:pPr>
            <w:r>
              <w:rPr>
                <w:rFonts w:ascii="Arial" w:hAnsi="Arial" w:cs="Arial" w:eastAsia="Arial"/>
                <w:sz w:val="16"/>
              </w:rPr>
              <w:t>0.658</w:t>
            </w:r>
          </w:p>
        </w:tc>
        <w:tc>
          <w:tcPr>
            <w:tcW w:type="dxa" w:w="1468"/>
          </w:tcPr>
          <w:p>
            <w:pPr>
              <w:spacing w:after="0"/>
            </w:pPr>
            <w:r>
              <w:rPr>
                <w:rFonts w:ascii="Arial" w:hAnsi="Arial" w:cs="Arial" w:eastAsia="Arial"/>
                <w:sz w:val="16"/>
              </w:rPr>
              <w:t>no</w:t>
            </w:r>
          </w:p>
        </w:tc>
      </w:tr>
      <w:tr>
        <w:trPr>
          <w:cantSplit/>
        </w:trPr>
        <w:tc>
          <w:tcPr>
            <w:tcW w:type="dxa" w:w="864"/>
          </w:tcPr>
          <w:p>
            <w:pPr>
              <w:spacing w:after="0"/>
            </w:pPr>
            <w:r>
              <w:rPr>
                <w:rFonts w:ascii="Arial" w:hAnsi="Arial" w:cs="Arial" w:eastAsia="Arial"/>
                <w:sz w:val="16"/>
              </w:rPr>
              <w:t>26</w:t>
            </w:r>
          </w:p>
        </w:tc>
        <w:tc>
          <w:tcPr>
            <w:tcW w:type="dxa" w:w="4592"/>
          </w:tcPr>
          <w:p>
            <w:pPr>
              <w:spacing w:after="0"/>
            </w:pPr>
            <w:r>
              <w:rPr>
                <w:rFonts w:ascii="Courier New" w:hAnsi="Courier New" w:cs="Courier New" w:eastAsia="Courier New"/>
                <w:sz w:val="15"/>
              </w:rPr>
              <w:t>Fwd IAT Min</w:t>
            </w:r>
          </w:p>
        </w:tc>
        <w:tc>
          <w:tcPr>
            <w:tcW w:type="dxa" w:w="1727"/>
          </w:tcPr>
          <w:p>
            <w:pPr>
              <w:spacing w:after="0"/>
            </w:pPr>
            <w:r>
              <w:rPr>
                <w:rFonts w:ascii="Arial" w:hAnsi="Arial" w:cs="Arial" w:eastAsia="Arial"/>
                <w:sz w:val="16"/>
              </w:rPr>
              <w:t>91,347</w:t>
            </w:r>
          </w:p>
        </w:tc>
        <w:tc>
          <w:tcPr>
            <w:tcW w:type="dxa" w:w="1440"/>
          </w:tcPr>
          <w:p>
            <w:pPr>
              <w:spacing w:after="0"/>
            </w:pPr>
            <w:r>
              <w:rPr>
                <w:rFonts w:ascii="Arial" w:hAnsi="Arial" w:cs="Arial" w:eastAsia="Arial"/>
                <w:sz w:val="16"/>
              </w:rPr>
              <w:t>0.304</w:t>
            </w:r>
          </w:p>
        </w:tc>
        <w:tc>
          <w:tcPr>
            <w:tcW w:type="dxa" w:w="1468"/>
          </w:tcPr>
          <w:p>
            <w:pPr>
              <w:spacing w:after="0"/>
            </w:pPr>
            <w:r>
              <w:rPr>
                <w:rFonts w:ascii="Arial" w:hAnsi="Arial" w:cs="Arial" w:eastAsia="Arial"/>
                <w:sz w:val="16"/>
              </w:rPr>
              <w:t>yes</w:t>
            </w:r>
          </w:p>
        </w:tc>
      </w:tr>
      <w:tr>
        <w:trPr>
          <w:cantSplit/>
        </w:trPr>
        <w:tc>
          <w:tcPr>
            <w:tcW w:type="dxa" w:w="864"/>
          </w:tcPr>
          <w:p>
            <w:pPr>
              <w:spacing w:after="0"/>
            </w:pPr>
            <w:r>
              <w:rPr>
                <w:rFonts w:ascii="Arial" w:hAnsi="Arial" w:cs="Arial" w:eastAsia="Arial"/>
                <w:sz w:val="16"/>
              </w:rPr>
              <w:t>27</w:t>
            </w:r>
          </w:p>
        </w:tc>
        <w:tc>
          <w:tcPr>
            <w:tcW w:type="dxa" w:w="4592"/>
          </w:tcPr>
          <w:p>
            <w:pPr>
              <w:spacing w:after="0"/>
            </w:pPr>
            <w:r>
              <w:rPr>
                <w:rFonts w:ascii="Courier New" w:hAnsi="Courier New" w:cs="Courier New" w:eastAsia="Courier New"/>
                <w:sz w:val="15"/>
              </w:rPr>
              <w:t>Bwd Packetss</w:t>
            </w:r>
          </w:p>
        </w:tc>
        <w:tc>
          <w:tcPr>
            <w:tcW w:type="dxa" w:w="1727"/>
          </w:tcPr>
          <w:p>
            <w:pPr>
              <w:spacing w:after="0"/>
            </w:pPr>
            <w:r>
              <w:rPr>
                <w:rFonts w:ascii="Arial" w:hAnsi="Arial" w:cs="Arial" w:eastAsia="Arial"/>
                <w:sz w:val="16"/>
              </w:rPr>
              <w:t>83,502</w:t>
            </w:r>
          </w:p>
        </w:tc>
        <w:tc>
          <w:tcPr>
            <w:tcW w:type="dxa" w:w="1440"/>
          </w:tcPr>
          <w:p>
            <w:pPr>
              <w:spacing w:after="0"/>
            </w:pPr>
            <w:r>
              <w:rPr>
                <w:rFonts w:ascii="Arial" w:hAnsi="Arial" w:cs="Arial" w:eastAsia="Arial"/>
                <w:sz w:val="16"/>
              </w:rPr>
              <w:t>0.581</w:t>
            </w:r>
          </w:p>
        </w:tc>
        <w:tc>
          <w:tcPr>
            <w:tcW w:type="dxa" w:w="1468"/>
          </w:tcPr>
          <w:p>
            <w:pPr>
              <w:spacing w:after="0"/>
            </w:pPr>
            <w:r>
              <w:rPr>
                <w:rFonts w:ascii="Arial" w:hAnsi="Arial" w:cs="Arial" w:eastAsia="Arial"/>
                <w:sz w:val="16"/>
              </w:rPr>
              <w:t>no</w:t>
            </w:r>
          </w:p>
        </w:tc>
      </w:tr>
      <w:tr>
        <w:trPr>
          <w:cantSplit/>
        </w:trPr>
        <w:tc>
          <w:tcPr>
            <w:tcW w:type="dxa" w:w="864"/>
          </w:tcPr>
          <w:p>
            <w:pPr>
              <w:spacing w:after="0"/>
            </w:pPr>
            <w:r>
              <w:rPr>
                <w:rFonts w:ascii="Arial" w:hAnsi="Arial" w:cs="Arial" w:eastAsia="Arial"/>
                <w:sz w:val="16"/>
              </w:rPr>
              <w:t>28</w:t>
            </w:r>
          </w:p>
        </w:tc>
        <w:tc>
          <w:tcPr>
            <w:tcW w:type="dxa" w:w="4592"/>
          </w:tcPr>
          <w:p>
            <w:pPr>
              <w:spacing w:after="0"/>
            </w:pPr>
            <w:r>
              <w:rPr>
                <w:rFonts w:ascii="Courier New" w:hAnsi="Courier New" w:cs="Courier New" w:eastAsia="Courier New"/>
                <w:sz w:val="15"/>
              </w:rPr>
              <w:t>Down Up Ratio</w:t>
            </w:r>
          </w:p>
        </w:tc>
        <w:tc>
          <w:tcPr>
            <w:tcW w:type="dxa" w:w="1727"/>
          </w:tcPr>
          <w:p>
            <w:pPr>
              <w:spacing w:after="0"/>
            </w:pPr>
            <w:r>
              <w:rPr>
                <w:rFonts w:ascii="Arial" w:hAnsi="Arial" w:cs="Arial" w:eastAsia="Arial"/>
                <w:sz w:val="16"/>
              </w:rPr>
              <w:t>66,174</w:t>
            </w:r>
          </w:p>
        </w:tc>
        <w:tc>
          <w:tcPr>
            <w:tcW w:type="dxa" w:w="1440"/>
          </w:tcPr>
          <w:p>
            <w:pPr>
              <w:spacing w:after="0"/>
            </w:pPr>
            <w:r>
              <w:rPr>
                <w:rFonts w:ascii="Arial" w:hAnsi="Arial" w:cs="Arial" w:eastAsia="Arial"/>
                <w:sz w:val="16"/>
              </w:rPr>
              <w:t>0.517</w:t>
            </w:r>
          </w:p>
        </w:tc>
        <w:tc>
          <w:tcPr>
            <w:tcW w:type="dxa" w:w="1468"/>
          </w:tcPr>
          <w:p>
            <w:pPr>
              <w:spacing w:after="0"/>
            </w:pPr>
            <w:r>
              <w:rPr>
                <w:rFonts w:ascii="Arial" w:hAnsi="Arial" w:cs="Arial" w:eastAsia="Arial"/>
                <w:sz w:val="16"/>
              </w:rPr>
              <w:t>no</w:t>
            </w:r>
          </w:p>
        </w:tc>
      </w:tr>
      <w:tr>
        <w:trPr>
          <w:cantSplit/>
        </w:trPr>
        <w:tc>
          <w:tcPr>
            <w:tcW w:type="dxa" w:w="864"/>
          </w:tcPr>
          <w:p>
            <w:pPr>
              <w:spacing w:after="0"/>
            </w:pPr>
            <w:r>
              <w:rPr>
                <w:rFonts w:ascii="Arial" w:hAnsi="Arial" w:cs="Arial" w:eastAsia="Arial"/>
                <w:sz w:val="16"/>
              </w:rPr>
              <w:t>29</w:t>
            </w:r>
          </w:p>
        </w:tc>
        <w:tc>
          <w:tcPr>
            <w:tcW w:type="dxa" w:w="4592"/>
          </w:tcPr>
          <w:p>
            <w:pPr>
              <w:spacing w:after="0"/>
            </w:pPr>
            <w:r>
              <w:rPr>
                <w:rFonts w:ascii="Courier New" w:hAnsi="Courier New" w:cs="Courier New" w:eastAsia="Courier New"/>
                <w:sz w:val="15"/>
              </w:rPr>
              <w:t>Protocol</w:t>
            </w:r>
          </w:p>
        </w:tc>
        <w:tc>
          <w:tcPr>
            <w:tcW w:type="dxa" w:w="1727"/>
          </w:tcPr>
          <w:p>
            <w:pPr>
              <w:spacing w:after="0"/>
            </w:pPr>
            <w:r>
              <w:rPr>
                <w:rFonts w:ascii="Arial" w:hAnsi="Arial" w:cs="Arial" w:eastAsia="Arial"/>
                <w:sz w:val="16"/>
              </w:rPr>
              <w:t>61</w:t>
            </w:r>
          </w:p>
        </w:tc>
        <w:tc>
          <w:tcPr>
            <w:tcW w:type="dxa" w:w="1440"/>
          </w:tcPr>
          <w:p>
            <w:pPr>
              <w:spacing w:after="0"/>
            </w:pPr>
            <w:r>
              <w:rPr>
                <w:rFonts w:ascii="Arial" w:hAnsi="Arial" w:cs="Arial" w:eastAsia="Arial"/>
                <w:sz w:val="16"/>
              </w:rPr>
              <w:t>0.016</w:t>
            </w:r>
          </w:p>
        </w:tc>
        <w:tc>
          <w:tcPr>
            <w:tcW w:type="dxa" w:w="1468"/>
          </w:tcPr>
          <w:p>
            <w:pPr>
              <w:spacing w:after="0"/>
            </w:pPr>
            <w:r>
              <w:rPr>
                <w:rFonts w:ascii="Arial" w:hAnsi="Arial" w:cs="Arial" w:eastAsia="Arial"/>
                <w:sz w:val="16"/>
              </w:rPr>
              <w:t>no</w:t>
            </w:r>
          </w:p>
        </w:tc>
      </w:tr>
      <w:tr>
        <w:trPr>
          <w:cantSplit/>
        </w:trPr>
        <w:tc>
          <w:tcPr>
            <w:tcW w:type="dxa" w:w="864"/>
          </w:tcPr>
          <w:p>
            <w:pPr>
              <w:spacing w:after="0"/>
            </w:pPr>
            <w:r>
              <w:rPr>
                <w:rFonts w:ascii="Arial" w:hAnsi="Arial" w:cs="Arial" w:eastAsia="Arial"/>
                <w:sz w:val="16"/>
              </w:rPr>
              <w:t>30</w:t>
            </w:r>
          </w:p>
        </w:tc>
        <w:tc>
          <w:tcPr>
            <w:tcW w:type="dxa" w:w="4592"/>
          </w:tcPr>
          <w:p>
            <w:pPr>
              <w:spacing w:after="0"/>
            </w:pPr>
            <w:r>
              <w:rPr>
                <w:rFonts w:ascii="Courier New" w:hAnsi="Courier New" w:cs="Courier New" w:eastAsia="Courier New"/>
                <w:sz w:val="15"/>
              </w:rPr>
              <w:t>Bwd Packet Length Min</w:t>
            </w:r>
          </w:p>
        </w:tc>
        <w:tc>
          <w:tcPr>
            <w:tcW w:type="dxa" w:w="1727"/>
          </w:tcPr>
          <w:p>
            <w:pPr>
              <w:spacing w:after="0"/>
            </w:pPr>
            <w:r>
              <w:rPr>
                <w:rFonts w:ascii="Arial" w:hAnsi="Arial" w:cs="Arial" w:eastAsia="Arial"/>
                <w:sz w:val="16"/>
              </w:rPr>
              <w:t>0</w:t>
            </w:r>
          </w:p>
        </w:tc>
        <w:tc>
          <w:tcPr>
            <w:tcW w:type="dxa" w:w="1440"/>
          </w:tcPr>
          <w:p>
            <w:pPr>
              <w:spacing w:after="0"/>
            </w:pPr>
            <w:r>
              <w:rPr>
                <w:rFonts w:ascii="Arial" w:hAnsi="Arial" w:cs="Arial" w:eastAsia="Arial"/>
                <w:sz w:val="16"/>
              </w:rPr>
              <w:t>0.000</w:t>
            </w:r>
          </w:p>
        </w:tc>
        <w:tc>
          <w:tcPr>
            <w:tcW w:type="dxa" w:w="1468"/>
          </w:tcPr>
          <w:p>
            <w:pPr>
              <w:spacing w:after="0"/>
            </w:pPr>
            <w:r>
              <w:rPr>
                <w:rFonts w:ascii="Arial" w:hAnsi="Arial" w:cs="Arial" w:eastAsia="Arial"/>
                <w:sz w:val="16"/>
              </w:rPr>
              <w:t>no</w:t>
            </w:r>
          </w:p>
        </w:tc>
      </w:tr>
    </w:tbl>
    <w:p>
      <w:pPr>
        <w:spacing w:after="40"/>
      </w:pPr>
    </w:p>
    <w:p>
      <w:pPr>
        <w:pStyle w:val="Heading3"/>
      </w:pPr>
      <w:r>
        <w:rPr/>
        <w:t>A against B</w:t>
      </w:r>
    </w:p>
    <w:p>
      <w:pPr>
        <w:pStyle w:val="ListBullet"/>
      </w:pPr>
      <w:r>
        <w:rPr/>
        <w:t xml:space="preserve">Shared (16): </w:t>
      </w:r>
      <w:r>
        <w:rPr>
          <w:rFonts w:ascii="Courier New" w:hAnsi="Courier New" w:cs="Courier New" w:eastAsia="Courier New"/>
          <w:sz w:val="19"/>
        </w:rPr>
        <w:t>Active Min</w:t>
      </w:r>
      <w:r>
        <w:rPr/>
        <w:t xml:space="preserve">, </w:t>
      </w:r>
      <w:r>
        <w:rPr>
          <w:rFonts w:ascii="Courier New" w:hAnsi="Courier New" w:cs="Courier New" w:eastAsia="Courier New"/>
          <w:sz w:val="19"/>
        </w:rPr>
        <w:t>Flow Bytess</w:t>
      </w:r>
      <w:r>
        <w:rPr/>
        <w:t xml:space="preserve">, </w:t>
      </w:r>
      <w:r>
        <w:rPr>
          <w:rFonts w:ascii="Courier New" w:hAnsi="Courier New" w:cs="Courier New" w:eastAsia="Courier New"/>
          <w:sz w:val="19"/>
        </w:rPr>
        <w:t>Flow IAT Min</w:t>
      </w:r>
      <w:r>
        <w:rPr/>
        <w:t xml:space="preserve">, </w:t>
      </w:r>
      <w:r>
        <w:rPr>
          <w:rFonts w:ascii="Courier New" w:hAnsi="Courier New" w:cs="Courier New" w:eastAsia="Courier New"/>
          <w:sz w:val="19"/>
        </w:rPr>
        <w:t>Flow Packetss</w:t>
      </w:r>
      <w:r>
        <w:rPr/>
        <w:t xml:space="preserve">, </w:t>
      </w:r>
      <w:r>
        <w:rPr>
          <w:rFonts w:ascii="Courier New" w:hAnsi="Courier New" w:cs="Courier New" w:eastAsia="Courier New"/>
          <w:sz w:val="19"/>
        </w:rPr>
        <w:t>Fwd Header Length</w:t>
      </w:r>
      <w:r>
        <w:rPr/>
        <w:t xml:space="preserve">, </w:t>
      </w:r>
      <w:r>
        <w:rPr>
          <w:rFonts w:ascii="Courier New" w:hAnsi="Courier New" w:cs="Courier New" w:eastAsia="Courier New"/>
          <w:sz w:val="19"/>
        </w:rPr>
        <w:t>Fwd IAT Mean</w:t>
      </w:r>
      <w:r>
        <w:rPr/>
        <w:t xml:space="preserve">, </w:t>
      </w:r>
      <w:r>
        <w:rPr>
          <w:rFonts w:ascii="Courier New" w:hAnsi="Courier New" w:cs="Courier New" w:eastAsia="Courier New"/>
          <w:sz w:val="19"/>
        </w:rPr>
        <w:t>Fwd IAT Min</w:t>
      </w:r>
      <w:r>
        <w:rPr/>
        <w:t xml:space="preserve">, </w:t>
      </w:r>
      <w:r>
        <w:rPr>
          <w:rFonts w:ascii="Courier New" w:hAnsi="Courier New" w:cs="Courier New" w:eastAsia="Courier New"/>
          <w:sz w:val="19"/>
        </w:rPr>
        <w:t>Fwd Packet Length Mean</w:t>
      </w:r>
      <w:r>
        <w:rPr/>
        <w:t xml:space="preserve">, </w:t>
      </w:r>
      <w:r>
        <w:rPr>
          <w:rFonts w:ascii="Courier New" w:hAnsi="Courier New" w:cs="Courier New" w:eastAsia="Courier New"/>
          <w:sz w:val="19"/>
        </w:rPr>
        <w:t>Idle Mean</w:t>
      </w:r>
      <w:r>
        <w:rPr/>
        <w:t xml:space="preserve">, </w:t>
      </w:r>
      <w:r>
        <w:rPr>
          <w:rFonts w:ascii="Courier New" w:hAnsi="Courier New" w:cs="Courier New" w:eastAsia="Courier New"/>
          <w:sz w:val="19"/>
        </w:rPr>
        <w:t>Idle Std</w:t>
      </w:r>
      <w:r>
        <w:rPr/>
        <w:t xml:space="preserve">, </w:t>
      </w:r>
      <w:r>
        <w:rPr>
          <w:rFonts w:ascii="Courier New" w:hAnsi="Courier New" w:cs="Courier New" w:eastAsia="Courier New"/>
          <w:sz w:val="19"/>
        </w:rPr>
        <w:t>Init_Win_bytes_backward</w:t>
      </w:r>
      <w:r>
        <w:rPr/>
        <w:t xml:space="preserve">, </w:t>
      </w:r>
      <w:r>
        <w:rPr>
          <w:rFonts w:ascii="Courier New" w:hAnsi="Courier New" w:cs="Courier New" w:eastAsia="Courier New"/>
          <w:sz w:val="19"/>
        </w:rPr>
        <w:t>Init_Win_bytes_forward</w:t>
      </w:r>
      <w:r>
        <w:rPr/>
        <w:t xml:space="preserve">, </w:t>
      </w:r>
      <w:r>
        <w:rPr>
          <w:rFonts w:ascii="Courier New" w:hAnsi="Courier New" w:cs="Courier New" w:eastAsia="Courier New"/>
          <w:sz w:val="19"/>
        </w:rPr>
        <w:t>Max Packet Length</w:t>
      </w:r>
      <w:r>
        <w:rPr/>
        <w:t xml:space="preserve">, </w:t>
      </w:r>
      <w:r>
        <w:rPr>
          <w:rFonts w:ascii="Courier New" w:hAnsi="Courier New" w:cs="Courier New" w:eastAsia="Courier New"/>
          <w:sz w:val="19"/>
        </w:rPr>
        <w:t>Min Packet Length</w:t>
      </w:r>
      <w:r>
        <w:rPr/>
        <w:t xml:space="preserve">, </w:t>
      </w:r>
      <w:r>
        <w:rPr>
          <w:rFonts w:ascii="Courier New" w:hAnsi="Courier New" w:cs="Courier New" w:eastAsia="Courier New"/>
          <w:sz w:val="19"/>
        </w:rPr>
        <w:t>Total Fwd Packets</w:t>
      </w:r>
      <w:r>
        <w:rPr/>
        <w:t xml:space="preserve">, </w:t>
      </w:r>
      <w:r>
        <w:rPr>
          <w:rFonts w:ascii="Courier New" w:hAnsi="Courier New" w:cs="Courier New" w:eastAsia="Courier New"/>
          <w:sz w:val="19"/>
        </w:rPr>
        <w:t>Total Length of Fwd Packets</w:t>
      </w:r>
    </w:p>
    <w:p>
      <w:pPr>
        <w:pStyle w:val="ListBullet"/>
      </w:pPr>
      <w:r>
        <w:rPr/>
        <w:t xml:space="preserve">Only in A (4): </w:t>
      </w:r>
      <w:r>
        <w:rPr>
          <w:rFonts w:ascii="Courier New" w:hAnsi="Courier New" w:cs="Courier New" w:eastAsia="Courier New"/>
          <w:sz w:val="19"/>
        </w:rPr>
        <w:t>Active Max</w:t>
      </w:r>
      <w:r>
        <w:rPr/>
        <w:t xml:space="preserve">, </w:t>
      </w:r>
      <w:r>
        <w:rPr>
          <w:rFonts w:ascii="Courier New" w:hAnsi="Courier New" w:cs="Courier New" w:eastAsia="Courier New"/>
          <w:sz w:val="19"/>
        </w:rPr>
        <w:t>Fwd IAT Total</w:t>
      </w:r>
      <w:r>
        <w:rPr/>
        <w:t xml:space="preserve">, </w:t>
      </w:r>
      <w:r>
        <w:rPr>
          <w:rFonts w:ascii="Courier New" w:hAnsi="Courier New" w:cs="Courier New" w:eastAsia="Courier New"/>
          <w:sz w:val="19"/>
        </w:rPr>
        <w:t>Idle Max</w:t>
      </w:r>
      <w:r>
        <w:rPr/>
        <w:t xml:space="preserve">, </w:t>
      </w:r>
      <w:r>
        <w:rPr>
          <w:rFonts w:ascii="Courier New" w:hAnsi="Courier New" w:cs="Courier New" w:eastAsia="Courier New"/>
          <w:sz w:val="19"/>
        </w:rPr>
        <w:t>Packet Length Mean</w:t>
      </w:r>
    </w:p>
    <w:p>
      <w:pPr>
        <w:pStyle w:val="ListBullet"/>
      </w:pPr>
      <w:r>
        <w:rPr/>
        <w:t xml:space="preserve">Only in B (14): </w:t>
      </w:r>
      <w:r>
        <w:rPr>
          <w:rFonts w:ascii="Courier New" w:hAnsi="Courier New" w:cs="Courier New" w:eastAsia="Courier New"/>
          <w:sz w:val="19"/>
        </w:rPr>
        <w:t>Active Mean</w:t>
      </w:r>
      <w:r>
        <w:rPr/>
        <w:t xml:space="preserve">, </w:t>
      </w:r>
      <w:r>
        <w:rPr>
          <w:rFonts w:ascii="Courier New" w:hAnsi="Courier New" w:cs="Courier New" w:eastAsia="Courier New"/>
          <w:sz w:val="19"/>
        </w:rPr>
        <w:t>Average Packet Size</w:t>
      </w:r>
      <w:r>
        <w:rPr/>
        <w:t xml:space="preserve">, </w:t>
      </w:r>
      <w:r>
        <w:rPr>
          <w:rFonts w:ascii="Courier New" w:hAnsi="Courier New" w:cs="Courier New" w:eastAsia="Courier New"/>
          <w:sz w:val="19"/>
        </w:rPr>
        <w:t>Bwd IAT Mean</w:t>
      </w:r>
      <w:r>
        <w:rPr/>
        <w:t xml:space="preserve">, </w:t>
      </w:r>
      <w:r>
        <w:rPr>
          <w:rFonts w:ascii="Courier New" w:hAnsi="Courier New" w:cs="Courier New" w:eastAsia="Courier New"/>
          <w:sz w:val="19"/>
        </w:rPr>
        <w:t>Bwd IAT Min</w:t>
      </w:r>
      <w:r>
        <w:rPr/>
        <w:t xml:space="preserve">, </w:t>
      </w:r>
      <w:r>
        <w:rPr>
          <w:rFonts w:ascii="Courier New" w:hAnsi="Courier New" w:cs="Courier New" w:eastAsia="Courier New"/>
          <w:sz w:val="19"/>
        </w:rPr>
        <w:t>Bwd IAT Total</w:t>
      </w:r>
      <w:r>
        <w:rPr/>
        <w:t xml:space="preserve">, </w:t>
      </w:r>
      <w:r>
        <w:rPr>
          <w:rFonts w:ascii="Courier New" w:hAnsi="Courier New" w:cs="Courier New" w:eastAsia="Courier New"/>
          <w:sz w:val="19"/>
        </w:rPr>
        <w:t>Bwd Packet Length Mean</w:t>
      </w:r>
      <w:r>
        <w:rPr/>
        <w:t xml:space="preserve">, </w:t>
      </w:r>
      <w:r>
        <w:rPr>
          <w:rFonts w:ascii="Courier New" w:hAnsi="Courier New" w:cs="Courier New" w:eastAsia="Courier New"/>
          <w:sz w:val="19"/>
        </w:rPr>
        <w:t>Bwd Packet Length Min</w:t>
      </w:r>
      <w:r>
        <w:rPr/>
        <w:t xml:space="preserve">, </w:t>
      </w:r>
      <w:r>
        <w:rPr>
          <w:rFonts w:ascii="Courier New" w:hAnsi="Courier New" w:cs="Courier New" w:eastAsia="Courier New"/>
          <w:sz w:val="19"/>
        </w:rPr>
        <w:t>Bwd Packetss</w:t>
      </w:r>
      <w:r>
        <w:rPr/>
        <w:t xml:space="preserve">, </w:t>
      </w:r>
      <w:r>
        <w:rPr>
          <w:rFonts w:ascii="Courier New" w:hAnsi="Courier New" w:cs="Courier New" w:eastAsia="Courier New"/>
          <w:sz w:val="19"/>
        </w:rPr>
        <w:t>Down Up Ratio</w:t>
      </w:r>
      <w:r>
        <w:rPr/>
        <w:t xml:space="preserve">, </w:t>
      </w:r>
      <w:r>
        <w:rPr>
          <w:rFonts w:ascii="Courier New" w:hAnsi="Courier New" w:cs="Courier New" w:eastAsia="Courier New"/>
          <w:sz w:val="19"/>
        </w:rPr>
        <w:t>Flow Duration</w:t>
      </w:r>
      <w:r>
        <w:rPr/>
        <w:t xml:space="preserve">, </w:t>
      </w:r>
      <w:r>
        <w:rPr>
          <w:rFonts w:ascii="Courier New" w:hAnsi="Courier New" w:cs="Courier New" w:eastAsia="Courier New"/>
          <w:sz w:val="19"/>
        </w:rPr>
        <w:t>Flow IAT Mean</w:t>
      </w:r>
      <w:r>
        <w:rPr/>
        <w:t xml:space="preserve">, </w:t>
      </w:r>
      <w:r>
        <w:rPr>
          <w:rFonts w:ascii="Courier New" w:hAnsi="Courier New" w:cs="Courier New" w:eastAsia="Courier New"/>
          <w:sz w:val="19"/>
        </w:rPr>
        <w:t>Fwd Packet Length Min</w:t>
      </w:r>
      <w:r>
        <w:rPr/>
        <w:t xml:space="preserve">, </w:t>
      </w:r>
      <w:r>
        <w:rPr>
          <w:rFonts w:ascii="Courier New" w:hAnsi="Courier New" w:cs="Courier New" w:eastAsia="Courier New"/>
          <w:sz w:val="19"/>
        </w:rPr>
        <w:t>Protocol</w:t>
      </w:r>
      <w:r>
        <w:rPr/>
        <w:t xml:space="preserve">, </w:t>
      </w:r>
      <w:r>
        <w:rPr>
          <w:rFonts w:ascii="Courier New" w:hAnsi="Courier New" w:cs="Courier New" w:eastAsia="Courier New"/>
          <w:sz w:val="19"/>
        </w:rPr>
        <w:t>Subflow Bwd Bytes</w:t>
      </w:r>
    </w:p>
    <w:p>
      <w:pPr>
        <w:keepNext w:val="0"/>
        <w:spacing w:after="80"/>
        <w:jc w:val="center"/>
      </w:pPr>
      <w:r>
        <w:drawing>
          <wp:inline xmlns:a="http://schemas.openxmlformats.org/drawingml/2006/main" xmlns:pic="http://schemas.openxmlformats.org/drawingml/2006/picture">
            <wp:extent cx="5940000" cy="4950000"/>
            <wp:docPr id="3" name="Picture 3" descr="Confusion matrix on test, dataset A, final list"/>
            <wp:cNvGraphicFramePr>
              <a:graphicFrameLocks noChangeAspect="1"/>
            </wp:cNvGraphicFramePr>
            <a:graphic>
              <a:graphicData uri="http://schemas.openxmlformats.org/drawingml/2006/picture">
                <pic:pic>
                  <pic:nvPicPr>
                    <pic:cNvPr id="0" name="confusion_A_combined_p0.90_k20.png"/>
                    <pic:cNvPicPr/>
                  </pic:nvPicPr>
                  <pic:blipFill>
                    <a:blip r:embed="rId12"/>
                    <a:stretch>
                      <a:fillRect/>
                    </a:stretch>
                  </pic:blipFill>
                  <pic:spPr>
                    <a:xfrm>
                      <a:off x="0" y="0"/>
                      <a:ext cx="5940000" cy="4950000"/>
                    </a:xfrm>
                    <a:prstGeom prst="rect"/>
                  </pic:spPr>
                </pic:pic>
              </a:graphicData>
            </a:graphic>
          </wp:inline>
        </w:drawing>
      </w:r>
    </w:p>
    <w:p>
      <w:pPr>
        <w:keepNext w:val="0"/>
        <w:spacing w:after="80"/>
        <w:jc w:val="center"/>
      </w:pPr>
      <w:r>
        <w:drawing>
          <wp:inline xmlns:a="http://schemas.openxmlformats.org/drawingml/2006/main" xmlns:pic="http://schemas.openxmlformats.org/drawingml/2006/picture">
            <wp:extent cx="5940000" cy="4950000"/>
            <wp:docPr id="4" name="Picture 4" descr="Confusion matrix on test, dataset B, final list"/>
            <wp:cNvGraphicFramePr>
              <a:graphicFrameLocks noChangeAspect="1"/>
            </wp:cNvGraphicFramePr>
            <a:graphic>
              <a:graphicData uri="http://schemas.openxmlformats.org/drawingml/2006/picture">
                <pic:pic>
                  <pic:nvPicPr>
                    <pic:cNvPr id="0" name="confusion_B_combined_p0.90_k30.png"/>
                    <pic:cNvPicPr/>
                  </pic:nvPicPr>
                  <pic:blipFill>
                    <a:blip r:embed="rId13"/>
                    <a:stretch>
                      <a:fillRect/>
                    </a:stretch>
                  </pic:blipFill>
                  <pic:spPr>
                    <a:xfrm>
                      <a:off x="0" y="0"/>
                      <a:ext cx="5940000" cy="4950000"/>
                    </a:xfrm>
                    <a:prstGeom prst="rect"/>
                  </pic:spPr>
                </pic:pic>
              </a:graphicData>
            </a:graphic>
          </wp:inline>
        </w:drawing>
      </w:r>
    </w:p>
    <w:p>
      <w:r>
        <w:rPr/>
        <w:t xml:space="preserve">In the confusion matrices the labels are ordered by data source. Every misclassification falls inside one source block or involves </w:t>
      </w:r>
      <w:r>
        <w:rPr>
          <w:rFonts w:ascii="Courier New" w:hAnsi="Courier New" w:cs="Courier New" w:eastAsia="Courier New"/>
          <w:sz w:val="19"/>
        </w:rPr>
        <w:t>benign</w:t>
      </w:r>
      <w:r>
        <w:rPr/>
        <w:t>, the only label present in both sources.</w:t>
      </w:r>
    </w:p>
    <w:p>
      <w:pPr>
        <w:pStyle w:val="Heading2"/>
      </w:pPr>
      <w:r>
        <w:rPr/>
        <w:t>8. Limitations</w:t>
      </w:r>
    </w:p>
    <w:p>
      <w:pPr>
        <w:pStyle w:val="Heading3"/>
      </w:pPr>
      <w:r>
        <w:rPr/>
        <w:t>8.1 The features identify the data source</w:t>
      </w:r>
    </w:p>
    <w:p>
      <w:r>
        <w:rPr/>
        <w:t>External rows and lab rows come from different environments and different flow extractors, and the label vocabularies differ (</w:t>
      </w:r>
      <w:r>
        <w:rPr>
          <w:rFonts w:ascii="Courier New" w:hAnsi="Courier New" w:cs="Courier New" w:eastAsia="Courier New"/>
          <w:sz w:val="19"/>
        </w:rPr>
        <w:t>Brute Force</w:t>
      </w:r>
      <w:r>
        <w:rPr/>
        <w:t xml:space="preserve"> and </w:t>
      </w:r>
      <w:r>
        <w:rPr>
          <w:rFonts w:ascii="Courier New" w:hAnsi="Courier New" w:cs="Courier New" w:eastAsia="Courier New"/>
          <w:sz w:val="19"/>
        </w:rPr>
        <w:t>bruteforce</w:t>
      </w:r>
      <w:r>
        <w:rPr/>
        <w:t xml:space="preserve">, </w:t>
      </w:r>
      <w:r>
        <w:rPr>
          <w:rFonts w:ascii="Courier New" w:hAnsi="Courier New" w:cs="Courier New" w:eastAsia="Courier New"/>
          <w:sz w:val="19"/>
        </w:rPr>
        <w:t>PortScan</w:t>
      </w:r>
      <w:r>
        <w:rPr/>
        <w:t xml:space="preserve"> and </w:t>
      </w:r>
      <w:r>
        <w:rPr>
          <w:rFonts w:ascii="Courier New" w:hAnsi="Courier New" w:cs="Courier New" w:eastAsia="Courier New"/>
          <w:sz w:val="19"/>
        </w:rPr>
        <w:t>recon</w:t>
      </w:r>
      <w:r>
        <w:rPr/>
        <w:t xml:space="preserve">, </w:t>
      </w:r>
      <w:r>
        <w:rPr>
          <w:rFonts w:ascii="Courier New" w:hAnsi="Courier New" w:cs="Courier New" w:eastAsia="Courier New"/>
          <w:sz w:val="19"/>
        </w:rPr>
        <w:t>Web Attack</w:t>
      </w:r>
      <w:r>
        <w:rPr/>
        <w:t xml:space="preserve"> and </w:t>
      </w:r>
      <w:r>
        <w:rPr>
          <w:rFonts w:ascii="Courier New" w:hAnsi="Courier New" w:cs="Courier New" w:eastAsia="Courier New"/>
          <w:sz w:val="19"/>
        </w:rPr>
        <w:t>sqli</w:t>
      </w:r>
      <w:r>
        <w:rPr/>
        <w:t>). Two checks were made:</w:t>
      </w:r>
    </w:p>
    <w:p>
      <w:pPr>
        <w:pStyle w:val="ListBullet"/>
      </w:pPr>
      <w:r>
        <w:rPr>
          <w:b/>
        </w:rPr>
        <w:t>Confusions between equivalent labels:</w:t>
      </w:r>
      <w:r>
        <w:rPr/>
        <w:t xml:space="preserve"> 0 in total, across the 12 configurations scored on test, in either direction. If the features described the attack itself, flows of the same attack type from the two sources would be confused at least occasionally.</w:t>
      </w:r>
    </w:p>
    <w:p>
      <w:pPr>
        <w:pStyle w:val="ListBullet"/>
      </w:pPr>
      <w:r>
        <w:rPr>
          <w:b/>
        </w:rPr>
        <w:t>Source probe:</w:t>
      </w:r>
      <w:r>
        <w:rPr/>
        <w:t xml:space="preserve"> a RandomForest with the same settings was trained to answer only "external or lab?" using </w:t>
      </w:r>
      <w:r>
        <w:rPr>
          <w:rFonts w:ascii="Courier New" w:hAnsi="Courier New" w:cs="Courier New" w:eastAsia="Courier New"/>
          <w:sz w:val="19"/>
        </w:rPr>
        <w:t>benign</w:t>
      </w:r>
      <w:r>
        <w:rPr/>
        <w:t xml:space="preserve"> rows alone, the one label present in both sources. With the final lists it misclassifies 0 of 20,834 test rows in A and 2 of 20,560 in B.</w:t>
      </w:r>
    </w:p>
    <w:p>
      <w:r>
        <w:rPr/>
        <w:t>Part of the reason is visible in the features: 27 of the 77 features are zero in every lab row (see 8.3), so any non-zero value marks an external row. The final list of A contains 1 of them (</w:t>
      </w:r>
      <w:r>
        <w:rPr>
          <w:rFonts w:ascii="Courier New" w:hAnsi="Courier New" w:cs="Courier New" w:eastAsia="Courier New"/>
          <w:sz w:val="19"/>
        </w:rPr>
        <w:t>Init_Win_bytes_backward</w:t>
      </w:r>
      <w:r>
        <w:rPr/>
        <w:t>) and the final list of B contains 9 (</w:t>
      </w:r>
      <w:r>
        <w:rPr>
          <w:rFonts w:ascii="Courier New" w:hAnsi="Courier New" w:cs="Courier New" w:eastAsia="Courier New"/>
          <w:sz w:val="19"/>
        </w:rPr>
        <w:t>Init_Win_bytes_backward</w:t>
      </w:r>
      <w:r>
        <w:rPr/>
        <w:t xml:space="preserve">, </w:t>
      </w:r>
      <w:r>
        <w:rPr>
          <w:rFonts w:ascii="Courier New" w:hAnsi="Courier New" w:cs="Courier New" w:eastAsia="Courier New"/>
          <w:sz w:val="19"/>
        </w:rPr>
        <w:t>Bwd IAT Total</w:t>
      </w:r>
      <w:r>
        <w:rPr/>
        <w:t xml:space="preserve">, </w:t>
      </w:r>
      <w:r>
        <w:rPr>
          <w:rFonts w:ascii="Courier New" w:hAnsi="Courier New" w:cs="Courier New" w:eastAsia="Courier New"/>
          <w:sz w:val="19"/>
        </w:rPr>
        <w:t>Bwd IAT Mean</w:t>
      </w:r>
      <w:r>
        <w:rPr/>
        <w:t xml:space="preserve">, </w:t>
      </w:r>
      <w:r>
        <w:rPr>
          <w:rFonts w:ascii="Courier New" w:hAnsi="Courier New" w:cs="Courier New" w:eastAsia="Courier New"/>
          <w:sz w:val="19"/>
        </w:rPr>
        <w:t>Subflow Bwd Bytes</w:t>
      </w:r>
      <w:r>
        <w:rPr/>
        <w:t xml:space="preserve">, </w:t>
      </w:r>
      <w:r>
        <w:rPr>
          <w:rFonts w:ascii="Courier New" w:hAnsi="Courier New" w:cs="Courier New" w:eastAsia="Courier New"/>
          <w:sz w:val="19"/>
        </w:rPr>
        <w:t>Bwd IAT Min</w:t>
      </w:r>
      <w:r>
        <w:rPr/>
        <w:t xml:space="preserve">, </w:t>
      </w:r>
      <w:r>
        <w:rPr>
          <w:rFonts w:ascii="Courier New" w:hAnsi="Courier New" w:cs="Courier New" w:eastAsia="Courier New"/>
          <w:sz w:val="19"/>
        </w:rPr>
        <w:t>Bwd Packet Length Mean</w:t>
      </w:r>
      <w:r>
        <w:rPr/>
        <w:t xml:space="preserve">, </w:t>
      </w:r>
      <w:r>
        <w:rPr>
          <w:rFonts w:ascii="Courier New" w:hAnsi="Courier New" w:cs="Courier New" w:eastAsia="Courier New"/>
          <w:sz w:val="19"/>
        </w:rPr>
        <w:t>Bwd Packetss</w:t>
      </w:r>
      <w:r>
        <w:rPr/>
        <w:t xml:space="preserve">, </w:t>
      </w:r>
      <w:r>
        <w:rPr>
          <w:rFonts w:ascii="Courier New" w:hAnsi="Courier New" w:cs="Courier New" w:eastAsia="Courier New"/>
          <w:sz w:val="19"/>
        </w:rPr>
        <w:t>Down Up Ratio</w:t>
      </w:r>
      <w:r>
        <w:rPr/>
        <w:t xml:space="preserve">, </w:t>
      </w:r>
      <w:r>
        <w:rPr>
          <w:rFonts w:ascii="Courier New" w:hAnsi="Courier New" w:cs="Courier New" w:eastAsia="Courier New"/>
          <w:sz w:val="19"/>
        </w:rPr>
        <w:t>Bwd Packet Length Min</w:t>
      </w:r>
      <w:r>
        <w:rPr/>
        <w:t>).</w:t>
      </w:r>
    </w:p>
    <w:p>
      <w:r>
        <w:rPr/>
        <w:t>Consequence: the model separates the sources and then the classes inside each source. The high scores do not show that the selected features characterize an attack type, and they say nothing about traffic from another network. The experiment that would test it, training on one source and evaluating on the equivalent labels of the other, was not done.</w:t>
      </w:r>
    </w:p>
    <w:p>
      <w:pPr>
        <w:pStyle w:val="Heading3"/>
      </w:pPr>
      <w:r>
        <w:rPr/>
        <w:t>8.2 Infiltration</w:t>
      </w:r>
    </w:p>
    <w:p>
      <w:r>
        <w:rPr>
          <w:rFonts w:ascii="Courier New" w:hAnsi="Courier New" w:cs="Courier New" w:eastAsia="Courier New"/>
          <w:sz w:val="19"/>
        </w:rPr>
        <w:t>Infiltration</w:t>
      </w:r>
      <w:r>
        <w:rPr/>
        <w:t xml:space="preserve"> has 29 rows in total: 23 in train and 6 in test. On test the model detects 4 of 6 in A and 4 of 6 in B, in every configuration; one row is 17 points of recall. In cross-validation, over the 23 training rows, recall ranges from 0.57 to 0.70 in A and from 0.52 to 0.70 in B depending on the configuration. No conclusion about which features help this class can be drawn from so few rows, and it is the class that limits F1-macro. </w:t>
      </w:r>
      <w:r>
        <w:rPr>
          <w:rFonts w:ascii="Courier New" w:hAnsi="Courier New" w:cs="Courier New" w:eastAsia="Courier New"/>
          <w:sz w:val="19"/>
        </w:rPr>
        <w:t>sqli</w:t>
      </w:r>
      <w:r>
        <w:rPr/>
        <w:t xml:space="preserve"> has 11 test rows after deduplication, so its recall is also indicative only.</w:t>
      </w:r>
    </w:p>
    <w:p>
      <w:pPr>
        <w:pStyle w:val="Heading3"/>
      </w:pPr>
      <w:r>
        <w:rPr/>
        <w:t>8.3 One-direction flows</w:t>
      </w:r>
    </w:p>
    <w:p>
      <w:r>
        <w:rPr/>
        <w:t>In 100% of the lab rows the backward packet count is 0 and the flow source is the server. The client side of every lab conversation is missing: no attacker requests and no SQL payloads are represented. Another extractor (NTLFlowLyzer) produces bidirectional flows from the same capture, which points to a failure of the extraction and not of the capture. That comparison was verified on a single PCAP (</w:t>
      </w:r>
      <w:r>
        <w:rPr>
          <w:rFonts w:ascii="Courier New" w:hAnsi="Courier New" w:cs="Courier New" w:eastAsia="Courier New"/>
          <w:sz w:val="19"/>
        </w:rPr>
        <w:t>fw_benign_20260828_01</w:t>
      </w:r>
      <w:r>
        <w:rPr/>
        <w:t>), not on the 12 lab captures; for the other 11 it is assumed, not checked. All backward features are constant for lab rows, and the lab classes are being separated only by what the server sent.</w:t>
      </w:r>
    </w:p>
    <w:p>
      <w:pPr>
        <w:pStyle w:val="Heading3"/>
      </w:pPr>
      <w:r>
        <w:rPr/>
        <w:t>8.4 Duplicates</w:t>
      </w:r>
    </w:p>
    <w:p>
      <w:r>
        <w:rPr/>
        <w:t xml:space="preserve">With the port columns present the raw files have 94 (A) and 100 (B) exact duplicate rows. Once the ports are dropped, 35,062 (A) and 36,079 (B) rows are identical to another row and were removed, keeping one copy. The effect is concentrated: </w:t>
      </w:r>
      <w:r>
        <w:rPr>
          <w:rFonts w:ascii="Courier New" w:hAnsi="Courier New" w:cs="Courier New" w:eastAsia="Courier New"/>
          <w:sz w:val="19"/>
        </w:rPr>
        <w:t>PortScan</w:t>
      </w:r>
      <w:r>
        <w:rPr/>
        <w:t xml:space="preserve"> goes from 25,409 rows to 554 and </w:t>
      </w:r>
      <w:r>
        <w:rPr>
          <w:rFonts w:ascii="Courier New" w:hAnsi="Courier New" w:cs="Courier New" w:eastAsia="Courier New"/>
          <w:sz w:val="19"/>
        </w:rPr>
        <w:t>sqli</w:t>
      </w:r>
      <w:r>
        <w:rPr/>
        <w:t xml:space="preserve"> from 179 to 58 (A) and 57 (B). The metrics therefore describe performance per distinct flow pattern, not per captured flow, and class frequencies no longer reflect the captured traffic (</w:t>
      </w:r>
      <w:r>
        <w:rPr>
          <w:rFonts w:ascii="Courier New" w:hAnsi="Courier New" w:cs="Courier New" w:eastAsia="Courier New"/>
          <w:sz w:val="19"/>
        </w:rPr>
        <w:t>decisions.md</w:t>
      </w:r>
      <w:r>
        <w:rPr/>
        <w:t>, decision 4). Rows that are almost identical were not removed and can fall on both sides of the train/test split, which may make test scores optimistic.</w:t>
      </w:r>
    </w:p>
    <w:p>
      <w:pPr>
        <w:pStyle w:val="Heading3"/>
      </w:pPr>
      <w:r>
        <w:rPr/>
        <w:t>8.5 Other limits</w:t>
      </w:r>
    </w:p>
    <w:p>
      <w:pPr>
        <w:pStyle w:val="ListBullet"/>
      </w:pPr>
      <w:r>
        <w:rPr>
          <w:b/>
        </w:rPr>
        <w:t>Chi-square and sparse features.</w:t>
      </w:r>
      <w:r>
        <w:rPr/>
        <w:t xml:space="preserve"> With quantile bins, a feature where one value covers about 90% of the rows or more collapses into a single bin and gets a score of 0 whatever information it carries. This happens to 17 non-constant features in A and 16 in B, mostly flag counters. In B only 39 features survive Pearson, so the top 30 takes most of them and includes one feature with a score of 0 (</w:t>
      </w:r>
      <w:r>
        <w:rPr>
          <w:rFonts w:ascii="Courier New" w:hAnsi="Courier New" w:cs="Courier New" w:eastAsia="Courier New"/>
          <w:sz w:val="19"/>
        </w:rPr>
        <w:t>Bwd Packet Length Min</w:t>
      </w:r>
      <w:r>
        <w:rPr/>
        <w:t>).</w:t>
      </w:r>
    </w:p>
    <w:p>
      <w:pPr>
        <w:pStyle w:val="ListBullet"/>
      </w:pPr>
      <w:r>
        <w:rPr>
          <w:b/>
        </w:rPr>
        <w:t>One model.</w:t>
      </w:r>
      <w:r>
        <w:rPr/>
        <w:t xml:space="preserve"> The comparison uses a RandomForest. Models that are sensitive to redundant features may benefit more from the filters.</w:t>
      </w:r>
    </w:p>
    <w:p>
      <w:pPr>
        <w:pStyle w:val="ListBullet"/>
      </w:pPr>
      <w:r>
        <w:rPr>
          <w:b/>
        </w:rPr>
        <w:t>Five folds.</w:t>
      </w:r>
      <w:r>
        <w:rPr/>
        <w:t xml:space="preserve"> The standard error used by the selection rule is itself a rough estimate.</w:t>
      </w:r>
    </w:p>
    <w:p>
      <w:pPr>
        <w:pStyle w:val="ListBullet"/>
      </w:pPr>
      <w:r>
        <w:rPr>
          <w:b/>
        </w:rPr>
        <w:t>A and B share their external rows,</w:t>
      </w:r>
      <w:r>
        <w:rPr/>
        <w:t xml:space="preserve"> so results on the two datasets are not independent replications.</w:t>
      </w:r>
    </w:p>
    <w:p>
      <w:pPr>
        <w:pStyle w:val="Heading2"/>
      </w:pPr>
      <w:r>
        <w:rPr/>
        <w:t>9. Reproducibility</w:t>
      </w:r>
    </w:p>
    <w:p>
      <w:r>
        <w:rPr/>
        <w:t xml:space="preserve">Run in order with </w:t>
      </w:r>
      <w:r>
        <w:rPr>
          <w:rFonts w:ascii="Courier New" w:hAnsi="Courier New" w:cs="Courier New" w:eastAsia="Courier New"/>
          <w:sz w:val="19"/>
        </w:rPr>
        <w:t>.venv/bin/python</w:t>
      </w:r>
      <w:r>
        <w:rPr/>
        <w:t>:</w:t>
      </w:r>
    </w:p>
    <w:tbl>
      <w:tblPr>
        <w:tblStyle w:val="TableGrid"/>
        <w:tblW w:type="auto" w:w="0"/>
        <w:jc w:val="center"/>
        <w:tblLayout w:type="fixed"/>
        <w:tblLook w:firstColumn="1" w:firstRow="1" w:lastColumn="0" w:lastRow="0" w:noHBand="0" w:noVBand="1" w:val="04A0"/>
      </w:tblPr>
      <w:tblGrid>
        <w:gridCol w:w="6009"/>
        <w:gridCol w:w="4082"/>
      </w:tblGrid>
      <w:tr>
        <w:trPr>
          <w:cantSplit/>
          <w:tblHeader/>
        </w:trPr>
        <w:tc>
          <w:tcPr>
            <w:tcW w:type="dxa" w:w="6009"/>
            <w:shd w:val="clear" w:color="auto" w:fill="F3F4F6"/>
          </w:tcPr>
          <w:p>
            <w:pPr>
              <w:spacing w:after="0"/>
            </w:pPr>
            <w:r>
              <w:rPr>
                <w:rFonts w:ascii="Arial" w:hAnsi="Arial" w:cs="Arial" w:eastAsia="Arial"/>
                <w:b/>
                <w:sz w:val="16"/>
              </w:rPr>
              <w:t>Script</w:t>
            </w:r>
          </w:p>
        </w:tc>
        <w:tc>
          <w:tcPr>
            <w:tcW w:type="dxa" w:w="4082"/>
            <w:shd w:val="clear" w:color="auto" w:fill="F3F4F6"/>
          </w:tcPr>
          <w:p>
            <w:pPr>
              <w:spacing w:after="0"/>
            </w:pPr>
            <w:r>
              <w:rPr>
                <w:rFonts w:ascii="Arial" w:hAnsi="Arial" w:cs="Arial" w:eastAsia="Arial"/>
                <w:b/>
                <w:sz w:val="16"/>
              </w:rPr>
              <w:t>Stage</w:t>
            </w:r>
          </w:p>
        </w:tc>
      </w:tr>
      <w:tr>
        <w:trPr>
          <w:cantSplit/>
        </w:trPr>
        <w:tc>
          <w:tcPr>
            <w:tcW w:type="dxa" w:w="6009"/>
          </w:tcPr>
          <w:p>
            <w:pPr>
              <w:spacing w:after="0"/>
            </w:pPr>
            <w:r>
              <w:rPr>
                <w:rFonts w:ascii="Courier New" w:hAnsi="Courier New" w:cs="Courier New" w:eastAsia="Courier New"/>
                <w:sz w:val="15"/>
              </w:rPr>
              <w:t>src/00_setup.py</w:t>
            </w:r>
          </w:p>
        </w:tc>
        <w:tc>
          <w:tcPr>
            <w:tcW w:type="dxa" w:w="4082"/>
          </w:tcPr>
          <w:p>
            <w:pPr>
              <w:spacing w:after="0"/>
            </w:pPr>
            <w:r>
              <w:rPr>
                <w:rFonts w:ascii="Arial" w:hAnsi="Arial" w:cs="Arial" w:eastAsia="Arial"/>
                <w:sz w:val="16"/>
              </w:rPr>
              <w:t>Load and check the raw files</w:t>
            </w:r>
          </w:p>
        </w:tc>
      </w:tr>
      <w:tr>
        <w:trPr>
          <w:cantSplit/>
        </w:trPr>
        <w:tc>
          <w:tcPr>
            <w:tcW w:type="dxa" w:w="6009"/>
          </w:tcPr>
          <w:p>
            <w:pPr>
              <w:spacing w:after="0"/>
            </w:pPr>
            <w:r>
              <w:rPr>
                <w:rFonts w:ascii="Courier New" w:hAnsi="Courier New" w:cs="Courier New" w:eastAsia="Courier New"/>
                <w:sz w:val="15"/>
              </w:rPr>
              <w:t>src/01_audit.py</w:t>
            </w:r>
          </w:p>
        </w:tc>
        <w:tc>
          <w:tcPr>
            <w:tcW w:type="dxa" w:w="4082"/>
          </w:tcPr>
          <w:p>
            <w:pPr>
              <w:spacing w:after="0"/>
            </w:pPr>
            <w:r>
              <w:rPr>
                <w:rFonts w:ascii="Arial" w:hAnsi="Arial" w:cs="Arial" w:eastAsia="Arial"/>
                <w:sz w:val="16"/>
              </w:rPr>
              <w:t>Quality audit</w:t>
            </w:r>
          </w:p>
        </w:tc>
      </w:tr>
      <w:tr>
        <w:trPr>
          <w:cantSplit/>
        </w:trPr>
        <w:tc>
          <w:tcPr>
            <w:tcW w:type="dxa" w:w="6009"/>
          </w:tcPr>
          <w:p>
            <w:pPr>
              <w:spacing w:after="0"/>
            </w:pPr>
            <w:r>
              <w:rPr>
                <w:rFonts w:ascii="Courier New" w:hAnsi="Courier New" w:cs="Courier New" w:eastAsia="Courier New"/>
                <w:sz w:val="15"/>
              </w:rPr>
              <w:t>src/02_clean.py</w:t>
            </w:r>
            <w:r>
              <w:rPr>
                <w:rFonts w:ascii="Arial" w:hAnsi="Arial" w:cs="Arial" w:eastAsia="Arial"/>
                <w:sz w:val="16"/>
              </w:rPr>
              <w:t xml:space="preserve">, </w:t>
            </w:r>
            <w:r>
              <w:rPr>
                <w:rFonts w:ascii="Courier New" w:hAnsi="Courier New" w:cs="Courier New" w:eastAsia="Courier New"/>
                <w:sz w:val="15"/>
              </w:rPr>
              <w:t>src/02b_duplicates_check.py</w:t>
            </w:r>
          </w:p>
        </w:tc>
        <w:tc>
          <w:tcPr>
            <w:tcW w:type="dxa" w:w="4082"/>
          </w:tcPr>
          <w:p>
            <w:pPr>
              <w:spacing w:after="0"/>
            </w:pPr>
            <w:r>
              <w:rPr>
                <w:rFonts w:ascii="Arial" w:hAnsi="Arial" w:cs="Arial" w:eastAsia="Arial"/>
                <w:sz w:val="16"/>
              </w:rPr>
              <w:t>Cleaning and duplicate check</w:t>
            </w:r>
          </w:p>
        </w:tc>
      </w:tr>
      <w:tr>
        <w:trPr>
          <w:cantSplit/>
        </w:trPr>
        <w:tc>
          <w:tcPr>
            <w:tcW w:type="dxa" w:w="6009"/>
          </w:tcPr>
          <w:p>
            <w:pPr>
              <w:spacing w:after="0"/>
            </w:pPr>
            <w:r>
              <w:rPr>
                <w:rFonts w:ascii="Courier New" w:hAnsi="Courier New" w:cs="Courier New" w:eastAsia="Courier New"/>
                <w:sz w:val="15"/>
              </w:rPr>
              <w:t>src/03_split.py</w:t>
            </w:r>
            <w:r>
              <w:rPr>
                <w:rFonts w:ascii="Arial" w:hAnsi="Arial" w:cs="Arial" w:eastAsia="Arial"/>
                <w:sz w:val="16"/>
              </w:rPr>
              <w:t xml:space="preserve">, </w:t>
            </w:r>
            <w:r>
              <w:rPr>
                <w:rFonts w:ascii="Courier New" w:hAnsi="Courier New" w:cs="Courier New" w:eastAsia="Courier New"/>
                <w:sz w:val="15"/>
              </w:rPr>
              <w:t>src/03b_handoff.py</w:t>
            </w:r>
          </w:p>
        </w:tc>
        <w:tc>
          <w:tcPr>
            <w:tcW w:type="dxa" w:w="4082"/>
          </w:tcPr>
          <w:p>
            <w:pPr>
              <w:spacing w:after="0"/>
            </w:pPr>
            <w:r>
              <w:rPr>
                <w:rFonts w:ascii="Arial" w:hAnsi="Arial" w:cs="Arial" w:eastAsia="Arial"/>
                <w:sz w:val="16"/>
              </w:rPr>
              <w:t>Train/test split and data package</w:t>
            </w:r>
          </w:p>
        </w:tc>
      </w:tr>
      <w:tr>
        <w:trPr>
          <w:cantSplit/>
        </w:trPr>
        <w:tc>
          <w:tcPr>
            <w:tcW w:type="dxa" w:w="6009"/>
          </w:tcPr>
          <w:p>
            <w:pPr>
              <w:spacing w:after="0"/>
            </w:pPr>
            <w:r>
              <w:rPr>
                <w:rFonts w:ascii="Courier New" w:hAnsi="Courier New" w:cs="Courier New" w:eastAsia="Courier New"/>
                <w:sz w:val="15"/>
              </w:rPr>
              <w:t>src/04_filters.py</w:t>
            </w:r>
          </w:p>
        </w:tc>
        <w:tc>
          <w:tcPr>
            <w:tcW w:type="dxa" w:w="4082"/>
          </w:tcPr>
          <w:p>
            <w:pPr>
              <w:spacing w:after="0"/>
            </w:pPr>
            <w:r>
              <w:rPr>
                <w:rFonts w:ascii="Arial" w:hAnsi="Arial" w:cs="Arial" w:eastAsia="Arial"/>
                <w:sz w:val="16"/>
              </w:rPr>
              <w:t>The three filters on the full training set</w:t>
            </w:r>
          </w:p>
        </w:tc>
      </w:tr>
      <w:tr>
        <w:trPr>
          <w:cantSplit/>
        </w:trPr>
        <w:tc>
          <w:tcPr>
            <w:tcW w:type="dxa" w:w="6009"/>
          </w:tcPr>
          <w:p>
            <w:pPr>
              <w:spacing w:after="0"/>
            </w:pPr>
            <w:r>
              <w:rPr>
                <w:rFonts w:ascii="Courier New" w:hAnsi="Courier New" w:cs="Courier New" w:eastAsia="Courier New"/>
                <w:sz w:val="15"/>
              </w:rPr>
              <w:t>src/05_evaluate.py</w:t>
            </w:r>
            <w:r>
              <w:rPr>
                <w:rFonts w:ascii="Arial" w:hAnsi="Arial" w:cs="Arial" w:eastAsia="Arial"/>
                <w:sz w:val="16"/>
              </w:rPr>
              <w:t xml:space="preserve">, </w:t>
            </w:r>
            <w:r>
              <w:rPr>
                <w:rFonts w:ascii="Courier New" w:hAnsi="Courier New" w:cs="Courier New" w:eastAsia="Courier New"/>
                <w:sz w:val="15"/>
              </w:rPr>
              <w:t>src/05b_plots.py</w:t>
            </w:r>
          </w:p>
        </w:tc>
        <w:tc>
          <w:tcPr>
            <w:tcW w:type="dxa" w:w="4082"/>
          </w:tcPr>
          <w:p>
            <w:pPr>
              <w:spacing w:after="0"/>
            </w:pPr>
            <w:r>
              <w:rPr>
                <w:rFonts w:ascii="Arial" w:hAnsi="Arial" w:cs="Arial" w:eastAsia="Arial"/>
                <w:sz w:val="16"/>
              </w:rPr>
              <w:t>Evaluation and figures</w:t>
            </w:r>
          </w:p>
        </w:tc>
      </w:tr>
      <w:tr>
        <w:trPr>
          <w:cantSplit/>
        </w:trPr>
        <w:tc>
          <w:tcPr>
            <w:tcW w:type="dxa" w:w="6009"/>
          </w:tcPr>
          <w:p>
            <w:pPr>
              <w:spacing w:after="0"/>
            </w:pPr>
            <w:r>
              <w:rPr>
                <w:rFonts w:ascii="Courier New" w:hAnsi="Courier New" w:cs="Courier New" w:eastAsia="Courier New"/>
                <w:sz w:val="15"/>
              </w:rPr>
              <w:t>src/06_deliverables.py</w:t>
            </w:r>
            <w:r>
              <w:rPr>
                <w:rFonts w:ascii="Arial" w:hAnsi="Arial" w:cs="Arial" w:eastAsia="Arial"/>
                <w:sz w:val="16"/>
              </w:rPr>
              <w:t xml:space="preserve">, </w:t>
            </w:r>
            <w:r>
              <w:rPr>
                <w:rFonts w:ascii="Courier New" w:hAnsi="Courier New" w:cs="Courier New" w:eastAsia="Courier New"/>
                <w:sz w:val="15"/>
              </w:rPr>
              <w:t>src/06b_report.py</w:t>
            </w:r>
          </w:p>
        </w:tc>
        <w:tc>
          <w:tcPr>
            <w:tcW w:type="dxa" w:w="4082"/>
          </w:tcPr>
          <w:p>
            <w:pPr>
              <w:spacing w:after="0"/>
            </w:pPr>
            <w:r>
              <w:rPr>
                <w:rFonts w:ascii="Arial" w:hAnsi="Arial" w:cs="Arial" w:eastAsia="Arial"/>
                <w:sz w:val="16"/>
              </w:rPr>
              <w:t>Final lists and this report</w:t>
            </w:r>
          </w:p>
        </w:tc>
      </w:tr>
      <w:tr>
        <w:trPr>
          <w:cantSplit/>
        </w:trPr>
        <w:tc>
          <w:tcPr>
            <w:tcW w:type="dxa" w:w="6009"/>
          </w:tcPr>
          <w:p>
            <w:pPr>
              <w:spacing w:after="0"/>
            </w:pPr>
            <w:r>
              <w:rPr>
                <w:rFonts w:ascii="Courier New" w:hAnsi="Courier New" w:cs="Courier New" w:eastAsia="Courier New"/>
                <w:sz w:val="15"/>
              </w:rPr>
              <w:t>src/06c_report_pdf.py</w:t>
            </w:r>
            <w:r>
              <w:rPr>
                <w:rFonts w:ascii="Arial" w:hAnsi="Arial" w:cs="Arial" w:eastAsia="Arial"/>
                <w:sz w:val="16"/>
              </w:rPr>
              <w:t xml:space="preserve">, </w:t>
            </w:r>
            <w:r>
              <w:rPr>
                <w:rFonts w:ascii="Courier New" w:hAnsi="Courier New" w:cs="Courier New" w:eastAsia="Courier New"/>
                <w:sz w:val="15"/>
              </w:rPr>
              <w:t>src/06d_report_docx.py</w:t>
            </w:r>
          </w:p>
        </w:tc>
        <w:tc>
          <w:tcPr>
            <w:tcW w:type="dxa" w:w="4082"/>
          </w:tcPr>
          <w:p>
            <w:pPr>
              <w:spacing w:after="0"/>
            </w:pPr>
            <w:r>
              <w:rPr>
                <w:rFonts w:ascii="Arial" w:hAnsi="Arial" w:cs="Arial" w:eastAsia="Arial"/>
                <w:sz w:val="16"/>
              </w:rPr>
              <w:t>Export of this report to PDF and Word</w:t>
            </w:r>
          </w:p>
        </w:tc>
      </w:tr>
    </w:tbl>
    <w:p>
      <w:pPr>
        <w:spacing w:after="40"/>
      </w:pPr>
    </w:p>
    <w:p>
      <w:r>
        <w:rPr/>
        <w:t xml:space="preserve">Parameters are in </w:t>
      </w:r>
      <w:r>
        <w:rPr>
          <w:rFonts w:ascii="Courier New" w:hAnsi="Courier New" w:cs="Courier New" w:eastAsia="Courier New"/>
          <w:sz w:val="19"/>
        </w:rPr>
        <w:t>src/config.py</w:t>
      </w:r>
      <w:r>
        <w:rPr/>
        <w:t>. Seeds are fixed. Stages 1 to 4 and 6 were run twice and produced identical files; stage 5 (about one hour) was run once.</w:t>
      </w:r>
    </w:p>
    <w:p>
      <w:pPr>
        <w:pStyle w:val="Heading2"/>
        <w:pageBreakBefore/>
      </w:pPr>
      <w:r>
        <w:rPr/>
        <w:t>Appendix. Confusion matrices of the other configurations scored on test</w:t>
      </w:r>
    </w:p>
    <w:p>
      <w:r>
        <w:rPr/>
        <w:t>The matrices of the final lists are in section 7. The ones below belong to the baseline and to the setting selected in each of the other families.</w:t>
      </w:r>
    </w:p>
    <w:p>
      <w:pPr>
        <w:keepNext/>
        <w:spacing w:after="80"/>
        <w:jc w:val="center"/>
      </w:pPr>
      <w:r>
        <w:drawing>
          <wp:inline xmlns:a="http://schemas.openxmlformats.org/drawingml/2006/main" xmlns:pic="http://schemas.openxmlformats.org/drawingml/2006/picture">
            <wp:extent cx="4492800" cy="3744000"/>
            <wp:docPr id="5" name="Picture 5" descr="Confusion matrix on test, dataset A, baseline"/>
            <wp:cNvGraphicFramePr>
              <a:graphicFrameLocks noChangeAspect="1"/>
            </wp:cNvGraphicFramePr>
            <a:graphic>
              <a:graphicData uri="http://schemas.openxmlformats.org/drawingml/2006/picture">
                <pic:pic>
                  <pic:nvPicPr>
                    <pic:cNvPr id="0" name="confusion_A_baseline.png"/>
                    <pic:cNvPicPr/>
                  </pic:nvPicPr>
                  <pic:blipFill>
                    <a:blip r:embed="rId14"/>
                    <a:stretch>
                      <a:fillRect/>
                    </a:stretch>
                  </pic:blipFill>
                  <pic:spPr>
                    <a:xfrm>
                      <a:off x="0" y="0"/>
                      <a:ext cx="4492800" cy="3744000"/>
                    </a:xfrm>
                    <a:prstGeom prst="rect"/>
                  </pic:spPr>
                </pic:pic>
              </a:graphicData>
            </a:graphic>
          </wp:inline>
        </w:drawing>
      </w:r>
    </w:p>
    <w:p>
      <w:pPr>
        <w:keepNext w:val="0"/>
        <w:spacing w:after="80"/>
        <w:jc w:val="center"/>
      </w:pPr>
      <w:r>
        <w:drawing>
          <wp:inline xmlns:a="http://schemas.openxmlformats.org/drawingml/2006/main" xmlns:pic="http://schemas.openxmlformats.org/drawingml/2006/picture">
            <wp:extent cx="4492800" cy="3744000"/>
            <wp:docPr id="6" name="Picture 6" descr="Confusion matrix on test, dataset B, baseline"/>
            <wp:cNvGraphicFramePr>
              <a:graphicFrameLocks noChangeAspect="1"/>
            </wp:cNvGraphicFramePr>
            <a:graphic>
              <a:graphicData uri="http://schemas.openxmlformats.org/drawingml/2006/picture">
                <pic:pic>
                  <pic:nvPicPr>
                    <pic:cNvPr id="0" name="confusion_B_baseline.png"/>
                    <pic:cNvPicPr/>
                  </pic:nvPicPr>
                  <pic:blipFill>
                    <a:blip r:embed="rId15"/>
                    <a:stretch>
                      <a:fillRect/>
                    </a:stretch>
                  </pic:blipFill>
                  <pic:spPr>
                    <a:xfrm>
                      <a:off x="0" y="0"/>
                      <a:ext cx="4492800" cy="3744000"/>
                    </a:xfrm>
                    <a:prstGeom prst="rect"/>
                  </pic:spPr>
                </pic:pic>
              </a:graphicData>
            </a:graphic>
          </wp:inline>
        </w:drawing>
      </w:r>
    </w:p>
    <w:p>
      <w:pPr>
        <w:keepNext/>
        <w:spacing w:after="80"/>
        <w:jc w:val="center"/>
      </w:pPr>
      <w:r>
        <w:drawing>
          <wp:inline xmlns:a="http://schemas.openxmlformats.org/drawingml/2006/main" xmlns:pic="http://schemas.openxmlformats.org/drawingml/2006/picture">
            <wp:extent cx="4492800" cy="3744000"/>
            <wp:docPr id="7" name="Picture 7" descr="Confusion matrix on test, dataset A, variance_qc_0.999"/>
            <wp:cNvGraphicFramePr>
              <a:graphicFrameLocks noChangeAspect="1"/>
            </wp:cNvGraphicFramePr>
            <a:graphic>
              <a:graphicData uri="http://schemas.openxmlformats.org/drawingml/2006/picture">
                <pic:pic>
                  <pic:nvPicPr>
                    <pic:cNvPr id="0" name="confusion_A_variance_qc_0.999.png"/>
                    <pic:cNvPicPr/>
                  </pic:nvPicPr>
                  <pic:blipFill>
                    <a:blip r:embed="rId16"/>
                    <a:stretch>
                      <a:fillRect/>
                    </a:stretch>
                  </pic:blipFill>
                  <pic:spPr>
                    <a:xfrm>
                      <a:off x="0" y="0"/>
                      <a:ext cx="4492800" cy="3744000"/>
                    </a:xfrm>
                    <a:prstGeom prst="rect"/>
                  </pic:spPr>
                </pic:pic>
              </a:graphicData>
            </a:graphic>
          </wp:inline>
        </w:drawing>
      </w:r>
    </w:p>
    <w:p>
      <w:pPr>
        <w:keepNext w:val="0"/>
        <w:spacing w:after="80"/>
        <w:jc w:val="center"/>
      </w:pPr>
      <w:r>
        <w:drawing>
          <wp:inline xmlns:a="http://schemas.openxmlformats.org/drawingml/2006/main" xmlns:pic="http://schemas.openxmlformats.org/drawingml/2006/picture">
            <wp:extent cx="4492800" cy="3744000"/>
            <wp:docPr id="8" name="Picture 8" descr="Confusion matrix on test, dataset B, variance_qc_0.999"/>
            <wp:cNvGraphicFramePr>
              <a:graphicFrameLocks noChangeAspect="1"/>
            </wp:cNvGraphicFramePr>
            <a:graphic>
              <a:graphicData uri="http://schemas.openxmlformats.org/drawingml/2006/picture">
                <pic:pic>
                  <pic:nvPicPr>
                    <pic:cNvPr id="0" name="confusion_B_variance_qc_0.999.png"/>
                    <pic:cNvPicPr/>
                  </pic:nvPicPr>
                  <pic:blipFill>
                    <a:blip r:embed="rId17"/>
                    <a:stretch>
                      <a:fillRect/>
                    </a:stretch>
                  </pic:blipFill>
                  <pic:spPr>
                    <a:xfrm>
                      <a:off x="0" y="0"/>
                      <a:ext cx="4492800" cy="3744000"/>
                    </a:xfrm>
                    <a:prstGeom prst="rect"/>
                  </pic:spPr>
                </pic:pic>
              </a:graphicData>
            </a:graphic>
          </wp:inline>
        </w:drawing>
      </w:r>
    </w:p>
    <w:p>
      <w:pPr>
        <w:keepNext/>
        <w:spacing w:after="80"/>
        <w:jc w:val="center"/>
      </w:pPr>
      <w:r>
        <w:drawing>
          <wp:inline xmlns:a="http://schemas.openxmlformats.org/drawingml/2006/main" xmlns:pic="http://schemas.openxmlformats.org/drawingml/2006/picture">
            <wp:extent cx="4492800" cy="3744000"/>
            <wp:docPr id="9" name="Picture 9" descr="Confusion matrix on test, dataset A, pearson_0.90"/>
            <wp:cNvGraphicFramePr>
              <a:graphicFrameLocks noChangeAspect="1"/>
            </wp:cNvGraphicFramePr>
            <a:graphic>
              <a:graphicData uri="http://schemas.openxmlformats.org/drawingml/2006/picture">
                <pic:pic>
                  <pic:nvPicPr>
                    <pic:cNvPr id="0" name="confusion_A_pearson_0.90.png"/>
                    <pic:cNvPicPr/>
                  </pic:nvPicPr>
                  <pic:blipFill>
                    <a:blip r:embed="rId18"/>
                    <a:stretch>
                      <a:fillRect/>
                    </a:stretch>
                  </pic:blipFill>
                  <pic:spPr>
                    <a:xfrm>
                      <a:off x="0" y="0"/>
                      <a:ext cx="4492800" cy="3744000"/>
                    </a:xfrm>
                    <a:prstGeom prst="rect"/>
                  </pic:spPr>
                </pic:pic>
              </a:graphicData>
            </a:graphic>
          </wp:inline>
        </w:drawing>
      </w:r>
    </w:p>
    <w:p>
      <w:pPr>
        <w:keepNext w:val="0"/>
        <w:spacing w:after="80"/>
        <w:jc w:val="center"/>
      </w:pPr>
      <w:r>
        <w:drawing>
          <wp:inline xmlns:a="http://schemas.openxmlformats.org/drawingml/2006/main" xmlns:pic="http://schemas.openxmlformats.org/drawingml/2006/picture">
            <wp:extent cx="4492800" cy="3744000"/>
            <wp:docPr id="10" name="Picture 10" descr="Confusion matrix on test, dataset B, pearson_0.90"/>
            <wp:cNvGraphicFramePr>
              <a:graphicFrameLocks noChangeAspect="1"/>
            </wp:cNvGraphicFramePr>
            <a:graphic>
              <a:graphicData uri="http://schemas.openxmlformats.org/drawingml/2006/picture">
                <pic:pic>
                  <pic:nvPicPr>
                    <pic:cNvPr id="0" name="confusion_B_pearson_0.90.png"/>
                    <pic:cNvPicPr/>
                  </pic:nvPicPr>
                  <pic:blipFill>
                    <a:blip r:embed="rId19"/>
                    <a:stretch>
                      <a:fillRect/>
                    </a:stretch>
                  </pic:blipFill>
                  <pic:spPr>
                    <a:xfrm>
                      <a:off x="0" y="0"/>
                      <a:ext cx="4492800" cy="3744000"/>
                    </a:xfrm>
                    <a:prstGeom prst="rect"/>
                  </pic:spPr>
                </pic:pic>
              </a:graphicData>
            </a:graphic>
          </wp:inline>
        </w:drawing>
      </w:r>
    </w:p>
    <w:p>
      <w:pPr>
        <w:keepNext/>
        <w:spacing w:after="80"/>
        <w:jc w:val="center"/>
      </w:pPr>
      <w:r>
        <w:drawing>
          <wp:inline xmlns:a="http://schemas.openxmlformats.org/drawingml/2006/main" xmlns:pic="http://schemas.openxmlformats.org/drawingml/2006/picture">
            <wp:extent cx="4492800" cy="3744000"/>
            <wp:docPr id="11" name="Picture 11" descr="Confusion matrix on test, dataset A, chi2_top_40"/>
            <wp:cNvGraphicFramePr>
              <a:graphicFrameLocks noChangeAspect="1"/>
            </wp:cNvGraphicFramePr>
            <a:graphic>
              <a:graphicData uri="http://schemas.openxmlformats.org/drawingml/2006/picture">
                <pic:pic>
                  <pic:nvPicPr>
                    <pic:cNvPr id="0" name="confusion_A_chi2_top_40.png"/>
                    <pic:cNvPicPr/>
                  </pic:nvPicPr>
                  <pic:blipFill>
                    <a:blip r:embed="rId20"/>
                    <a:stretch>
                      <a:fillRect/>
                    </a:stretch>
                  </pic:blipFill>
                  <pic:spPr>
                    <a:xfrm>
                      <a:off x="0" y="0"/>
                      <a:ext cx="4492800" cy="3744000"/>
                    </a:xfrm>
                    <a:prstGeom prst="rect"/>
                  </pic:spPr>
                </pic:pic>
              </a:graphicData>
            </a:graphic>
          </wp:inline>
        </w:drawing>
      </w:r>
    </w:p>
    <w:p>
      <w:pPr>
        <w:keepNext w:val="0"/>
        <w:spacing w:after="80"/>
        <w:jc w:val="center"/>
      </w:pPr>
      <w:r>
        <w:drawing>
          <wp:inline xmlns:a="http://schemas.openxmlformats.org/drawingml/2006/main" xmlns:pic="http://schemas.openxmlformats.org/drawingml/2006/picture">
            <wp:extent cx="4492800" cy="3744000"/>
            <wp:docPr id="12" name="Picture 12" descr="Confusion matrix on test, dataset B, chi2_top_40"/>
            <wp:cNvGraphicFramePr>
              <a:graphicFrameLocks noChangeAspect="1"/>
            </wp:cNvGraphicFramePr>
            <a:graphic>
              <a:graphicData uri="http://schemas.openxmlformats.org/drawingml/2006/picture">
                <pic:pic>
                  <pic:nvPicPr>
                    <pic:cNvPr id="0" name="confusion_B_chi2_top_40.png"/>
                    <pic:cNvPicPr/>
                  </pic:nvPicPr>
                  <pic:blipFill>
                    <a:blip r:embed="rId21"/>
                    <a:stretch>
                      <a:fillRect/>
                    </a:stretch>
                  </pic:blipFill>
                  <pic:spPr>
                    <a:xfrm>
                      <a:off x="0" y="0"/>
                      <a:ext cx="4492800" cy="3744000"/>
                    </a:xfrm>
                    <a:prstGeom prst="rect"/>
                  </pic:spPr>
                </pic:pic>
              </a:graphicData>
            </a:graphic>
          </wp:inline>
        </w:drawing>
      </w:r>
    </w:p>
    <w:p>
      <w:pPr>
        <w:keepNext/>
        <w:spacing w:after="80"/>
        <w:jc w:val="center"/>
      </w:pPr>
      <w:r>
        <w:drawing>
          <wp:inline xmlns:a="http://schemas.openxmlformats.org/drawingml/2006/main" xmlns:pic="http://schemas.openxmlformats.org/drawingml/2006/picture">
            <wp:extent cx="4492800" cy="3744000"/>
            <wp:docPr id="13" name="Picture 13" descr="Confusion matrix on test, dataset A, cramers_v_top_40"/>
            <wp:cNvGraphicFramePr>
              <a:graphicFrameLocks noChangeAspect="1"/>
            </wp:cNvGraphicFramePr>
            <a:graphic>
              <a:graphicData uri="http://schemas.openxmlformats.org/drawingml/2006/picture">
                <pic:pic>
                  <pic:nvPicPr>
                    <pic:cNvPr id="0" name="confusion_A_cramers_v_top_40.png"/>
                    <pic:cNvPicPr/>
                  </pic:nvPicPr>
                  <pic:blipFill>
                    <a:blip r:embed="rId22"/>
                    <a:stretch>
                      <a:fillRect/>
                    </a:stretch>
                  </pic:blipFill>
                  <pic:spPr>
                    <a:xfrm>
                      <a:off x="0" y="0"/>
                      <a:ext cx="4492800" cy="3744000"/>
                    </a:xfrm>
                    <a:prstGeom prst="rect"/>
                  </pic:spPr>
                </pic:pic>
              </a:graphicData>
            </a:graphic>
          </wp:inline>
        </w:drawing>
      </w:r>
    </w:p>
    <w:p>
      <w:pPr>
        <w:keepNext w:val="0"/>
        <w:spacing w:after="80"/>
        <w:jc w:val="center"/>
      </w:pPr>
      <w:r>
        <w:drawing>
          <wp:inline xmlns:a="http://schemas.openxmlformats.org/drawingml/2006/main" xmlns:pic="http://schemas.openxmlformats.org/drawingml/2006/picture">
            <wp:extent cx="4492800" cy="3744000"/>
            <wp:docPr id="14" name="Picture 14" descr="Confusion matrix on test, dataset B, cramers_v_top_30"/>
            <wp:cNvGraphicFramePr>
              <a:graphicFrameLocks noChangeAspect="1"/>
            </wp:cNvGraphicFramePr>
            <a:graphic>
              <a:graphicData uri="http://schemas.openxmlformats.org/drawingml/2006/picture">
                <pic:pic>
                  <pic:nvPicPr>
                    <pic:cNvPr id="0" name="confusion_B_cramers_v_top_30.png"/>
                    <pic:cNvPicPr/>
                  </pic:nvPicPr>
                  <pic:blipFill>
                    <a:blip r:embed="rId23"/>
                    <a:stretch>
                      <a:fillRect/>
                    </a:stretch>
                  </pic:blipFill>
                  <pic:spPr>
                    <a:xfrm>
                      <a:off x="0" y="0"/>
                      <a:ext cx="4492800" cy="3744000"/>
                    </a:xfrm>
                    <a:prstGeom prst="rect"/>
                  </pic:spPr>
                </pic:pic>
              </a:graphicData>
            </a:graphic>
          </wp:inline>
        </w:drawing>
      </w:r>
    </w:p>
    <w:sectPr w:rsidR="00FC693F" w:rsidRPr="0006063C" w:rsidSect="00034616">
      <w:footerReference w:type="default" r:id="rId9"/>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s="Arial" w:eastAsia="Arial"/>
      <w:color w:val="1F23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cs="Arial" w:eastAsia="Arial"/>
      <w:b/>
      <w:bCs/>
      <w:color w:val="1F232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eastAsia="Arial"/>
      <w:b/>
      <w:bCs/>
      <w:color w:val="1F23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cs="Arial" w:eastAsia="Arial"/>
      <w:b/>
      <w:bCs/>
      <w:color w:val="1F232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eastAsia="Arial"/>
      <w:color w:val="1F2328"/>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Feature selection with filter methods for an IDS flow dataset</dc:title>
  <dc:subject/>
  <dc:creator>Laura Camila Herrera Murillo</dc:creator>
  <cp:keywords/>
  <dc:description>generated by python-docx</dc:description>
  <cp:lastModifiedBy/>
  <cp:revision>1</cp:revision>
  <dcterms:created xsi:type="dcterms:W3CDTF">2026-10-14T00:00:00Z</dcterms:created>
  <dcterms:modified xsi:type="dcterms:W3CDTF">2026-10-14T00:00:00Z</dcterms:modified>
  <cp:category/>
</cp:coreProperties>
</file>