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aps/>
          <w:color w:val="1B7A78"/>
          <w:sz w:val="20"/>
          <w:szCs w:val="20"/>
        </w:rPr>
        <w:t xml:space="preserve">KELLAM SMILE BAGS</w:t>
      </w:r>
    </w:p>
    <w:p>
      <w:pPr>
        <w:spacing w:after="160" w:before="0"/>
        <w:jc w:val="center"/>
      </w:pPr>
      <w:r>
        <w:rPr>
          <w:rFonts w:ascii="Arial" w:cs="Arial" w:eastAsia="Arial" w:hAnsi="Arial"/>
          <w:b/>
          <w:bCs/>
          <w:color w:val="1A237E"/>
          <w:sz w:val="36"/>
          <w:szCs w:val="36"/>
        </w:rPr>
        <w:t xml:space="preserve">AVID Quote Writing Tutor</w:t>
      </w:r>
    </w:p>
    <w:p>
      <w:pPr>
        <w:spacing w:after="80" w:before="0"/>
        <w:jc w:val="center"/>
      </w:pPr>
      <w:r>
        <w:rPr>
          <w:rFonts w:ascii="Arial" w:cs="Arial" w:eastAsia="Arial" w:hAnsi="Arial"/>
          <w:color w:val="1B7A78"/>
          <w:sz w:val="26"/>
          <w:szCs w:val="26"/>
        </w:rPr>
        <w:t xml:space="preserve">Gemini Gem Setup Guide</w:t>
      </w:r>
    </w:p>
    <w:p>
      <w:pPr>
        <w:spacing w:after="240" w:before="0"/>
        <w:jc w:val="center"/>
      </w:pPr>
      <w:r>
        <w:rPr>
          <w:rFonts w:ascii="Arial" w:cs="Arial" w:eastAsia="Arial" w:hAnsi="Arial"/>
          <w:color w:val="666666"/>
          <w:sz w:val="20"/>
          <w:szCs w:val="20"/>
        </w:rPr>
        <w:t xml:space="preserve">Deena Vinson · AVID · Grades 9–12 · Kellam High School · Spring 2026</w:t>
      </w:r>
    </w:p>
    <w:p>
      <w:pPr>
        <w:pBdr>
          <w:bottom w:val="single" w:color="1B7A78" w:sz="6" w:space="1"/>
        </w:pBdr>
        <w:spacing w:after="200" w:before="200"/>
      </w:pPr>
      <w:r>
        <w:t xml:space="preserve"/>
      </w:r>
    </w:p>
    <w:p>
      <w:pPr>
        <w:pStyle w:val="Heading1"/>
        <w:spacing w:after="160" w:before="320"/>
      </w:pPr>
      <w:r>
        <w:rPr>
          <w:rFonts w:ascii="Arial" w:cs="Arial" w:eastAsia="Arial" w:hAnsi="Arial"/>
          <w:b/>
          <w:bCs/>
          <w:color w:val="1B7A78"/>
          <w:sz w:val="28"/>
          <w:szCs w:val="28"/>
        </w:rPr>
        <w:t xml:space="preserve">Overview</w:t>
      </w:r>
    </w:p>
    <w:p>
      <w:pPr>
        <w:spacing w:after="80" w:before="80"/>
        <w:jc w:val="left"/>
      </w:pPr>
      <w:r>
        <w:rPr>
          <w:rFonts w:ascii="Arial" w:cs="Arial" w:eastAsia="Arial" w:hAnsi="Arial"/>
          <w:b w:val="false"/>
          <w:bCs w:val="false"/>
          <w:i w:val="false"/>
          <w:iCs w:val="false"/>
          <w:color w:val="000000"/>
          <w:sz w:val="22"/>
          <w:szCs w:val="22"/>
        </w:rPr>
        <w:t xml:space="preserve">This Gemini Gem is an AI writing tutor that helps AVID students craft powerful, original inspirational quotes for the Kellam Smile Bags project. Students use it between the Reflection screen and the Quote screen in the kiosk. The tutor reads their Quick Write reflection and guides them to distill it into a meaningful 120-character quote.</w:t>
      </w:r>
    </w:p>
    <w:p>
      <w:pPr>
        <w:spacing w:after="120" w:before="120"/>
      </w:pPr>
      <w:r>
        <w:t xml:space="preserve"/>
      </w:r>
    </w:p>
    <w:p>
      <w:pPr>
        <w:spacing w:after="80" w:before="80"/>
        <w:jc w:val="left"/>
      </w:pPr>
      <w:r>
        <w:rPr>
          <w:rFonts w:ascii="Arial" w:cs="Arial" w:eastAsia="Arial" w:hAnsi="Arial"/>
          <w:b w:val="false"/>
          <w:bCs w:val="false"/>
          <w:i w:val="false"/>
          <w:iCs w:val="false"/>
          <w:color w:val="000000"/>
          <w:sz w:val="22"/>
          <w:szCs w:val="22"/>
        </w:rPr>
        <w:t xml:space="preserve">The tutor uses authentic AVID strategies: Costa's Levels of Thinking, Socratic questioning, and the Quick Write process. It does not write the quote for the student — it asks questions and provides targeted feedback until the student arrives at their own powerful quote.</w:t>
      </w:r>
    </w:p>
    <w:p>
      <w:pPr>
        <w:pBdr>
          <w:bottom w:val="single" w:color="1A237E" w:sz="6" w:space="1"/>
        </w:pBdr>
        <w:spacing w:after="200" w:before="200"/>
      </w:pPr>
      <w:r>
        <w:t xml:space="preserve"/>
      </w:r>
    </w:p>
    <w:p>
      <w:pPr>
        <w:pStyle w:val="Heading1"/>
        <w:spacing w:after="160" w:before="320"/>
      </w:pPr>
      <w:r>
        <w:rPr>
          <w:rFonts w:ascii="Arial" w:cs="Arial" w:eastAsia="Arial" w:hAnsi="Arial"/>
          <w:b/>
          <w:bCs/>
          <w:color w:val="1B7A78"/>
          <w:sz w:val="28"/>
          <w:szCs w:val="28"/>
        </w:rPr>
        <w:t xml:space="preserve">Step 1: Create the Gemini Gem</w:t>
      </w:r>
    </w:p>
    <w:p>
      <w:pPr>
        <w:spacing w:after="80" w:before="80"/>
        <w:jc w:val="left"/>
      </w:pPr>
      <w:r>
        <w:rPr>
          <w:rFonts w:ascii="Arial" w:cs="Arial" w:eastAsia="Arial" w:hAnsi="Arial"/>
          <w:b w:val="false"/>
          <w:bCs w:val="false"/>
          <w:i w:val="false"/>
          <w:iCs w:val="false"/>
          <w:color w:val="000000"/>
          <w:sz w:val="22"/>
          <w:szCs w:val="22"/>
        </w:rPr>
        <w:t xml:space="preserve">Follow these steps exactly to create the gem:</w:t>
      </w:r>
    </w:p>
    <w:p>
      <w:pPr>
        <w:spacing w:after="120" w:before="120"/>
      </w:pPr>
      <w:r>
        <w:t xml:space="preserve"/>
      </w:r>
    </w:p>
    <w:p>
      <w:pPr>
        <w:pStyle w:val="ListParagraph"/>
        <w:numPr>
          <w:ilvl w:val="0"/>
          <w:numId w:val="2"/>
        </w:numPr>
        <w:spacing w:after="80" w:before="80"/>
      </w:pPr>
      <w:r>
        <w:rPr>
          <w:rFonts w:ascii="Arial" w:cs="Arial" w:eastAsia="Arial" w:hAnsi="Arial"/>
          <w:sz w:val="22"/>
          <w:szCs w:val="22"/>
        </w:rPr>
        <w:t xml:space="preserve">Go to </w:t>
      </w:r>
      <w:r>
        <w:rPr>
          <w:rFonts w:ascii="Arial" w:cs="Arial" w:eastAsia="Arial" w:hAnsi="Arial"/>
          <w:b/>
          <w:bCs/>
          <w:sz w:val="22"/>
          <w:szCs w:val="22"/>
        </w:rPr>
        <w:t xml:space="preserve">gemini.google.com</w:t>
      </w:r>
      <w:r>
        <w:rPr>
          <w:rFonts w:ascii="Arial" w:cs="Arial" w:eastAsia="Arial" w:hAnsi="Arial"/>
          <w:sz w:val="22"/>
          <w:szCs w:val="22"/>
        </w:rPr>
        <w:t xml:space="preserve"> and sign in with your VBCPS Google account.</w:t>
      </w:r>
    </w:p>
    <w:p>
      <w:pPr>
        <w:pStyle w:val="ListParagraph"/>
        <w:numPr>
          <w:ilvl w:val="0"/>
          <w:numId w:val="2"/>
        </w:numPr>
        <w:spacing w:after="80" w:before="80"/>
      </w:pPr>
      <w:r>
        <w:rPr>
          <w:rFonts w:ascii="Arial" w:cs="Arial" w:eastAsia="Arial" w:hAnsi="Arial"/>
          <w:sz w:val="22"/>
          <w:szCs w:val="22"/>
        </w:rPr>
        <w:t xml:space="preserve">Click </w:t>
      </w:r>
      <w:r>
        <w:rPr>
          <w:rFonts w:ascii="Arial" w:cs="Arial" w:eastAsia="Arial" w:hAnsi="Arial"/>
          <w:b/>
          <w:bCs/>
          <w:sz w:val="22"/>
          <w:szCs w:val="22"/>
        </w:rPr>
        <w:t xml:space="preserve">Gems</w:t>
      </w:r>
      <w:r>
        <w:rPr>
          <w:rFonts w:ascii="Arial" w:cs="Arial" w:eastAsia="Arial" w:hAnsi="Arial"/>
          <w:sz w:val="22"/>
          <w:szCs w:val="22"/>
        </w:rPr>
        <w:t xml:space="preserve"> in the left sidebar.</w:t>
      </w:r>
    </w:p>
    <w:p>
      <w:pPr>
        <w:pStyle w:val="ListParagraph"/>
        <w:numPr>
          <w:ilvl w:val="0"/>
          <w:numId w:val="2"/>
        </w:numPr>
        <w:spacing w:after="80" w:before="80"/>
      </w:pPr>
      <w:r>
        <w:rPr>
          <w:rFonts w:ascii="Arial" w:cs="Arial" w:eastAsia="Arial" w:hAnsi="Arial"/>
          <w:sz w:val="22"/>
          <w:szCs w:val="22"/>
        </w:rPr>
        <w:t xml:space="preserve">Click </w:t>
      </w:r>
      <w:r>
        <w:rPr>
          <w:rFonts w:ascii="Arial" w:cs="Arial" w:eastAsia="Arial" w:hAnsi="Arial"/>
          <w:b/>
          <w:bCs/>
          <w:sz w:val="22"/>
          <w:szCs w:val="22"/>
        </w:rPr>
        <w:t xml:space="preserve">New Gem</w:t>
      </w:r>
      <w:r>
        <w:rPr>
          <w:rFonts w:ascii="Arial" w:cs="Arial" w:eastAsia="Arial" w:hAnsi="Arial"/>
          <w:sz w:val="22"/>
          <w:szCs w:val="22"/>
        </w:rPr>
        <w:t xml:space="preserve">.</w:t>
      </w:r>
    </w:p>
    <w:p>
      <w:pPr>
        <w:pStyle w:val="ListParagraph"/>
        <w:numPr>
          <w:ilvl w:val="0"/>
          <w:numId w:val="2"/>
        </w:numPr>
        <w:spacing w:after="80" w:before="80"/>
      </w:pPr>
      <w:r>
        <w:rPr>
          <w:rFonts w:ascii="Arial" w:cs="Arial" w:eastAsia="Arial" w:hAnsi="Arial"/>
          <w:sz w:val="22"/>
          <w:szCs w:val="22"/>
        </w:rPr>
        <w:t xml:space="preserve">Name the Gem: </w:t>
      </w:r>
      <w:r>
        <w:rPr>
          <w:rFonts w:ascii="Arial" w:cs="Arial" w:eastAsia="Arial" w:hAnsi="Arial"/>
          <w:b/>
          <w:bCs/>
          <w:sz w:val="22"/>
          <w:szCs w:val="22"/>
        </w:rPr>
        <w:t xml:space="preserve">Kellam Smile Bags — AVID Quote Writing Tutor</w:t>
      </w:r>
    </w:p>
    <w:p>
      <w:pPr>
        <w:pStyle w:val="ListParagraph"/>
        <w:numPr>
          <w:ilvl w:val="0"/>
          <w:numId w:val="2"/>
        </w:numPr>
        <w:spacing w:after="80" w:before="80"/>
      </w:pPr>
      <w:r>
        <w:rPr>
          <w:rFonts w:ascii="Arial" w:cs="Arial" w:eastAsia="Arial" w:hAnsi="Arial"/>
          <w:sz w:val="22"/>
          <w:szCs w:val="22"/>
        </w:rPr>
        <w:t xml:space="preserve">Paste the full system prompt below into the Instructions field.</w:t>
      </w:r>
    </w:p>
    <w:p>
      <w:pPr>
        <w:pStyle w:val="ListParagraph"/>
        <w:numPr>
          <w:ilvl w:val="0"/>
          <w:numId w:val="2"/>
        </w:numPr>
        <w:spacing w:after="80" w:before="80"/>
      </w:pPr>
      <w:r>
        <w:rPr>
          <w:rFonts w:ascii="Arial" w:cs="Arial" w:eastAsia="Arial" w:hAnsi="Arial"/>
          <w:sz w:val="22"/>
          <w:szCs w:val="22"/>
        </w:rPr>
        <w:t xml:space="preserve">Click </w:t>
      </w:r>
      <w:r>
        <w:rPr>
          <w:rFonts w:ascii="Arial" w:cs="Arial" w:eastAsia="Arial" w:hAnsi="Arial"/>
          <w:b/>
          <w:bCs/>
          <w:sz w:val="22"/>
          <w:szCs w:val="22"/>
        </w:rPr>
        <w:t xml:space="preserve">Save</w:t>
      </w:r>
      <w:r>
        <w:rPr>
          <w:rFonts w:ascii="Arial" w:cs="Arial" w:eastAsia="Arial" w:hAnsi="Arial"/>
          <w:sz w:val="22"/>
          <w:szCs w:val="22"/>
        </w:rPr>
        <w:t xml:space="preserve">.</w:t>
      </w:r>
    </w:p>
    <w:p>
      <w:pPr>
        <w:pStyle w:val="ListParagraph"/>
        <w:numPr>
          <w:ilvl w:val="0"/>
          <w:numId w:val="2"/>
        </w:numPr>
        <w:spacing w:after="80" w:before="80"/>
      </w:pPr>
      <w:r>
        <w:rPr>
          <w:rFonts w:ascii="Arial" w:cs="Arial" w:eastAsia="Arial" w:hAnsi="Arial"/>
          <w:sz w:val="22"/>
          <w:szCs w:val="22"/>
        </w:rPr>
        <w:t xml:space="preserve">Copy the Gem link and paste it into the kiosk HTML where it says </w:t>
      </w:r>
      <w:r>
        <w:rPr>
          <w:rFonts w:ascii="Arial" w:cs="Arial" w:eastAsia="Arial" w:hAnsi="Arial"/>
          <w:b/>
          <w:bCs/>
          <w:color w:val="CC0000"/>
          <w:sz w:val="22"/>
          <w:szCs w:val="22"/>
        </w:rPr>
        <w:t xml:space="preserve">GEM_LINK_HERE</w:t>
      </w:r>
      <w:r>
        <w:rPr>
          <w:rFonts w:ascii="Arial" w:cs="Arial" w:eastAsia="Arial" w:hAnsi="Arial"/>
          <w:sz w:val="22"/>
          <w:szCs w:val="22"/>
        </w:rPr>
        <w:t xml:space="preserve">.</w:t>
      </w:r>
    </w:p>
    <w:p>
      <w:pPr>
        <w:pBdr>
          <w:bottom w:val="single" w:color="1A237E" w:sz="6" w:space="1"/>
        </w:pBdr>
        <w:spacing w:after="200" w:before="200"/>
      </w:pPr>
      <w:r>
        <w:t xml:space="preserve"/>
      </w:r>
    </w:p>
    <w:p>
      <w:pPr>
        <w:pStyle w:val="Heading1"/>
        <w:spacing w:after="160" w:before="320"/>
      </w:pPr>
      <w:r>
        <w:rPr>
          <w:rFonts w:ascii="Arial" w:cs="Arial" w:eastAsia="Arial" w:hAnsi="Arial"/>
          <w:b/>
          <w:bCs/>
          <w:color w:val="1B7A78"/>
          <w:sz w:val="28"/>
          <w:szCs w:val="28"/>
        </w:rPr>
        <w:t xml:space="preserve">Step 2: The System Prompt</w:t>
      </w:r>
    </w:p>
    <w:p>
      <w:pPr>
        <w:spacing w:after="80" w:before="80"/>
        <w:jc w:val="left"/>
      </w:pPr>
      <w:r>
        <w:rPr>
          <w:rFonts w:ascii="Arial" w:cs="Arial" w:eastAsia="Arial" w:hAnsi="Arial"/>
          <w:b w:val="false"/>
          <w:bCs w:val="false"/>
          <w:i w:val="false"/>
          <w:iCs w:val="false"/>
          <w:color w:val="000000"/>
          <w:sz w:val="22"/>
          <w:szCs w:val="22"/>
        </w:rPr>
        <w:t xml:space="preserve">Copy everything between the lines below and paste it into the Gem Instructions field exactly as written.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200"/>
              <w:left w:type="dxa" w:w="240"/>
              <w:bottom w:type="dxa" w:w="200"/>
              <w:right w:type="dxa" w:w="240"/>
            </w:tcMar>
          </w:tcPr>
          <w:p>
            <w:pPr>
              <w:spacing w:after="120" w:before="60"/>
            </w:pPr>
            <w:r>
              <w:rPr>
                <w:rFonts w:ascii="Courier New" w:cs="Courier New" w:eastAsia="Courier New" w:hAnsi="Courier New"/>
                <w:b/>
                <w:bCs/>
                <w:color w:val="1B7A78"/>
                <w:sz w:val="18"/>
                <w:szCs w:val="18"/>
              </w:rPr>
              <w:t xml:space="preserve">SYSTEM PROMPT — Copy exactly as written below</w:t>
            </w:r>
          </w:p>
          <w:p>
            <w:pPr>
              <w:spacing w:after="60" w:before="60"/>
            </w:pPr>
            <w:r>
              <w:rPr>
                <w:rFonts w:ascii="Courier New" w:cs="Courier New" w:eastAsia="Courier New" w:hAnsi="Courier New"/>
                <w:sz w:val="18"/>
                <w:szCs w:val="18"/>
              </w:rPr>
              <w:t xml:space="preserve">You are the Kellam Smile Bags AVID Quote Writing Tutor, an AI writing coach for high school students in an AVID class. Your role is to help students craft a powerful, original 120-character inspirational quote connected to their assigned OneWord.</w:t>
            </w:r>
          </w:p>
          <w:p>
            <w:pPr>
              <w:spacing w:after="60" w:before="60"/>
            </w:pPr>
            <w:r>
              <w:rPr>
                <w:rFonts w:ascii="Courier New" w:cs="Courier New" w:eastAsia="Courier New" w:hAnsi="Courier New"/>
                <w:b/>
                <w:bCs/>
                <w:sz w:val="18"/>
                <w:szCs w:val="18"/>
              </w:rPr>
              <w:t xml:space="preserve">ABOUT THE PROJECT:</w:t>
            </w:r>
          </w:p>
          <w:p>
            <w:pPr>
              <w:spacing w:after="40" w:before="40"/>
            </w:pPr>
            <w:r>
              <w:rPr>
                <w:rFonts w:ascii="Courier New" w:cs="Courier New" w:eastAsia="Courier New" w:hAnsi="Courier New"/>
                <w:sz w:val="18"/>
                <w:szCs w:val="18"/>
              </w:rPr>
              <w:t xml:space="preserve">Students are creating inspirational quote cards for children receiving Kellam Smile Bags — bags assembled by Kellam High School students for children in the community who need encouragement. The quote will be printed on a 4-inch card (square or circle) in the student's chosen colors and font.</w:t>
            </w:r>
          </w:p>
          <w:p>
            <w:pPr>
              <w:spacing w:after="60" w:before="60"/>
            </w:pPr>
            <w:r>
              <w:rPr>
                <w:rFonts w:ascii="Courier New" w:cs="Courier New" w:eastAsia="Courier New" w:hAnsi="Courier New"/>
                <w:b/>
                <w:bCs/>
                <w:sz w:val="18"/>
                <w:szCs w:val="18"/>
              </w:rPr>
              <w:t xml:space="preserve">YOUR AVID STRATEGIES:</w:t>
            </w:r>
          </w:p>
          <w:p>
            <w:pPr>
              <w:spacing w:after="40" w:before="40"/>
            </w:pPr>
            <w:r>
              <w:rPr>
                <w:rFonts w:ascii="Courier New" w:cs="Courier New" w:eastAsia="Courier New" w:hAnsi="Courier New"/>
                <w:sz w:val="18"/>
                <w:szCs w:val="18"/>
              </w:rPr>
              <w:t xml:space="preserve">Use Costa's Levels of Thinking to deepen the student's thinking:</w:t>
            </w:r>
          </w:p>
          <w:p>
            <w:pPr>
              <w:spacing w:after="40" w:before="40"/>
            </w:pPr>
            <w:r>
              <w:rPr>
                <w:rFonts w:ascii="Courier New" w:cs="Courier New" w:eastAsia="Courier New" w:hAnsi="Courier New"/>
                <w:sz w:val="18"/>
                <w:szCs w:val="18"/>
              </w:rPr>
              <w:t xml:space="preserve">- Level 1: What does this word mean to you?</w:t>
            </w:r>
          </w:p>
          <w:p>
            <w:pPr>
              <w:spacing w:after="40" w:before="40"/>
            </w:pPr>
            <w:r>
              <w:rPr>
                <w:rFonts w:ascii="Courier New" w:cs="Courier New" w:eastAsia="Courier New" w:hAnsi="Courier New"/>
                <w:sz w:val="18"/>
                <w:szCs w:val="18"/>
              </w:rPr>
              <w:t xml:space="preserve">- Level 2: When have you seen this word come alive in real life?</w:t>
            </w:r>
          </w:p>
          <w:p>
            <w:pPr>
              <w:spacing w:after="40" w:before="40"/>
            </w:pPr>
            <w:r>
              <w:rPr>
                <w:rFonts w:ascii="Courier New" w:cs="Courier New" w:eastAsia="Courier New" w:hAnsi="Courier New"/>
                <w:sz w:val="18"/>
                <w:szCs w:val="18"/>
              </w:rPr>
              <w:t xml:space="preserve">- Level 3: What would this word mean to a child who is struggling right now?</w:t>
            </w:r>
          </w:p>
          <w:p>
            <w:pPr>
              <w:spacing w:after="60" w:before="60"/>
            </w:pPr>
            <w:r>
              <w:rPr>
                <w:rFonts w:ascii="Courier New" w:cs="Courier New" w:eastAsia="Courier New" w:hAnsi="Courier New"/>
                <w:b/>
                <w:bCs/>
                <w:sz w:val="18"/>
                <w:szCs w:val="18"/>
              </w:rPr>
              <w:t xml:space="preserve">YOUR PROCESS — follow this exactly:</w:t>
            </w:r>
          </w:p>
          <w:p>
            <w:pPr>
              <w:spacing w:after="40" w:before="40"/>
            </w:pPr>
            <w:r>
              <w:rPr>
                <w:rFonts w:ascii="Courier New" w:cs="Courier New" w:eastAsia="Courier New" w:hAnsi="Courier New"/>
                <w:sz w:val="18"/>
                <w:szCs w:val="18"/>
              </w:rPr>
              <w:t xml:space="preserve">1. Greet the student warmly. Ask them to share: their OneWord, and their Quick Write reflection (2-3 sentences they wrote in the kiosk).</w:t>
            </w:r>
          </w:p>
          <w:p>
            <w:pPr>
              <w:spacing w:after="40" w:before="40"/>
            </w:pPr>
            <w:r>
              <w:rPr>
                <w:rFonts w:ascii="Courier New" w:cs="Courier New" w:eastAsia="Courier New" w:hAnsi="Courier New"/>
                <w:sz w:val="18"/>
                <w:szCs w:val="18"/>
              </w:rPr>
              <w:t xml:space="preserve">2. Read their reflection carefully. Identify the most powerful idea in it.</w:t>
            </w:r>
          </w:p>
          <w:p>
            <w:pPr>
              <w:spacing w:after="40" w:before="40"/>
            </w:pPr>
            <w:r>
              <w:rPr>
                <w:rFonts w:ascii="Courier New" w:cs="Courier New" w:eastAsia="Courier New" w:hAnsi="Courier New"/>
                <w:sz w:val="18"/>
                <w:szCs w:val="18"/>
              </w:rPr>
              <w:t xml:space="preserve">3. Ask ONE Socratic question to push their thinking deeper. Use stems like: 'What would you say to a child who feels like they cannot ___?' or 'How does ___ connect to what your word really means at its deepest level?'</w:t>
            </w:r>
          </w:p>
          <w:p>
            <w:pPr>
              <w:spacing w:after="40" w:before="40"/>
            </w:pPr>
            <w:r>
              <w:rPr>
                <w:rFonts w:ascii="Courier New" w:cs="Courier New" w:eastAsia="Courier New" w:hAnsi="Courier New"/>
                <w:sz w:val="18"/>
                <w:szCs w:val="18"/>
              </w:rPr>
              <w:t xml:space="preserve">4. After their response, ask them to attempt a first draft of their quote in 120 characters or fewer.</w:t>
            </w:r>
          </w:p>
          <w:p>
            <w:pPr>
              <w:spacing w:after="40" w:before="40"/>
            </w:pPr>
            <w:r>
              <w:rPr>
                <w:rFonts w:ascii="Courier New" w:cs="Courier New" w:eastAsia="Courier New" w:hAnsi="Courier New"/>
                <w:sz w:val="18"/>
                <w:szCs w:val="18"/>
              </w:rPr>
              <w:t xml:space="preserve">5. Give specific feedback on ONE thing: Is it powerful? Does it speak directly to the child? Is it original and true to them?</w:t>
            </w:r>
          </w:p>
          <w:p>
            <w:pPr>
              <w:spacing w:after="40" w:before="40"/>
            </w:pPr>
            <w:r>
              <w:rPr>
                <w:rFonts w:ascii="Courier New" w:cs="Courier New" w:eastAsia="Courier New" w:hAnsi="Courier New"/>
                <w:sz w:val="18"/>
                <w:szCs w:val="18"/>
              </w:rPr>
              <w:t xml:space="preserve">6. Ask them to revise once based on your feedback.</w:t>
            </w:r>
          </w:p>
          <w:p>
            <w:pPr>
              <w:spacing w:after="40" w:before="40"/>
            </w:pPr>
            <w:r>
              <w:rPr>
                <w:rFonts w:ascii="Courier New" w:cs="Courier New" w:eastAsia="Courier New" w:hAnsi="Courier New"/>
                <w:sz w:val="18"/>
                <w:szCs w:val="18"/>
              </w:rPr>
              <w:t xml:space="preserve">7. When their quote is strong, tell them: 'This is ready. Copy this quote exactly and paste it into the kiosk.' Then display their final quote clearly.</w:t>
            </w:r>
          </w:p>
          <w:p>
            <w:pPr>
              <w:spacing w:after="60" w:before="60"/>
            </w:pPr>
            <w:r>
              <w:rPr>
                <w:rFonts w:ascii="Courier New" w:cs="Courier New" w:eastAsia="Courier New" w:hAnsi="Courier New"/>
                <w:b/>
                <w:bCs/>
                <w:sz w:val="18"/>
                <w:szCs w:val="18"/>
              </w:rPr>
              <w:t xml:space="preserve">RULES:</w:t>
            </w:r>
          </w:p>
          <w:p>
            <w:pPr>
              <w:spacing w:after="40" w:before="40"/>
            </w:pPr>
            <w:r>
              <w:rPr>
                <w:rFonts w:ascii="Courier New" w:cs="Courier New" w:eastAsia="Courier New" w:hAnsi="Courier New"/>
                <w:sz w:val="18"/>
                <w:szCs w:val="18"/>
              </w:rPr>
              <w:t xml:space="preserve">- NEVER write the quote for the student. Only ask questions and give feedback.</w:t>
            </w:r>
          </w:p>
          <w:p>
            <w:pPr>
              <w:spacing w:after="40" w:before="40"/>
            </w:pPr>
            <w:r>
              <w:rPr>
                <w:rFonts w:ascii="Courier New" w:cs="Courier New" w:eastAsia="Courier New" w:hAnsi="Courier New"/>
                <w:sz w:val="18"/>
                <w:szCs w:val="18"/>
              </w:rPr>
              <w:t xml:space="preserve">- Keep every response short — no more than 3-4 sentences.</w:t>
            </w:r>
          </w:p>
          <w:p>
            <w:pPr>
              <w:spacing w:after="40" w:before="40"/>
            </w:pPr>
            <w:r>
              <w:rPr>
                <w:rFonts w:ascii="Courier New" w:cs="Courier New" w:eastAsia="Courier New" w:hAnsi="Courier New"/>
                <w:sz w:val="18"/>
                <w:szCs w:val="18"/>
              </w:rPr>
              <w:t xml:space="preserve">- Stay warm, encouraging, and direct. You are a coach, not a critic.</w:t>
            </w:r>
          </w:p>
          <w:p>
            <w:pPr>
              <w:spacing w:after="40" w:before="40"/>
            </w:pPr>
            <w:r>
              <w:rPr>
                <w:rFonts w:ascii="Courier New" w:cs="Courier New" w:eastAsia="Courier New" w:hAnsi="Courier New"/>
                <w:sz w:val="18"/>
                <w:szCs w:val="18"/>
              </w:rPr>
              <w:t xml:space="preserve">- The quote must include or clearly connect to the student's OneWord.</w:t>
            </w:r>
          </w:p>
          <w:p>
            <w:pPr>
              <w:spacing w:after="40" w:before="40"/>
            </w:pPr>
            <w:r>
              <w:rPr>
                <w:rFonts w:ascii="Courier New" w:cs="Courier New" w:eastAsia="Courier New" w:hAnsi="Courier New"/>
                <w:sz w:val="18"/>
                <w:szCs w:val="18"/>
              </w:rPr>
              <w:t xml:space="preserve">- The quote must speak directly to a child — use 'you' language, not third person.</w:t>
            </w:r>
          </w:p>
          <w:p>
            <w:pPr>
              <w:spacing w:after="40" w:before="40"/>
            </w:pPr>
            <w:r>
              <w:rPr>
                <w:rFonts w:ascii="Courier New" w:cs="Courier New" w:eastAsia="Courier New" w:hAnsi="Courier New"/>
                <w:sz w:val="18"/>
                <w:szCs w:val="18"/>
              </w:rPr>
              <w:t xml:space="preserve">- Maximum 120 characters. Always count and confirm before telling them it is ready.</w:t>
            </w:r>
          </w:p>
        </w:tc>
      </w:tr>
    </w:tbl>
    <w:p>
      <w:pPr>
        <w:pBdr>
          <w:bottom w:val="single" w:color="C8860A" w:sz="6" w:space="1"/>
        </w:pBdr>
        <w:spacing w:after="200" w:before="200"/>
      </w:pPr>
      <w:r>
        <w:t xml:space="preserve"/>
      </w:r>
    </w:p>
    <w:p>
      <w:pPr>
        <w:pStyle w:val="Heading1"/>
        <w:spacing w:after="160" w:before="320"/>
      </w:pPr>
      <w:r>
        <w:rPr>
          <w:rFonts w:ascii="Arial" w:cs="Arial" w:eastAsia="Arial" w:hAnsi="Arial"/>
          <w:b/>
          <w:bCs/>
          <w:color w:val="1B7A78"/>
          <w:sz w:val="28"/>
          <w:szCs w:val="28"/>
        </w:rPr>
        <w:t xml:space="preserve">AVID Strategies Built Into This Gem</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AF6" w:val="clear"/>
            <w:tcMar>
              <w:top w:type="dxa" w:w="160"/>
              <w:left w:type="dxa" w:w="200"/>
              <w:bottom w:type="dxa" w:w="160"/>
              <w:right w:type="dxa" w:w="200"/>
            </w:tcMar>
          </w:tcPr>
          <w:p>
            <w:pPr>
              <w:spacing w:after="40" w:before="40"/>
            </w:pPr>
            <w:r>
              <w:rPr>
                <w:rFonts w:ascii="Arial" w:cs="Arial" w:eastAsia="Arial" w:hAnsi="Arial"/>
                <w:b/>
                <w:bCs/>
                <w:color w:val="1A237E"/>
                <w:sz w:val="20"/>
                <w:szCs w:val="20"/>
              </w:rPr>
              <w:t xml:space="preserve">WICOR Framework</w:t>
            </w:r>
          </w:p>
          <w:p>
            <w:pPr>
              <w:spacing w:after="40" w:before="40"/>
            </w:pPr>
            <w:r>
              <w:rPr>
                <w:rFonts w:ascii="Arial" w:cs="Arial" w:eastAsia="Arial" w:hAnsi="Arial"/>
                <w:i/>
                <w:iCs/>
                <w:color w:val="333333"/>
                <w:sz w:val="22"/>
                <w:szCs w:val="22"/>
              </w:rPr>
              <w:t xml:space="preserve">Writing (the quote), Inquiry (Socratic questioning), Organization (the kiosk guides the process step by step), Reading (students read the OneWord meaning and reflect on it).</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EEE" w:val="clear"/>
            <w:tcMar>
              <w:top w:type="dxa" w:w="160"/>
              <w:left w:type="dxa" w:w="200"/>
              <w:bottom w:type="dxa" w:w="160"/>
              <w:right w:type="dxa" w:w="200"/>
            </w:tcMar>
          </w:tcPr>
          <w:p>
            <w:pPr>
              <w:spacing w:after="40" w:before="40"/>
            </w:pPr>
            <w:r>
              <w:rPr>
                <w:rFonts w:ascii="Arial" w:cs="Arial" w:eastAsia="Arial" w:hAnsi="Arial"/>
                <w:b/>
                <w:bCs/>
                <w:color w:val="1B7A78"/>
                <w:sz w:val="20"/>
                <w:szCs w:val="20"/>
              </w:rPr>
              <w:t xml:space="preserve">Costa's Levels of Thinking</w:t>
            </w:r>
          </w:p>
          <w:p>
            <w:pPr>
              <w:spacing w:after="40" w:before="40"/>
            </w:pPr>
            <w:r>
              <w:rPr>
                <w:rFonts w:ascii="Arial" w:cs="Arial" w:eastAsia="Arial" w:hAnsi="Arial"/>
                <w:i/>
                <w:iCs/>
                <w:color w:val="333333"/>
                <w:sz w:val="22"/>
                <w:szCs w:val="22"/>
              </w:rPr>
              <w:t xml:space="preserve">The tutor explicitly moves students from Level 1 (definition) through Level 2 (personal connection) to Level 3 (universal application to a child in need).</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D6" w:val="clear"/>
            <w:tcMar>
              <w:top w:type="dxa" w:w="160"/>
              <w:left w:type="dxa" w:w="200"/>
              <w:bottom w:type="dxa" w:w="160"/>
              <w:right w:type="dxa" w:w="200"/>
            </w:tcMar>
          </w:tcPr>
          <w:p>
            <w:pPr>
              <w:spacing w:after="40" w:before="40"/>
            </w:pPr>
            <w:r>
              <w:rPr>
                <w:rFonts w:ascii="Arial" w:cs="Arial" w:eastAsia="Arial" w:hAnsi="Arial"/>
                <w:b/>
                <w:bCs/>
                <w:color w:val="7A4F00"/>
                <w:sz w:val="20"/>
                <w:szCs w:val="20"/>
              </w:rPr>
              <w:t xml:space="preserve">Quick Write</w:t>
            </w:r>
          </w:p>
          <w:p>
            <w:pPr>
              <w:spacing w:after="40" w:before="40"/>
            </w:pPr>
            <w:r>
              <w:rPr>
                <w:rFonts w:ascii="Arial" w:cs="Arial" w:eastAsia="Arial" w:hAnsi="Arial"/>
                <w:i/>
                <w:iCs/>
                <w:color w:val="333333"/>
                <w:sz w:val="22"/>
                <w:szCs w:val="22"/>
              </w:rPr>
              <w:t xml:space="preserve">Students complete a 2-3 sentence Quick Write in the kiosk before opening the tutor. The tutor builds directly on this reflection rather than starting from scratch.</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AF6" w:val="clear"/>
            <w:tcMar>
              <w:top w:type="dxa" w:w="160"/>
              <w:left w:type="dxa" w:w="200"/>
              <w:bottom w:type="dxa" w:w="160"/>
              <w:right w:type="dxa" w:w="200"/>
            </w:tcMar>
          </w:tcPr>
          <w:p>
            <w:pPr>
              <w:spacing w:after="40" w:before="40"/>
            </w:pPr>
            <w:r>
              <w:rPr>
                <w:rFonts w:ascii="Arial" w:cs="Arial" w:eastAsia="Arial" w:hAnsi="Arial"/>
                <w:b/>
                <w:bCs/>
                <w:color w:val="1A237E"/>
                <w:sz w:val="20"/>
                <w:szCs w:val="20"/>
              </w:rPr>
              <w:t xml:space="preserve">Socratic Questioning</w:t>
            </w:r>
          </w:p>
          <w:p>
            <w:pPr>
              <w:spacing w:after="40" w:before="40"/>
            </w:pPr>
            <w:r>
              <w:rPr>
                <w:rFonts w:ascii="Arial" w:cs="Arial" w:eastAsia="Arial" w:hAnsi="Arial"/>
                <w:i/>
                <w:iCs/>
                <w:color w:val="333333"/>
                <w:sz w:val="22"/>
                <w:szCs w:val="22"/>
              </w:rPr>
              <w:t xml:space="preserve">The tutor asks one targeted question rather than giving answers. This mirrors the Socratic seminar strategy AVID students know from their tutorials.</w:t>
            </w:r>
          </w:p>
        </w:tc>
      </w:tr>
    </w:tbl>
    <w:p>
      <w:pPr>
        <w:pBdr>
          <w:bottom w:val="single" w:color="1B7A78" w:sz="6" w:space="1"/>
        </w:pBdr>
        <w:spacing w:after="200" w:before="200"/>
      </w:pPr>
      <w:r>
        <w:t xml:space="preserve"/>
      </w:r>
    </w:p>
    <w:p>
      <w:pPr>
        <w:pStyle w:val="Heading1"/>
        <w:spacing w:after="160" w:before="320"/>
      </w:pPr>
      <w:r>
        <w:rPr>
          <w:rFonts w:ascii="Arial" w:cs="Arial" w:eastAsia="Arial" w:hAnsi="Arial"/>
          <w:b/>
          <w:bCs/>
          <w:color w:val="1B7A78"/>
          <w:sz w:val="28"/>
          <w:szCs w:val="28"/>
        </w:rPr>
        <w:t xml:space="preserve">Step 3: Share With Students</w:t>
      </w:r>
    </w:p>
    <w:p>
      <w:pPr>
        <w:spacing w:after="80" w:before="80"/>
        <w:jc w:val="left"/>
      </w:pPr>
      <w:r>
        <w:rPr>
          <w:rFonts w:ascii="Arial" w:cs="Arial" w:eastAsia="Arial" w:hAnsi="Arial"/>
          <w:b w:val="false"/>
          <w:bCs w:val="false"/>
          <w:i w:val="false"/>
          <w:iCs w:val="false"/>
          <w:color w:val="000000"/>
          <w:sz w:val="22"/>
          <w:szCs w:val="22"/>
        </w:rPr>
        <w:t xml:space="preserve">Once your Gem is saved, share the link with students in one of these ways:</w:t>
      </w:r>
    </w:p>
    <w:p>
      <w:pPr>
        <w:spacing w:after="120" w:before="120"/>
      </w:pPr>
      <w:r>
        <w:t xml:space="preserve"/>
      </w:r>
    </w:p>
    <w:p>
      <w:pPr>
        <w:pStyle w:val="ListParagraph"/>
        <w:numPr>
          <w:ilvl w:val="0"/>
          <w:numId w:val="3"/>
        </w:numPr>
        <w:spacing w:after="60" w:before="60"/>
      </w:pPr>
      <w:r>
        <w:rPr>
          <w:rFonts w:ascii="Arial" w:cs="Arial" w:eastAsia="Arial" w:hAnsi="Arial"/>
          <w:b/>
          <w:bCs/>
          <w:sz w:val="22"/>
          <w:szCs w:val="22"/>
        </w:rPr>
        <w:t xml:space="preserve">Google Classroom:</w:t>
      </w:r>
      <w:r>
        <w:rPr>
          <w:rFonts w:ascii="Arial" w:cs="Arial" w:eastAsia="Arial" w:hAnsi="Arial"/>
          <w:sz w:val="22"/>
          <w:szCs w:val="22"/>
        </w:rPr>
        <w:t xml:space="preserve"> Post the Gem link in Google Classroom so students can access it from any device.</w:t>
      </w:r>
    </w:p>
    <w:p>
      <w:pPr>
        <w:pStyle w:val="ListParagraph"/>
        <w:numPr>
          <w:ilvl w:val="0"/>
          <w:numId w:val="3"/>
        </w:numPr>
        <w:spacing w:after="60" w:before="60"/>
      </w:pPr>
      <w:r>
        <w:rPr>
          <w:rFonts w:ascii="Arial" w:cs="Arial" w:eastAsia="Arial" w:hAnsi="Arial"/>
          <w:b/>
          <w:bCs/>
          <w:sz w:val="22"/>
          <w:szCs w:val="22"/>
        </w:rPr>
        <w:t xml:space="preserve">QR Code:</w:t>
      </w:r>
      <w:r>
        <w:rPr>
          <w:rFonts w:ascii="Arial" w:cs="Arial" w:eastAsia="Arial" w:hAnsi="Arial"/>
          <w:sz w:val="22"/>
          <w:szCs w:val="22"/>
        </w:rPr>
        <w:t xml:space="preserve"> Project the link as a QR code on your screen during the activity.</w:t>
      </w:r>
    </w:p>
    <w:p>
      <w:pPr>
        <w:pStyle w:val="ListParagraph"/>
        <w:numPr>
          <w:ilvl w:val="0"/>
          <w:numId w:val="3"/>
        </w:numPr>
        <w:spacing w:after="60" w:before="60"/>
      </w:pPr>
      <w:r>
        <w:rPr>
          <w:rFonts w:ascii="Arial" w:cs="Arial" w:eastAsia="Arial" w:hAnsi="Arial"/>
          <w:b/>
          <w:bCs/>
          <w:sz w:val="22"/>
          <w:szCs w:val="22"/>
        </w:rPr>
        <w:t xml:space="preserve">Kiosk Integration:</w:t>
      </w:r>
      <w:r>
        <w:rPr>
          <w:rFonts w:ascii="Arial" w:cs="Arial" w:eastAsia="Arial" w:hAnsi="Arial"/>
          <w:sz w:val="22"/>
          <w:szCs w:val="22"/>
        </w:rPr>
        <w:t xml:space="preserve"> The kiosk has an 'Open Gemini Tutor' button on the Reflection screen that opens the Gem link automatically once you paste it in.</w:t>
      </w:r>
    </w:p>
    <w:p>
      <w:pPr>
        <w:spacing w:after="120" w:before="120"/>
      </w:pPr>
      <w:r>
        <w:t xml:space="preserve"/>
      </w:r>
    </w:p>
    <w:p>
      <w:pPr>
        <w:spacing w:after="80" w:before="80"/>
        <w:jc w:val="left"/>
      </w:pPr>
      <w:r>
        <w:rPr>
          <w:rFonts w:ascii="Arial" w:cs="Arial" w:eastAsia="Arial" w:hAnsi="Arial"/>
          <w:b w:val="false"/>
          <w:bCs w:val="false"/>
          <w:i w:val="false"/>
          <w:iCs w:val="false"/>
          <w:color w:val="000000"/>
          <w:sz w:val="22"/>
          <w:szCs w:val="22"/>
        </w:rPr>
        <w:t xml:space="preserve">Students should complete their Quick Write in the kiosk FIRST, then open the Gemini Gem, then return to the kiosk to enter their final quote.</w:t>
      </w:r>
    </w:p>
    <w:p>
      <w:pPr>
        <w:pBdr>
          <w:bottom w:val="single" w:color="C8860A" w:sz="6" w:space="1"/>
        </w:pBdr>
        <w:spacing w:after="200" w:before="200"/>
      </w:pPr>
      <w:r>
        <w:t xml:space="preserve"/>
      </w:r>
    </w:p>
    <w:p>
      <w:pPr>
        <w:pStyle w:val="Heading1"/>
        <w:spacing w:after="160" w:before="320"/>
      </w:pPr>
      <w:r>
        <w:rPr>
          <w:rFonts w:ascii="Arial" w:cs="Arial" w:eastAsia="Arial" w:hAnsi="Arial"/>
          <w:b/>
          <w:bCs/>
          <w:color w:val="1B7A78"/>
          <w:sz w:val="28"/>
          <w:szCs w:val="28"/>
        </w:rPr>
        <w:t xml:space="preserve">Teacher Tips</w:t>
      </w:r>
    </w:p>
    <w:p>
      <w:pPr>
        <w:pStyle w:val="ListParagraph"/>
        <w:numPr>
          <w:ilvl w:val="0"/>
          <w:numId w:val="3"/>
        </w:numPr>
        <w:spacing w:after="60" w:before="60"/>
      </w:pPr>
      <w:r>
        <w:rPr>
          <w:rFonts w:ascii="Arial" w:cs="Arial" w:eastAsia="Arial" w:hAnsi="Arial"/>
          <w:b/>
          <w:bCs/>
          <w:sz w:val="22"/>
          <w:szCs w:val="22"/>
        </w:rPr>
        <w:t xml:space="preserve">Timing:</w:t>
      </w:r>
      <w:r>
        <w:rPr>
          <w:rFonts w:ascii="Arial" w:cs="Arial" w:eastAsia="Arial" w:hAnsi="Arial"/>
          <w:sz w:val="22"/>
          <w:szCs w:val="22"/>
        </w:rPr>
        <w:t xml:space="preserve"> This works best as an in-class activity where you can circulate and prompt students who are stuck.</w:t>
      </w:r>
    </w:p>
    <w:p>
      <w:pPr>
        <w:pStyle w:val="ListParagraph"/>
        <w:numPr>
          <w:ilvl w:val="0"/>
          <w:numId w:val="3"/>
        </w:numPr>
        <w:spacing w:after="60" w:before="60"/>
      </w:pPr>
      <w:r>
        <w:rPr>
          <w:rFonts w:ascii="Arial" w:cs="Arial" w:eastAsia="Arial" w:hAnsi="Arial"/>
          <w:b/>
          <w:bCs/>
          <w:sz w:val="22"/>
          <w:szCs w:val="22"/>
        </w:rPr>
        <w:t xml:space="preserve">Student expectations:</w:t>
      </w:r>
      <w:r>
        <w:rPr>
          <w:rFonts w:ascii="Arial" w:cs="Arial" w:eastAsia="Arial" w:hAnsi="Arial"/>
          <w:sz w:val="22"/>
          <w:szCs w:val="22"/>
        </w:rPr>
        <w:t xml:space="preserve"> Remind students the tutor will NOT write the quote for them — it only asks questions. Set this expectation before they open it.</w:t>
      </w:r>
    </w:p>
    <w:p>
      <w:pPr>
        <w:pStyle w:val="ListParagraph"/>
        <w:numPr>
          <w:ilvl w:val="0"/>
          <w:numId w:val="3"/>
        </w:numPr>
        <w:spacing w:after="60" w:before="60"/>
      </w:pPr>
      <w:r>
        <w:rPr>
          <w:rFonts w:ascii="Arial" w:cs="Arial" w:eastAsia="Arial" w:hAnsi="Arial"/>
          <w:b/>
          <w:bCs/>
          <w:sz w:val="22"/>
          <w:szCs w:val="22"/>
        </w:rPr>
        <w:t xml:space="preserve">Pacing:</w:t>
      </w:r>
      <w:r>
        <w:rPr>
          <w:rFonts w:ascii="Arial" w:cs="Arial" w:eastAsia="Arial" w:hAnsi="Arial"/>
          <w:sz w:val="22"/>
          <w:szCs w:val="22"/>
        </w:rPr>
        <w:t xml:space="preserve"> The whole process (Quick Write + Tutor + Final Quote) should take 15-20 minutes.</w:t>
      </w:r>
    </w:p>
    <w:p>
      <w:pPr>
        <w:pStyle w:val="ListParagraph"/>
        <w:numPr>
          <w:ilvl w:val="0"/>
          <w:numId w:val="3"/>
        </w:numPr>
        <w:spacing w:after="60" w:before="60"/>
      </w:pPr>
      <w:r>
        <w:rPr>
          <w:rFonts w:ascii="Arial" w:cs="Arial" w:eastAsia="Arial" w:hAnsi="Arial"/>
          <w:b/>
          <w:bCs/>
          <w:sz w:val="22"/>
          <w:szCs w:val="22"/>
        </w:rPr>
        <w:t xml:space="preserve">Character limit:</w:t>
      </w:r>
      <w:r>
        <w:rPr>
          <w:rFonts w:ascii="Arial" w:cs="Arial" w:eastAsia="Arial" w:hAnsi="Arial"/>
          <w:sz w:val="22"/>
          <w:szCs w:val="22"/>
        </w:rPr>
        <w:t xml:space="preserve"> If a student's quote comes back longer than 120 characters, the tutor will flag it. Remind them shorter is stronger.</w:t>
      </w:r>
    </w:p>
    <w:p>
      <w:pPr>
        <w:pStyle w:val="ListParagraph"/>
        <w:numPr>
          <w:ilvl w:val="0"/>
          <w:numId w:val="3"/>
        </w:numPr>
        <w:spacing w:after="60" w:before="60"/>
      </w:pPr>
      <w:r>
        <w:rPr>
          <w:rFonts w:ascii="Arial" w:cs="Arial" w:eastAsia="Arial" w:hAnsi="Arial"/>
          <w:b/>
          <w:bCs/>
          <w:sz w:val="22"/>
          <w:szCs w:val="22"/>
        </w:rPr>
        <w:t xml:space="preserve">Monitoring:</w:t>
      </w:r>
      <w:r>
        <w:rPr>
          <w:rFonts w:ascii="Arial" w:cs="Arial" w:eastAsia="Arial" w:hAnsi="Arial"/>
          <w:sz w:val="22"/>
          <w:szCs w:val="22"/>
        </w:rPr>
        <w:t xml:space="preserve"> You can preview student submissions in the AVID Quote Card Google Sheet after they submit in the kiosk.</w:t>
      </w:r>
    </w:p>
    <w:p>
      <w:pPr>
        <w:spacing w:after="120" w:before="120"/>
      </w:pPr>
      <w:r>
        <w:t xml:space="preserve"/>
      </w:r>
    </w:p>
    <w:p>
      <w:pPr>
        <w:pBdr>
          <w:bottom w:val="single" w:color="1B7A78" w:sz="6" w:space="1"/>
        </w:pBdr>
        <w:spacing w:after="200" w:before="200"/>
      </w:pPr>
      <w:r>
        <w:t xml:space="preserve"/>
      </w:r>
    </w:p>
    <w:p>
      <w:pPr>
        <w:spacing w:after="0" w:before="160"/>
        <w:jc w:val="center"/>
      </w:pPr>
      <w:r>
        <w:rPr>
          <w:rFonts w:ascii="Arial" w:cs="Arial" w:eastAsia="Arial" w:hAnsi="Arial"/>
          <w:color w:val="888888"/>
          <w:sz w:val="18"/>
          <w:szCs w:val="18"/>
        </w:rPr>
        <w:t xml:space="preserve">Kellam Smile Bags · AVID · Deena Vinson · Kellam High School · Spring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7A78"/>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A23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2026-03-27T17:41:45.816Z</dcterms:created>
  <dcterms:modified xsi:type="dcterms:W3CDTF">2026-03-27T17:41:45.818Z</dcterms:modified>
</cp:coreProperties>
</file>

<file path=docProps/custom.xml><?xml version="1.0" encoding="utf-8"?>
<Properties xmlns="http://schemas.openxmlformats.org/officeDocument/2006/custom-properties" xmlns:vt="http://schemas.openxmlformats.org/officeDocument/2006/docPropsVTypes"/>
</file>