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ind w:firstLine="420"/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14"/>
        <w:jc w:val="center"/>
        <w:rPr>
          <w:sz w:val="22"/>
          <w:szCs w:val="22"/>
        </w:rPr>
      </w:pPr>
    </w:p>
    <w:p>
      <w:pPr>
        <w:pStyle w:val="14"/>
        <w:jc w:val="center"/>
        <w:rPr>
          <w:sz w:val="22"/>
          <w:szCs w:val="22"/>
        </w:rPr>
      </w:pPr>
    </w:p>
    <w:p>
      <w:pPr>
        <w:pStyle w:val="78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中科院声学所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在线</w:t>
      </w:r>
      <w:r>
        <w:rPr>
          <w:rFonts w:hint="eastAsia" w:ascii="Times New Roman" w:hAnsi="Times New Roman"/>
          <w:sz w:val="28"/>
          <w:szCs w:val="28"/>
        </w:rPr>
        <w:t>识别</w:t>
      </w:r>
      <w:r>
        <w:rPr>
          <w:rFonts w:ascii="Times New Roman" w:hAnsi="Times New Roman"/>
          <w:sz w:val="28"/>
          <w:szCs w:val="28"/>
        </w:rPr>
        <w:t>引擎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22"/>
          <w:szCs w:val="22"/>
        </w:rPr>
      </w:pPr>
      <w:r>
        <w:rPr>
          <w:rFonts w:hint="eastAsia" w:ascii="Times New Roman" w:hAnsi="Times New Roman"/>
          <w:sz w:val="44"/>
          <w:szCs w:val="44"/>
        </w:rPr>
        <w:t>详细设计说明</w:t>
      </w:r>
    </w:p>
    <w:p>
      <w:pPr>
        <w:widowControl w:val="0"/>
        <w:tabs>
          <w:tab w:val="center" w:pos="4593"/>
        </w:tabs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rFonts w:hint="eastAsia"/>
          <w:sz w:val="22"/>
          <w:szCs w:val="22"/>
        </w:rPr>
        <w:t xml:space="preserve"> </w:t>
      </w: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widowControl w:val="0"/>
        <w:tabs>
          <w:tab w:val="center" w:pos="4593"/>
        </w:tabs>
        <w:jc w:val="center"/>
        <w:rPr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版本</w:t>
            </w:r>
            <w:r>
              <w:rPr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</w:t>
            </w:r>
            <w:r>
              <w:rPr>
                <w:rFonts w:hint="eastAsi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2021-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11</w:t>
            </w:r>
            <w:r>
              <w:rPr>
                <w:rFonts w:hint="eastAsia"/>
                <w:color w:val="000000"/>
                <w:sz w:val="22"/>
                <w:szCs w:val="22"/>
              </w:rPr>
              <w:t>-</w:t>
            </w:r>
            <w:r>
              <w:rPr>
                <w:rFonts w:hint="eastAsia"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3236" w:type="dxa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  <w:sz w:val="22"/>
                <w:szCs w:val="22"/>
              </w:rPr>
            </w:pPr>
          </w:p>
        </w:tc>
      </w:tr>
    </w:tbl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</w:pPr>
    </w:p>
    <w:p>
      <w:pPr>
        <w:pStyle w:val="77"/>
        <w:rPr>
          <w:sz w:val="22"/>
          <w:szCs w:val="22"/>
        </w:rPr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  <w:rPr>
          <w:sz w:val="52"/>
          <w:szCs w:val="52"/>
        </w:rPr>
      </w:pPr>
      <w:r>
        <w:rPr>
          <w:sz w:val="52"/>
          <w:szCs w:val="52"/>
        </w:rPr>
        <w:t>目录</w:t>
      </w:r>
    </w:p>
    <w:p>
      <w:pPr>
        <w:pStyle w:val="87"/>
        <w:rPr>
          <w:sz w:val="22"/>
          <w:szCs w:val="22"/>
        </w:rPr>
      </w:pPr>
    </w:p>
    <w:p>
      <w:pPr>
        <w:pStyle w:val="33"/>
        <w:tabs>
          <w:tab w:val="right" w:leader="dot" w:pos="9186"/>
        </w:tabs>
        <w:rPr>
          <w:sz w:val="22"/>
          <w:szCs w:val="22"/>
        </w:rPr>
      </w:pPr>
      <w:r>
        <w:rPr>
          <w:rStyle w:val="48"/>
          <w:sz w:val="22"/>
          <w:szCs w:val="22"/>
        </w:rPr>
        <w:fldChar w:fldCharType="begin"/>
      </w:r>
      <w:r>
        <w:rPr>
          <w:rStyle w:val="48"/>
          <w:sz w:val="22"/>
          <w:szCs w:val="22"/>
        </w:rPr>
        <w:instrText xml:space="preserve"> TOC \o "1-3" \h \z \u </w:instrText>
      </w:r>
      <w:r>
        <w:rPr>
          <w:rStyle w:val="48"/>
          <w:sz w:val="22"/>
          <w:szCs w:val="22"/>
        </w:rPr>
        <w:fldChar w:fldCharType="separate"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_Toc29714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</w:rPr>
        <w:t>1.概述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_Toc29714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_Toc25122 </w:instrText>
      </w:r>
      <w:r>
        <w:rPr>
          <w:sz w:val="22"/>
          <w:szCs w:val="22"/>
        </w:rPr>
        <w:fldChar w:fldCharType="separate"/>
      </w:r>
      <w:r>
        <w:rPr>
          <w:rFonts w:hint="eastAsia" w:ascii="微软雅黑" w:hAnsi="微软雅黑" w:eastAsia="微软雅黑"/>
          <w:sz w:val="22"/>
          <w:szCs w:val="22"/>
        </w:rPr>
        <w:t>1.1编写目的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_Toc25122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_Toc31562 </w:instrText>
      </w:r>
      <w:r>
        <w:rPr>
          <w:sz w:val="22"/>
          <w:szCs w:val="22"/>
        </w:rPr>
        <w:fldChar w:fldCharType="separate"/>
      </w:r>
      <w:r>
        <w:rPr>
          <w:rFonts w:hint="eastAsia" w:ascii="微软雅黑" w:hAnsi="微软雅黑" w:eastAsia="微软雅黑"/>
          <w:sz w:val="22"/>
          <w:szCs w:val="22"/>
        </w:rPr>
        <w:t>1.2</w:t>
      </w:r>
      <w:r>
        <w:rPr>
          <w:rFonts w:ascii="微软雅黑" w:hAnsi="微软雅黑" w:eastAsia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/>
          <w:sz w:val="22"/>
          <w:szCs w:val="22"/>
        </w:rPr>
        <w:t>读者对象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_Toc31562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_Toc14655 </w:instrText>
      </w:r>
      <w:r>
        <w:rPr>
          <w:sz w:val="22"/>
          <w:szCs w:val="22"/>
        </w:rPr>
        <w:fldChar w:fldCharType="separate"/>
      </w:r>
      <w:r>
        <w:rPr>
          <w:rFonts w:hint="eastAsia" w:ascii="微软雅黑" w:hAnsi="微软雅黑" w:eastAsia="微软雅黑"/>
          <w:sz w:val="22"/>
          <w:szCs w:val="22"/>
        </w:rPr>
        <w:t>1.</w:t>
      </w:r>
      <w:r>
        <w:rPr>
          <w:rFonts w:ascii="微软雅黑" w:hAnsi="微软雅黑" w:eastAsia="微软雅黑"/>
          <w:sz w:val="22"/>
          <w:szCs w:val="22"/>
        </w:rPr>
        <w:t>3</w:t>
      </w:r>
      <w:r>
        <w:rPr>
          <w:rFonts w:hint="eastAsia" w:ascii="微软雅黑" w:hAnsi="微软雅黑" w:eastAsia="微软雅黑"/>
          <w:sz w:val="22"/>
          <w:szCs w:val="22"/>
        </w:rPr>
        <w:t>术语定义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_Toc14655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_Toc2247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</w:rPr>
        <w:t>2.总体设计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_Toc2247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_Toc19689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/>
          <w:sz w:val="22"/>
          <w:szCs w:val="22"/>
        </w:rPr>
        <w:t>2.1 总体需求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_Toc19689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_Toc15235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/>
          <w:sz w:val="22"/>
          <w:szCs w:val="22"/>
        </w:rPr>
        <w:t>2.2 运行环境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_Toc15235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_Toc1320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 w:eastAsiaTheme="majorEastAsia"/>
          <w:sz w:val="22"/>
          <w:szCs w:val="22"/>
        </w:rPr>
        <w:t>2.2.1 软件环境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_Toc1320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_Toc21646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 w:eastAsiaTheme="majorEastAsia"/>
          <w:sz w:val="22"/>
          <w:szCs w:val="22"/>
        </w:rPr>
        <w:t>2.2.2 硬件环境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_Toc21646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_Toc23371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/>
          <w:sz w:val="22"/>
          <w:szCs w:val="22"/>
        </w:rPr>
        <w:t>2.3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在线识别</w:t>
      </w:r>
      <w:r>
        <w:rPr>
          <w:rFonts w:hint="eastAsia"/>
          <w:sz w:val="22"/>
          <w:szCs w:val="22"/>
        </w:rPr>
        <w:t>服务总体结构设计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_Toc23371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_Toc14968 </w:instrText>
      </w:r>
      <w:r>
        <w:rPr>
          <w:sz w:val="22"/>
          <w:szCs w:val="22"/>
        </w:rPr>
        <w:fldChar w:fldCharType="separate"/>
      </w:r>
      <w:r>
        <w:rPr>
          <w:rFonts w:hint="eastAsia" w:asciiTheme="majorEastAsia" w:hAnsiTheme="majorEastAsia" w:eastAsiaTheme="majorEastAsia"/>
          <w:sz w:val="22"/>
          <w:szCs w:val="22"/>
        </w:rPr>
        <w:t>2.3.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1在线识别</w:t>
      </w:r>
      <w:r>
        <w:rPr>
          <w:rFonts w:hint="eastAsia" w:asciiTheme="majorEastAsia" w:hAnsiTheme="majorEastAsia" w:eastAsiaTheme="majorEastAsia"/>
          <w:sz w:val="22"/>
          <w:szCs w:val="22"/>
        </w:rPr>
        <w:t>服务总体时序流程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_Toc14968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_Toc3126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  <w:lang w:val="en-US" w:eastAsia="zh-CN"/>
        </w:rPr>
        <w:t>能力接口</w:t>
      </w:r>
      <w:r>
        <w:rPr>
          <w:rFonts w:hint="eastAsia"/>
          <w:sz w:val="22"/>
          <w:szCs w:val="22"/>
        </w:rPr>
        <w:t>模块设计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_Toc3126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8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_Toc11483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</w:rPr>
        <w:t>4.数据设计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_Toc11483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7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_Toc7740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</w:rPr>
        <w:t xml:space="preserve">4.1 </w:t>
      </w:r>
      <w:r>
        <w:rPr>
          <w:rFonts w:hint="eastAsia"/>
          <w:sz w:val="22"/>
          <w:szCs w:val="22"/>
          <w:lang w:val="en-US" w:eastAsia="zh-CN"/>
        </w:rPr>
        <w:t>WebSocket接口请求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_Toc7740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_Toc20829 </w:instrText>
      </w:r>
      <w:r>
        <w:rPr>
          <w:sz w:val="22"/>
          <w:szCs w:val="22"/>
        </w:rP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>4.1.1 开始帧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_Toc20829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_Toc24220 </w:instrText>
      </w:r>
      <w:r>
        <w:rPr>
          <w:sz w:val="22"/>
          <w:szCs w:val="22"/>
        </w:rP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 xml:space="preserve">4.1.2 </w:t>
      </w:r>
      <w:r>
        <w:rPr>
          <w:rFonts w:hint="eastAsia" w:ascii="黑体" w:hAnsi="黑体" w:eastAsia="黑体" w:cs="黑体"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>音频数据帧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_Toc24220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_Toc19880 </w:instrText>
      </w:r>
      <w:r>
        <w:rPr>
          <w:sz w:val="22"/>
          <w:szCs w:val="22"/>
        </w:rP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 xml:space="preserve">4.1.3 </w:t>
      </w:r>
      <w:r>
        <w:rPr>
          <w:rFonts w:hint="eastAsia" w:ascii="黑体" w:hAnsi="黑体" w:eastAsia="黑体" w:cs="黑体"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>结束帧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_Toc19880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23"/>
        <w:tabs>
          <w:tab w:val="right" w:leader="dot" w:pos="9186"/>
        </w:tabs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\l _Toc23581 </w:instrText>
      </w:r>
      <w:r>
        <w:rPr>
          <w:sz w:val="22"/>
          <w:szCs w:val="22"/>
        </w:rP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 xml:space="preserve">4.1.4 </w:t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</w:rPr>
        <w:t>接收</w:t>
      </w:r>
      <w:r>
        <w:rPr>
          <w:rFonts w:hint="eastAsia" w:ascii="黑体" w:hAnsi="黑体" w:eastAsia="黑体" w:cs="黑体"/>
          <w:bCs/>
          <w:i w:val="0"/>
          <w:caps w:val="0"/>
          <w:spacing w:val="0"/>
          <w:sz w:val="22"/>
          <w:szCs w:val="22"/>
          <w:shd w:val="clear" w:color="auto" w:fill="FFFFFF"/>
          <w:lang w:val="en-US" w:eastAsia="zh-CN"/>
        </w:rPr>
        <w:t>帧</w:t>
      </w:r>
      <w:r>
        <w:rPr>
          <w:sz w:val="22"/>
          <w:szCs w:val="22"/>
        </w:rPr>
        <w:tab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PAGEREF _Toc23581 \h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end"/>
      </w:r>
    </w:p>
    <w:p>
      <w:pPr>
        <w:pStyle w:val="33"/>
        <w:tabs>
          <w:tab w:val="left" w:pos="2770"/>
          <w:tab w:val="right" w:leader="dot" w:pos="9176"/>
        </w:tabs>
        <w:rPr>
          <w:sz w:val="22"/>
          <w:szCs w:val="22"/>
        </w:rPr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rPr>
          <w:sz w:val="22"/>
          <w:szCs w:val="22"/>
        </w:rP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  <w:rPr>
          <w:sz w:val="52"/>
          <w:szCs w:val="52"/>
        </w:rPr>
      </w:pPr>
      <w:bookmarkStart w:id="0" w:name="_Toc133382108"/>
      <w:bookmarkStart w:id="1" w:name="_Toc87167153"/>
      <w:bookmarkStart w:id="2" w:name="_Toc82593941"/>
      <w:bookmarkStart w:id="3" w:name="_Toc133387530"/>
      <w:bookmarkStart w:id="4" w:name="_Toc133383077"/>
      <w:bookmarkStart w:id="5" w:name="_Toc29714"/>
      <w:r>
        <w:rPr>
          <w:rFonts w:hint="eastAsia"/>
          <w:sz w:val="52"/>
          <w:szCs w:val="52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  <w:sz w:val="52"/>
          <w:szCs w:val="52"/>
        </w:rPr>
        <w:t>概述</w:t>
      </w:r>
      <w:bookmarkEnd w:id="5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</w:p>
    <w:p>
      <w:pPr>
        <w:pStyle w:val="66"/>
        <w:spacing w:before="156" w:after="312"/>
        <w:rPr>
          <w:rFonts w:ascii="微软雅黑" w:hAnsi="微软雅黑" w:eastAsia="微软雅黑"/>
          <w:sz w:val="32"/>
          <w:szCs w:val="32"/>
        </w:rPr>
      </w:pPr>
      <w:bookmarkStart w:id="6" w:name="_Toc25122"/>
      <w:r>
        <w:rPr>
          <w:rFonts w:hint="eastAsia" w:ascii="微软雅黑" w:hAnsi="微软雅黑" w:eastAsia="微软雅黑"/>
          <w:sz w:val="32"/>
          <w:szCs w:val="32"/>
        </w:rPr>
        <w:t>1.1编写目的</w:t>
      </w:r>
      <w:bookmarkEnd w:id="6"/>
    </w:p>
    <w:p>
      <w:pPr>
        <w:spacing w:line="276" w:lineRule="auto"/>
        <w:ind w:left="567"/>
        <w:rPr>
          <w:rFonts w:ascii="宋体" w:hAnsi="宋体" w:eastAsia="宋体" w:cs="Times New Roman"/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 </w:t>
      </w:r>
      <w:r>
        <w:rPr>
          <w:rFonts w:hint="eastAsia" w:ascii="宋体" w:hAnsi="宋体" w:eastAsia="宋体" w:cs="Times New Roman"/>
          <w:sz w:val="22"/>
          <w:szCs w:val="22"/>
        </w:rPr>
        <w:t>本文档主要用于为实现系统功能而进行的系统</w:t>
      </w:r>
      <w:r>
        <w:rPr>
          <w:rFonts w:hint="eastAsia" w:asciiTheme="minorEastAsia" w:hAnsiTheme="minorEastAsia" w:eastAsiaTheme="minorEastAsia"/>
          <w:sz w:val="22"/>
          <w:szCs w:val="22"/>
        </w:rPr>
        <w:t>数据</w:t>
      </w:r>
      <w:r>
        <w:rPr>
          <w:rFonts w:hint="eastAsia" w:ascii="宋体" w:hAnsi="宋体" w:eastAsia="宋体" w:cs="Times New Roman"/>
          <w:sz w:val="22"/>
          <w:szCs w:val="22"/>
        </w:rPr>
        <w:t>设计说明，具体描述了系统包含的的软件模块的实现流程、功能、接口、数据结构等内容，供项目组开发人员和软件维护人员阅读。</w:t>
      </w:r>
    </w:p>
    <w:p>
      <w:pPr>
        <w:pStyle w:val="135"/>
        <w:spacing w:line="360" w:lineRule="auto"/>
        <w:rPr>
          <w:color w:val="000000"/>
          <w:sz w:val="22"/>
          <w:szCs w:val="22"/>
        </w:rPr>
      </w:pPr>
    </w:p>
    <w:p>
      <w:pPr>
        <w:pStyle w:val="3"/>
        <w:rPr>
          <w:rFonts w:ascii="微软雅黑" w:hAnsi="微软雅黑" w:eastAsia="微软雅黑"/>
          <w:b w:val="0"/>
          <w:sz w:val="32"/>
          <w:szCs w:val="32"/>
        </w:rPr>
      </w:pPr>
      <w:bookmarkStart w:id="7" w:name="_Toc31562"/>
      <w:r>
        <w:rPr>
          <w:rFonts w:hint="eastAsia" w:ascii="微软雅黑" w:hAnsi="微软雅黑" w:eastAsia="微软雅黑"/>
          <w:b w:val="0"/>
          <w:sz w:val="32"/>
          <w:szCs w:val="32"/>
        </w:rPr>
        <w:t>1.2</w:t>
      </w:r>
      <w:r>
        <w:rPr>
          <w:rFonts w:ascii="微软雅黑" w:hAnsi="微软雅黑" w:eastAsia="微软雅黑"/>
          <w:b w:val="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sz w:val="32"/>
          <w:szCs w:val="32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本文档的读者对象为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本说明给出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识别系统的设计说明，包括最终实现的系统必须满足的功能、性能、接口、附属测试工具程序及设计约束等。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为代码修改、维护提供条件；</w:t>
      </w:r>
    </w:p>
    <w:p>
      <w:pPr>
        <w:pStyle w:val="135"/>
        <w:rPr>
          <w:sz w:val="22"/>
          <w:szCs w:val="22"/>
        </w:rPr>
      </w:pPr>
    </w:p>
    <w:p>
      <w:pPr>
        <w:pStyle w:val="3"/>
        <w:rPr>
          <w:rFonts w:ascii="微软雅黑" w:hAnsi="微软雅黑" w:eastAsia="微软雅黑"/>
          <w:b w:val="0"/>
          <w:sz w:val="32"/>
          <w:szCs w:val="32"/>
        </w:rPr>
      </w:pPr>
      <w:bookmarkStart w:id="8" w:name="_Toc14655"/>
      <w:r>
        <w:rPr>
          <w:rFonts w:hint="eastAsia" w:ascii="微软雅黑" w:hAnsi="微软雅黑" w:eastAsia="微软雅黑"/>
          <w:b w:val="0"/>
          <w:sz w:val="32"/>
          <w:szCs w:val="32"/>
        </w:rPr>
        <w:t>1.</w:t>
      </w:r>
      <w:r>
        <w:rPr>
          <w:rFonts w:ascii="微软雅黑" w:hAnsi="微软雅黑" w:eastAsia="微软雅黑"/>
          <w:b w:val="0"/>
          <w:sz w:val="32"/>
          <w:szCs w:val="32"/>
        </w:rPr>
        <w:t>3</w:t>
      </w:r>
      <w:r>
        <w:rPr>
          <w:rFonts w:hint="eastAsia" w:ascii="微软雅黑" w:hAnsi="微软雅黑" w:eastAsia="微软雅黑"/>
          <w:b w:val="0"/>
          <w:sz w:val="32"/>
          <w:szCs w:val="32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40" w:firstLineChars="200"/>
        <w:rPr>
          <w:rFonts w:asciiTheme="minorEastAsia" w:hAnsiTheme="minorEastAsia" w:eastAsiaTheme="minorEastAsia"/>
          <w:bCs/>
          <w:color w:val="404040"/>
          <w:sz w:val="22"/>
          <w:szCs w:val="22"/>
          <w:shd w:val="clear" w:color="auto" w:fill="FFFFFF" w:themeFill="background1"/>
        </w:rPr>
      </w:pPr>
      <w:bookmarkStart w:id="9" w:name="_Ref139963592"/>
      <w:bookmarkStart w:id="10" w:name="_Ref139963604"/>
      <w:r>
        <w:rPr>
          <w:rFonts w:asciiTheme="minorEastAsia" w:hAnsiTheme="minorEastAsia" w:eastAsiaTheme="minorEastAsia"/>
          <w:bCs/>
          <w:color w:val="404040"/>
          <w:sz w:val="22"/>
          <w:szCs w:val="22"/>
          <w:shd w:val="clear" w:color="auto" w:fill="FFFFFF" w:themeFill="background1"/>
        </w:rPr>
        <w:t>语音识别（Automatic Speech Recognition）</w:t>
      </w:r>
      <w:r>
        <w:rPr>
          <w:rFonts w:hint="eastAsia" w:asciiTheme="minorEastAsia" w:hAnsiTheme="minorEastAsia" w:eastAsiaTheme="minorEastAsia"/>
          <w:bCs/>
          <w:color w:val="404040"/>
          <w:sz w:val="22"/>
          <w:szCs w:val="22"/>
          <w:shd w:val="clear" w:color="auto" w:fill="FFFFFF" w:themeFill="background1"/>
        </w:rPr>
        <w:t>。</w:t>
      </w:r>
    </w:p>
    <w:p>
      <w:pPr>
        <w:pStyle w:val="135"/>
        <w:rPr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  <w:rPr>
          <w:sz w:val="52"/>
          <w:szCs w:val="52"/>
        </w:rPr>
      </w:pPr>
      <w:bookmarkStart w:id="11" w:name="_Toc2247"/>
      <w:r>
        <w:rPr>
          <w:rFonts w:hint="eastAsia"/>
          <w:sz w:val="52"/>
          <w:szCs w:val="52"/>
        </w:rPr>
        <w:t>2.</w:t>
      </w:r>
      <w:bookmarkEnd w:id="9"/>
      <w:bookmarkEnd w:id="10"/>
      <w:r>
        <w:rPr>
          <w:rFonts w:hint="eastAsia"/>
          <w:sz w:val="52"/>
          <w:szCs w:val="52"/>
        </w:rPr>
        <w:t>总体设计</w:t>
      </w:r>
      <w:bookmarkEnd w:id="11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2</w:t>
      </w:r>
      <w:r>
        <w:rPr>
          <w:sz w:val="22"/>
          <w:szCs w:val="22"/>
        </w:rPr>
        <w:fldChar w:fldCharType="end"/>
      </w:r>
    </w:p>
    <w:p>
      <w:pPr>
        <w:pStyle w:val="3"/>
        <w:rPr>
          <w:rFonts w:asciiTheme="majorEastAsia" w:hAnsiTheme="majorEastAsia"/>
          <w:b w:val="0"/>
          <w:sz w:val="32"/>
          <w:szCs w:val="32"/>
        </w:rPr>
      </w:pPr>
      <w:bookmarkStart w:id="12" w:name="_Toc19689"/>
      <w:r>
        <w:rPr>
          <w:rFonts w:hint="eastAsia" w:asciiTheme="majorEastAsia" w:hAnsiTheme="majorEastAsia"/>
          <w:b w:val="0"/>
          <w:sz w:val="32"/>
          <w:szCs w:val="32"/>
        </w:rPr>
        <w:t>2.1 总体需求</w:t>
      </w:r>
      <w:bookmarkEnd w:id="12"/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功能需求：满足8k16bit pcm、16k16bit pcm语音转文字功能；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4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  <w:b w:val="0"/>
          <w:sz w:val="32"/>
          <w:szCs w:val="32"/>
        </w:rPr>
      </w:pPr>
      <w:bookmarkStart w:id="13" w:name="_Toc15235"/>
      <w:r>
        <w:rPr>
          <w:rFonts w:hint="eastAsia" w:asciiTheme="majorEastAsia" w:hAnsiTheme="majorEastAsia"/>
          <w:b w:val="0"/>
          <w:sz w:val="32"/>
          <w:szCs w:val="32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b w:val="0"/>
          <w:sz w:val="28"/>
          <w:szCs w:val="28"/>
        </w:rPr>
      </w:pPr>
      <w:bookmarkStart w:id="14" w:name="_Toc1320"/>
      <w:r>
        <w:rPr>
          <w:rFonts w:hint="eastAsia" w:asciiTheme="majorEastAsia" w:hAnsiTheme="majorEastAsia" w:eastAsiaTheme="majorEastAsia"/>
          <w:b w:val="0"/>
          <w:sz w:val="28"/>
          <w:szCs w:val="28"/>
        </w:rPr>
        <w:t>2.2.1 软件环境</w:t>
      </w:r>
      <w:bookmarkEnd w:id="14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rFonts w:hint="eastAsia"/>
                <w:sz w:val="22"/>
                <w:szCs w:val="22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22"/>
          <w:szCs w:val="22"/>
        </w:rPr>
      </w:pPr>
    </w:p>
    <w:p>
      <w:pPr>
        <w:pStyle w:val="4"/>
        <w:rPr>
          <w:rFonts w:asciiTheme="majorEastAsia" w:hAnsiTheme="majorEastAsia" w:eastAsiaTheme="majorEastAsia"/>
          <w:b w:val="0"/>
          <w:sz w:val="28"/>
          <w:szCs w:val="28"/>
        </w:rPr>
      </w:pPr>
      <w:bookmarkStart w:id="15" w:name="_Toc21646"/>
      <w:r>
        <w:rPr>
          <w:rFonts w:hint="eastAsia" w:asciiTheme="majorEastAsia" w:hAnsiTheme="majorEastAsia" w:eastAsiaTheme="majorEastAsia"/>
          <w:b w:val="0"/>
          <w:sz w:val="28"/>
          <w:szCs w:val="28"/>
        </w:rPr>
        <w:t>2.2.2 硬件环境</w:t>
      </w:r>
      <w:bookmarkEnd w:id="15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  <w:sz w:val="22"/>
                <w:szCs w:val="22"/>
              </w:rPr>
            </w:pPr>
            <w:r>
              <w:rPr>
                <w:rFonts w:hint="eastAsia" w:ascii="微软雅黑" w:hAnsi="微软雅黑"/>
                <w:sz w:val="22"/>
                <w:szCs w:val="22"/>
              </w:rPr>
              <w:t>磁盘：30G</w:t>
            </w:r>
          </w:p>
        </w:tc>
      </w:tr>
    </w:tbl>
    <w:p>
      <w:pPr>
        <w:pStyle w:val="3"/>
        <w:rPr>
          <w:rFonts w:asciiTheme="minorEastAsia" w:hAnsiTheme="minorEastAsia" w:eastAsiaTheme="minorEastAsia"/>
          <w:sz w:val="32"/>
          <w:szCs w:val="32"/>
        </w:rPr>
      </w:pPr>
      <w:bookmarkStart w:id="16" w:name="_Toc23371"/>
      <w:r>
        <w:rPr>
          <w:rFonts w:hint="eastAsia" w:asciiTheme="majorEastAsia" w:hAnsiTheme="majorEastAsia"/>
          <w:b w:val="0"/>
          <w:sz w:val="32"/>
          <w:szCs w:val="32"/>
        </w:rPr>
        <w:t>2.3</w:t>
      </w:r>
      <w:r>
        <w:rPr>
          <w:rFonts w:hint="eastAsia" w:asciiTheme="majorEastAsia" w:hAnsiTheme="majorEastAsia" w:eastAsiaTheme="majorEastAsia"/>
          <w:b w:val="0"/>
          <w:sz w:val="32"/>
          <w:szCs w:val="32"/>
          <w:lang w:val="en-US" w:eastAsia="zh-CN"/>
        </w:rPr>
        <w:t>在线识别</w:t>
      </w:r>
      <w:r>
        <w:rPr>
          <w:rFonts w:hint="eastAsia"/>
          <w:b w:val="0"/>
          <w:sz w:val="32"/>
          <w:szCs w:val="32"/>
        </w:rPr>
        <w:t>服务总体结构设计</w:t>
      </w:r>
      <w:bookmarkEnd w:id="16"/>
    </w:p>
    <w:p>
      <w:pPr>
        <w:pStyle w:val="4"/>
        <w:rPr>
          <w:rFonts w:asciiTheme="majorEastAsia" w:hAnsiTheme="majorEastAsia" w:eastAsiaTheme="majorEastAsia"/>
          <w:b w:val="0"/>
          <w:sz w:val="28"/>
          <w:szCs w:val="28"/>
        </w:rPr>
      </w:pPr>
      <w:bookmarkStart w:id="17" w:name="_Toc75264334"/>
      <w:bookmarkStart w:id="18" w:name="_Toc14968"/>
      <w:r>
        <w:rPr>
          <w:rFonts w:hint="eastAsia" w:asciiTheme="majorEastAsia" w:hAnsiTheme="majorEastAsia" w:eastAsiaTheme="majorEastAsia"/>
          <w:b w:val="0"/>
          <w:sz w:val="28"/>
          <w:szCs w:val="28"/>
        </w:rPr>
        <w:t>2.3.</w:t>
      </w:r>
      <w:r>
        <w:rPr>
          <w:rFonts w:hint="eastAsia" w:asciiTheme="majorEastAsia" w:hAnsiTheme="majorEastAsia" w:eastAsiaTheme="majorEastAsia"/>
          <w:b w:val="0"/>
          <w:sz w:val="28"/>
          <w:szCs w:val="28"/>
          <w:lang w:val="en-US" w:eastAsia="zh-CN"/>
        </w:rPr>
        <w:t>1在线识别</w:t>
      </w:r>
      <w:r>
        <w:rPr>
          <w:rFonts w:hint="eastAsia" w:asciiTheme="majorEastAsia" w:hAnsiTheme="majorEastAsia" w:eastAsiaTheme="majorEastAsia"/>
          <w:b w:val="0"/>
          <w:sz w:val="28"/>
          <w:szCs w:val="28"/>
        </w:rPr>
        <w:t>服务总体时序流程</w:t>
      </w:r>
      <w:bookmarkEnd w:id="17"/>
      <w:bookmarkEnd w:id="18"/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在线识别</w:t>
      </w:r>
      <w:r>
        <w:rPr>
          <w:rFonts w:hint="eastAsia" w:asciiTheme="minorEastAsia" w:hAnsiTheme="minorEastAsia" w:eastAsiaTheme="minorEastAsia"/>
          <w:sz w:val="22"/>
          <w:szCs w:val="22"/>
        </w:rPr>
        <w:t>服务总体时序流程如下所示：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2"/>
          <w:szCs w:val="22"/>
        </w:rPr>
      </w:pPr>
      <w:r>
        <w:drawing>
          <wp:inline distT="0" distB="0" distL="114300" distR="114300">
            <wp:extent cx="5829300" cy="462470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pStyle w:val="2"/>
        <w:widowControl w:val="0"/>
        <w:adjustRightInd/>
        <w:snapToGrid/>
        <w:spacing w:before="500" w:after="200"/>
        <w:jc w:val="center"/>
        <w:rPr>
          <w:sz w:val="52"/>
          <w:szCs w:val="52"/>
        </w:rPr>
      </w:pPr>
      <w:bookmarkStart w:id="19" w:name="_Toc3126"/>
      <w:r>
        <w:rPr>
          <w:rFonts w:hint="eastAsia"/>
          <w:sz w:val="52"/>
          <w:szCs w:val="52"/>
        </w:rPr>
        <w:t>3</w:t>
      </w:r>
      <w:bookmarkStart w:id="20" w:name="_Toc131913822"/>
      <w:bookmarkStart w:id="21" w:name="_Toc82593951"/>
      <w:r>
        <w:rPr>
          <w:rFonts w:hint="eastAsia"/>
          <w:sz w:val="52"/>
          <w:szCs w:val="52"/>
        </w:rPr>
        <w:t>.</w:t>
      </w:r>
      <w:r>
        <w:rPr>
          <w:rFonts w:hint="eastAsia"/>
          <w:sz w:val="52"/>
          <w:szCs w:val="52"/>
          <w:lang w:val="en-US" w:eastAsia="zh-CN"/>
        </w:rPr>
        <w:t>能力接口</w:t>
      </w:r>
      <w:r>
        <w:rPr>
          <w:rFonts w:hint="eastAsia"/>
          <w:sz w:val="52"/>
          <w:szCs w:val="52"/>
        </w:rPr>
        <w:t>模块设计</w:t>
      </w:r>
      <w:bookmarkEnd w:id="19"/>
    </w:p>
    <w:p>
      <w:pPr>
        <w:pStyle w:val="71"/>
        <w:wordWrap w:val="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chapter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3</w:t>
      </w:r>
      <w:r>
        <w:rPr>
          <w:sz w:val="22"/>
          <w:szCs w:val="22"/>
        </w:rPr>
        <w:fldChar w:fldCharType="end"/>
      </w:r>
    </w:p>
    <w:p>
      <w:pPr>
        <w:rPr>
          <w:rFonts w:hint="default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rFonts w:hint="eastAsia" w:cs="Times New Roman"/>
          <w:b w:val="0"/>
          <w:bCs/>
          <w:sz w:val="22"/>
          <w:szCs w:val="22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外部接口</w:t>
      </w:r>
      <w:r>
        <w:rPr>
          <w:rFonts w:hint="eastAsia"/>
          <w:b w:val="0"/>
          <w:bCs/>
          <w:sz w:val="22"/>
          <w:szCs w:val="22"/>
        </w:rPr>
        <w:t>相关</w:t>
      </w:r>
      <w:r>
        <w:rPr>
          <w:rFonts w:hint="eastAsia" w:cs="Times New Roman"/>
          <w:b w:val="0"/>
          <w:bCs/>
          <w:sz w:val="22"/>
          <w:szCs w:val="22"/>
        </w:rPr>
        <w:t>函数</w:t>
      </w:r>
      <w:r>
        <w:rPr>
          <w:rFonts w:hint="eastAsia"/>
          <w:b w:val="0"/>
          <w:bCs/>
          <w:sz w:val="22"/>
          <w:szCs w:val="22"/>
        </w:rPr>
        <w:t>介绍</w:t>
      </w:r>
      <w:r>
        <w:rPr>
          <w:rFonts w:hint="eastAsia" w:cs="Times New Roman"/>
          <w:b w:val="0"/>
          <w:bCs/>
          <w:sz w:val="22"/>
          <w:szCs w:val="22"/>
        </w:rPr>
        <w:t>：</w:t>
      </w:r>
    </w:p>
    <w:p>
      <w:pPr>
        <w:spacing w:line="276" w:lineRule="auto"/>
        <w:rPr>
          <w:rFonts w:hint="eastAsia" w:cs="Times New Roman"/>
          <w:b/>
          <w:sz w:val="22"/>
          <w:szCs w:val="22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该接口</w:t>
      </w:r>
      <w:r>
        <w:rPr>
          <w:rFonts w:hint="eastAsia" w:ascii="宋体" w:hAnsi="宋体" w:eastAsia="宋体" w:cs="Times New Roman"/>
          <w:sz w:val="22"/>
          <w:szCs w:val="22"/>
        </w:rPr>
        <w:t>主要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通过WebSocket协议与客户端</w:t>
      </w:r>
      <w:r>
        <w:rPr>
          <w:rFonts w:hint="eastAsia" w:ascii="宋体" w:hAnsi="宋体" w:eastAsia="宋体" w:cs="Times New Roman"/>
          <w:sz w:val="22"/>
          <w:szCs w:val="22"/>
        </w:rPr>
        <w:t>进行网络通信的数据交互，接收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2"/>
          <w:szCs w:val="22"/>
        </w:rPr>
        <w:t>发送的请求数据，并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校验引擎是否返回识别结果，当有识别结果时，将结果推送给客户端。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(Session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建立连接：客户端与服务端进行握手操作。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关闭连接：服务端主动与客户端断开连接，一般发生在结束帧之后。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[] bytes,Session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音频数据帧：客户端发送音频数据至服务端，服务端通过内部接口(TSocket)与引擎交互，获取结果，校验组装后通过外部接口(sendMessage)至客户端。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msg,Session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开始帧：客户端发送开始帧到服务端，服务端通过内部接口(Redis)与引擎交互，建立会话。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结束帧：客户端发送结束帧到服务端，服务端通过内部接口(TSocket)与引擎交互，并调用外部接口(onClose)主动与客户端断开连接。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 Throwable error)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异常：若连接发生异常，将通过外部接口(onError)通知服务端。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sendMessage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message,Session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推送数据：服务端通过内部接口(TSocket)与引擎交互后，若有识别结果，通过此接口将数据推送至客户端。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</w:pPr>
    </w:p>
    <w:p>
      <w:pPr>
        <w:widowControl w:val="0"/>
        <w:autoSpaceDE w:val="0"/>
        <w:autoSpaceDN w:val="0"/>
        <w:spacing w:after="0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内部接口相关介绍：</w:t>
      </w:r>
    </w:p>
    <w:p>
      <w:pPr>
        <w:widowControl w:val="0"/>
        <w:autoSpaceDE w:val="0"/>
        <w:autoSpaceDN w:val="0"/>
        <w:spacing w:after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能力接口将客户端发送的请求数据经过处理，发送至在线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引擎,并解析在线识别结果后，组装成相应的格式返回给客户端。</w:t>
      </w:r>
    </w:p>
    <w:p>
      <w:pPr>
        <w:widowControl w:val="0"/>
        <w:autoSpaceDE w:val="0"/>
        <w:autoSpaceDN w:val="0"/>
        <w:spacing w:after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default" w:asciiTheme="minorEastAsia" w:hAnsiTheme="minorEastAsia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2"/>
          <w:szCs w:val="22"/>
          <w:lang w:val="en-US" w:eastAsia="zh-CN"/>
        </w:rPr>
        <w:t>Redis接口：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建立会话，将会话信息按照下列格式组装成json字符串，放入redis的List队列，由有空闲线程的引擎取走。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auf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widowControl w:val="0"/>
        <w:autoSpaceDE w:val="0"/>
        <w:autoSpaceDN w:val="0"/>
        <w:spacing w:after="0"/>
        <w:rPr>
          <w:rFonts w:hint="default"/>
          <w:b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spacing w:line="360" w:lineRule="auto"/>
        <w:jc w:val="both"/>
        <w:rPr>
          <w:rFonts w:hint="default" w:ascii="Consolas" w:hAnsi="Consolas" w:eastAsia="宋体" w:cs="Consolas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2"/>
          <w:szCs w:val="22"/>
          <w:lang w:val="en-US" w:eastAsia="zh-CN"/>
        </w:rPr>
        <w:t>TSocket接口：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负责与引擎交互，数据帧发送数据/获取结果，结束帧关闭会话。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数据帧请求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syncid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data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</w:tbl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结束帧请求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</w:p>
    <w:p>
      <w:pPr>
        <w:pStyle w:val="2"/>
        <w:widowControl w:val="0"/>
        <w:adjustRightInd/>
        <w:snapToGrid/>
        <w:spacing w:before="500" w:after="200"/>
        <w:jc w:val="center"/>
        <w:rPr>
          <w:sz w:val="22"/>
          <w:szCs w:val="22"/>
        </w:rPr>
      </w:pPr>
      <w:bookmarkStart w:id="22" w:name="_Toc11483"/>
      <w:r>
        <w:rPr>
          <w:rFonts w:hint="eastAsia"/>
          <w:sz w:val="72"/>
          <w:szCs w:val="72"/>
        </w:rPr>
        <w:t>4.数据设计</w:t>
      </w:r>
      <w:bookmarkEnd w:id="22"/>
    </w:p>
    <w:p>
      <w:pPr>
        <w:pStyle w:val="71"/>
        <w:wordWrap w:val="0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</w:p>
    <w:p>
      <w:pPr>
        <w:spacing w:line="276" w:lineRule="auto"/>
        <w:jc w:val="both"/>
        <w:rPr>
          <w:rFonts w:asciiTheme="minorEastAsia" w:hAnsiTheme="minorEastAsia" w:eastAsiaTheme="minorEastAsia"/>
          <w:sz w:val="22"/>
          <w:szCs w:val="22"/>
        </w:rPr>
      </w:pPr>
    </w:p>
    <w:p>
      <w:pPr>
        <w:pStyle w:val="3"/>
        <w:rPr>
          <w:rFonts w:hint="default" w:eastAsiaTheme="majorEastAsia"/>
          <w:sz w:val="32"/>
          <w:szCs w:val="32"/>
          <w:lang w:val="en-US" w:eastAsia="zh-CN"/>
        </w:rPr>
      </w:pPr>
      <w:bookmarkStart w:id="23" w:name="_Toc7740"/>
      <w:bookmarkStart w:id="24" w:name="_Toc32117"/>
      <w:r>
        <w:rPr>
          <w:rFonts w:hint="eastAsia"/>
          <w:sz w:val="32"/>
          <w:szCs w:val="32"/>
        </w:rPr>
        <w:t xml:space="preserve">4.1 </w:t>
      </w:r>
      <w:r>
        <w:rPr>
          <w:rFonts w:hint="eastAsia"/>
          <w:sz w:val="32"/>
          <w:szCs w:val="32"/>
          <w:lang w:val="en-US" w:eastAsia="zh-CN"/>
        </w:rPr>
        <w:t>WebSocket接口请求</w:t>
      </w:r>
      <w:bookmarkEnd w:id="23"/>
      <w:bookmarkEnd w:id="2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bookmarkStart w:id="25" w:name="_Toc20829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4.1.1 开始帧</w:t>
      </w:r>
      <w:bookmarkEnd w:id="2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WebSocket连接成功后，发送开始帧开始语音识别，帧的类型（Opcode） 是Text， 使用json序列化。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开始帧参数如下： </w:t>
      </w: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60"/>
        <w:gridCol w:w="1347"/>
        <w:gridCol w:w="4434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字段名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数据类型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必选项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START，开始帧的类型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识别语音类型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1:普通话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auf</w:t>
            </w:r>
          </w:p>
        </w:tc>
        <w:tc>
          <w:tcPr>
            <w:tcW w:w="12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音频采样，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支持如下格式：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audio/L16;rate=8000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audio/L16;rate=16000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9"/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8"/>
          <w:szCs w:val="28"/>
        </w:rPr>
      </w:pPr>
      <w:bookmarkStart w:id="26" w:name="_Toc24220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4.1.2 </w:t>
      </w:r>
      <w:r>
        <w:rPr>
          <w:rFonts w:hint="eastAsia" w:ascii="黑体" w:hAnsi="黑体" w:eastAsia="黑体" w:cs="黑体"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音频数据帧</w:t>
      </w:r>
      <w:bookmarkEnd w:id="2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开始帧发送完成后，发送音频数据帧，帧的类型（Opcode）是Binary，内容是二进制的音频内容。除最后一个音频数据帧，每个帧的音频数 据长度建议为100ms，音频数据采用网络字节序发送。</w:t>
      </w:r>
    </w:p>
    <w:p>
      <w:pPr>
        <w:pStyle w:val="40"/>
        <w:keepNext w:val="0"/>
        <w:keepLines w:val="0"/>
        <w:widowControl/>
        <w:suppressLineNumbers w:val="0"/>
        <w:shd w:val="clear" w:color="auto" w:fill="FFFFFF"/>
        <w:spacing w:line="20" w:lineRule="atLeast"/>
        <w:ind w:left="0" w:firstLine="0"/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  <w:t>注意：</w:t>
      </w:r>
    </w:p>
    <w:p>
      <w:pPr>
        <w:pStyle w:val="40"/>
        <w:keepNext w:val="0"/>
        <w:keepLines w:val="0"/>
        <w:widowControl/>
        <w:suppressLineNumbers w:val="0"/>
        <w:shd w:val="clear" w:color="auto" w:fill="FFFFFF"/>
        <w:spacing w:line="20" w:lineRule="atLeast"/>
        <w:ind w:left="0" w:firstLine="0"/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1.建议音频流每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0ms发送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1600（8k16bit）/3200(16k16bit)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 xml:space="preserve">字节；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8"/>
          <w:szCs w:val="28"/>
        </w:rPr>
      </w:pPr>
      <w:bookmarkStart w:id="27" w:name="_Toc19880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4.1.3 </w:t>
      </w:r>
      <w:r>
        <w:rPr>
          <w:rFonts w:hint="eastAsia" w:ascii="黑体" w:hAnsi="黑体" w:eastAsia="黑体" w:cs="黑体"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结束帧</w:t>
      </w:r>
      <w:bookmarkEnd w:id="2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最后一个音频数据帧发送结束后，发送结束帧， 帧的类型（Opcode） 是Text， 使用json序列化。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结束帧参数如下：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300"/>
        <w:gridCol w:w="1347"/>
        <w:gridCol w:w="4434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字段名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数据类型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必选项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STOP，结束帧的类型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eastAsia" w:ascii="Segoe UI" w:hAnsi="Segoe UI" w:eastAsia="黑体" w:cs="Segoe UI"/>
          <w:b/>
          <w:i w:val="0"/>
          <w:caps w:val="0"/>
          <w:color w:val="2C3E50"/>
          <w:spacing w:val="0"/>
          <w:sz w:val="28"/>
          <w:szCs w:val="28"/>
          <w:lang w:eastAsia="zh-CN"/>
        </w:rPr>
      </w:pPr>
      <w:bookmarkStart w:id="28" w:name="_Toc23581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4.1.4 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</w:rPr>
        <w:t>接收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帧</w:t>
      </w:r>
      <w:bookmarkEnd w:id="2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语音识别服务对音频数据帧进行实时识别，返回文本识别结果，帧的类型（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Opcode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）是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 使用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接收结果帧参数如下（成功）：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581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结果标识，started:开始帧，result:结果，error:异常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结果码(具体见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"https://www.xfyun.cn/doc/asr/rtasr/API.html" \l "%E9%94%99%E8%AF%AF%E7%A0%81"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8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2"/>
                <w:szCs w:val="22"/>
                <w:u w:val="none"/>
              </w:rPr>
              <w:t>错误码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结果数据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desc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会话ID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  <w:t>其中sid字段主要用于DEBUG追查问题，如果出现问题，可以提供sid帮助确认问题。</w:t>
      </w:r>
    </w:p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9"/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  <w:lang w:val="en-US" w:eastAsia="zh-CN"/>
        </w:rPr>
        <w:t>结果数据（data）</w:t>
      </w: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2180"/>
        <w:gridCol w:w="4655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bg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句子开始时间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前端点帧数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句子结束时间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后端点帧数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备用字段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备用字段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epStatus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引擎端点状态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1：表示已找到前端点2：表示已找到后端点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pags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0：表示中间结果1：表示最终结果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phoneme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分词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分词时间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recStatus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引擎识别结果状态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0:中间识别结果；5-最终识别结果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识别结果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识别结果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引擎状态备用字段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目前同recstatus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syncid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包序</w:t>
            </w:r>
          </w:p>
        </w:tc>
      </w:tr>
    </w:tbl>
    <w:p>
      <w:pPr>
        <w:rPr>
          <w:rFonts w:hint="eastAsia"/>
          <w:sz w:val="22"/>
          <w:szCs w:val="22"/>
        </w:rPr>
      </w:pPr>
    </w:p>
    <w:bookmarkEnd w:id="20"/>
    <w:bookmarkEnd w:id="21"/>
    <w:p>
      <w:pPr>
        <w:adjustRightInd/>
        <w:snapToGrid/>
        <w:spacing w:line="220" w:lineRule="atLeast"/>
        <w:rPr>
          <w:sz w:val="22"/>
          <w:szCs w:val="22"/>
        </w:rPr>
      </w:pP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0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07BB5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47F76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3A4D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D0245"/>
    <w:rsid w:val="000D02F7"/>
    <w:rsid w:val="000D0CA8"/>
    <w:rsid w:val="000D1A38"/>
    <w:rsid w:val="000D1E26"/>
    <w:rsid w:val="000D462D"/>
    <w:rsid w:val="000D4934"/>
    <w:rsid w:val="000D504C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0C3A"/>
    <w:rsid w:val="00123C2D"/>
    <w:rsid w:val="00123D74"/>
    <w:rsid w:val="001273D0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4E11"/>
    <w:rsid w:val="001655BF"/>
    <w:rsid w:val="00166A47"/>
    <w:rsid w:val="00166B30"/>
    <w:rsid w:val="001678E8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410A"/>
    <w:rsid w:val="001A73E0"/>
    <w:rsid w:val="001B34E7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3EB5"/>
    <w:rsid w:val="001F4FFF"/>
    <w:rsid w:val="001F573D"/>
    <w:rsid w:val="001F594F"/>
    <w:rsid w:val="001F62F4"/>
    <w:rsid w:val="001F6772"/>
    <w:rsid w:val="001F77B0"/>
    <w:rsid w:val="002011B6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31F5"/>
    <w:rsid w:val="00243215"/>
    <w:rsid w:val="00245037"/>
    <w:rsid w:val="00245634"/>
    <w:rsid w:val="00247493"/>
    <w:rsid w:val="0024766F"/>
    <w:rsid w:val="002476E7"/>
    <w:rsid w:val="002477A7"/>
    <w:rsid w:val="00250671"/>
    <w:rsid w:val="00251384"/>
    <w:rsid w:val="00254348"/>
    <w:rsid w:val="00254F72"/>
    <w:rsid w:val="0026079C"/>
    <w:rsid w:val="00264FEF"/>
    <w:rsid w:val="0026502D"/>
    <w:rsid w:val="002666E5"/>
    <w:rsid w:val="00271A0E"/>
    <w:rsid w:val="00271E74"/>
    <w:rsid w:val="0027264B"/>
    <w:rsid w:val="00272BDB"/>
    <w:rsid w:val="00272E2E"/>
    <w:rsid w:val="00273DBF"/>
    <w:rsid w:val="00273F64"/>
    <w:rsid w:val="00276213"/>
    <w:rsid w:val="00276EE8"/>
    <w:rsid w:val="00277A6C"/>
    <w:rsid w:val="00280637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D74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67BF"/>
    <w:rsid w:val="002E6824"/>
    <w:rsid w:val="002E6959"/>
    <w:rsid w:val="002F0F05"/>
    <w:rsid w:val="002F43AF"/>
    <w:rsid w:val="002F5ED7"/>
    <w:rsid w:val="002F6012"/>
    <w:rsid w:val="002F66EB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04A7"/>
    <w:rsid w:val="003116B0"/>
    <w:rsid w:val="003156ED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36F92"/>
    <w:rsid w:val="0034062E"/>
    <w:rsid w:val="003418C5"/>
    <w:rsid w:val="00342367"/>
    <w:rsid w:val="00343E72"/>
    <w:rsid w:val="00345F71"/>
    <w:rsid w:val="0034642E"/>
    <w:rsid w:val="003508CB"/>
    <w:rsid w:val="00352581"/>
    <w:rsid w:val="0035413D"/>
    <w:rsid w:val="00354893"/>
    <w:rsid w:val="003577B2"/>
    <w:rsid w:val="00360E64"/>
    <w:rsid w:val="00361348"/>
    <w:rsid w:val="00362AAC"/>
    <w:rsid w:val="003641DB"/>
    <w:rsid w:val="00365868"/>
    <w:rsid w:val="00366A16"/>
    <w:rsid w:val="00367A3D"/>
    <w:rsid w:val="0037203C"/>
    <w:rsid w:val="00376199"/>
    <w:rsid w:val="003846E3"/>
    <w:rsid w:val="003854D1"/>
    <w:rsid w:val="0038553F"/>
    <w:rsid w:val="00385C15"/>
    <w:rsid w:val="00386514"/>
    <w:rsid w:val="00386535"/>
    <w:rsid w:val="00390392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C706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2CB9"/>
    <w:rsid w:val="0042432C"/>
    <w:rsid w:val="00425B42"/>
    <w:rsid w:val="00426133"/>
    <w:rsid w:val="00426319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7746D"/>
    <w:rsid w:val="0048393A"/>
    <w:rsid w:val="00483FA2"/>
    <w:rsid w:val="004846D1"/>
    <w:rsid w:val="00487361"/>
    <w:rsid w:val="00490377"/>
    <w:rsid w:val="004909AC"/>
    <w:rsid w:val="004945F6"/>
    <w:rsid w:val="0049545E"/>
    <w:rsid w:val="00495B5C"/>
    <w:rsid w:val="00495D58"/>
    <w:rsid w:val="00497789"/>
    <w:rsid w:val="004A3423"/>
    <w:rsid w:val="004A3727"/>
    <w:rsid w:val="004A4047"/>
    <w:rsid w:val="004A4B06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C7A5F"/>
    <w:rsid w:val="004D05EB"/>
    <w:rsid w:val="004D1609"/>
    <w:rsid w:val="004D3F09"/>
    <w:rsid w:val="004D5815"/>
    <w:rsid w:val="004D6573"/>
    <w:rsid w:val="004E1A1D"/>
    <w:rsid w:val="004E3ABD"/>
    <w:rsid w:val="004E3E3C"/>
    <w:rsid w:val="004E58A4"/>
    <w:rsid w:val="004E7ECB"/>
    <w:rsid w:val="004F0134"/>
    <w:rsid w:val="004F043E"/>
    <w:rsid w:val="004F3C90"/>
    <w:rsid w:val="004F45C3"/>
    <w:rsid w:val="004F6AA4"/>
    <w:rsid w:val="004F6B2C"/>
    <w:rsid w:val="004F779C"/>
    <w:rsid w:val="005017A0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16FFE"/>
    <w:rsid w:val="005172FD"/>
    <w:rsid w:val="00525754"/>
    <w:rsid w:val="005257F3"/>
    <w:rsid w:val="005306B0"/>
    <w:rsid w:val="00533572"/>
    <w:rsid w:val="00533F12"/>
    <w:rsid w:val="005341B8"/>
    <w:rsid w:val="00534506"/>
    <w:rsid w:val="005359C0"/>
    <w:rsid w:val="00535D95"/>
    <w:rsid w:val="00536CC2"/>
    <w:rsid w:val="005376D2"/>
    <w:rsid w:val="005407C0"/>
    <w:rsid w:val="00541669"/>
    <w:rsid w:val="00541A77"/>
    <w:rsid w:val="00541BBB"/>
    <w:rsid w:val="005437D6"/>
    <w:rsid w:val="005440A1"/>
    <w:rsid w:val="0054433E"/>
    <w:rsid w:val="00544A90"/>
    <w:rsid w:val="00547891"/>
    <w:rsid w:val="00552EDC"/>
    <w:rsid w:val="005534DF"/>
    <w:rsid w:val="00554074"/>
    <w:rsid w:val="0055442A"/>
    <w:rsid w:val="005549B8"/>
    <w:rsid w:val="00560092"/>
    <w:rsid w:val="00560105"/>
    <w:rsid w:val="00560157"/>
    <w:rsid w:val="00560AFF"/>
    <w:rsid w:val="00560D80"/>
    <w:rsid w:val="00561896"/>
    <w:rsid w:val="00561984"/>
    <w:rsid w:val="0056213B"/>
    <w:rsid w:val="0056323A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B97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6865"/>
    <w:rsid w:val="005C00AA"/>
    <w:rsid w:val="005C0E69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3102"/>
    <w:rsid w:val="005F4809"/>
    <w:rsid w:val="005F6321"/>
    <w:rsid w:val="00600F20"/>
    <w:rsid w:val="00603B56"/>
    <w:rsid w:val="00603E6B"/>
    <w:rsid w:val="006044AE"/>
    <w:rsid w:val="00604F3B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17B"/>
    <w:rsid w:val="0065568B"/>
    <w:rsid w:val="006563A9"/>
    <w:rsid w:val="00660879"/>
    <w:rsid w:val="0066230C"/>
    <w:rsid w:val="006647DE"/>
    <w:rsid w:val="0066595C"/>
    <w:rsid w:val="00666FB5"/>
    <w:rsid w:val="00667826"/>
    <w:rsid w:val="00667D97"/>
    <w:rsid w:val="00671646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1CDD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5D9A"/>
    <w:rsid w:val="00696132"/>
    <w:rsid w:val="00696D07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0B2C"/>
    <w:rsid w:val="006C0E6C"/>
    <w:rsid w:val="006C2504"/>
    <w:rsid w:val="006C2F02"/>
    <w:rsid w:val="006C451B"/>
    <w:rsid w:val="006C5498"/>
    <w:rsid w:val="006D0266"/>
    <w:rsid w:val="006D1391"/>
    <w:rsid w:val="006D2056"/>
    <w:rsid w:val="006D2398"/>
    <w:rsid w:val="006D54D0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50F"/>
    <w:rsid w:val="006F3A30"/>
    <w:rsid w:val="006F3D49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ADB"/>
    <w:rsid w:val="00730805"/>
    <w:rsid w:val="00731D75"/>
    <w:rsid w:val="00735186"/>
    <w:rsid w:val="0073558E"/>
    <w:rsid w:val="00740F6E"/>
    <w:rsid w:val="0074149B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1188"/>
    <w:rsid w:val="00761EAC"/>
    <w:rsid w:val="00763068"/>
    <w:rsid w:val="00763B54"/>
    <w:rsid w:val="00763F8E"/>
    <w:rsid w:val="00765C93"/>
    <w:rsid w:val="007664C7"/>
    <w:rsid w:val="00766CF9"/>
    <w:rsid w:val="00767B24"/>
    <w:rsid w:val="0077020D"/>
    <w:rsid w:val="007716DE"/>
    <w:rsid w:val="00772D2C"/>
    <w:rsid w:val="00773221"/>
    <w:rsid w:val="00776746"/>
    <w:rsid w:val="007770E0"/>
    <w:rsid w:val="00777C06"/>
    <w:rsid w:val="00780675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0BFC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2E9A"/>
    <w:rsid w:val="007C40DF"/>
    <w:rsid w:val="007C6BB6"/>
    <w:rsid w:val="007D18FF"/>
    <w:rsid w:val="007D199C"/>
    <w:rsid w:val="007D2366"/>
    <w:rsid w:val="007D2634"/>
    <w:rsid w:val="007D2696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0A9F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1311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3B6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400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034E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1C9"/>
    <w:rsid w:val="008C7CCD"/>
    <w:rsid w:val="008D1394"/>
    <w:rsid w:val="008D2911"/>
    <w:rsid w:val="008D376E"/>
    <w:rsid w:val="008D3890"/>
    <w:rsid w:val="008D3C78"/>
    <w:rsid w:val="008D54DD"/>
    <w:rsid w:val="008D5796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CE0"/>
    <w:rsid w:val="008F4D65"/>
    <w:rsid w:val="008F50E8"/>
    <w:rsid w:val="008F6B19"/>
    <w:rsid w:val="008F7925"/>
    <w:rsid w:val="008F794C"/>
    <w:rsid w:val="0090062B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9C7"/>
    <w:rsid w:val="00925E1D"/>
    <w:rsid w:val="0092699C"/>
    <w:rsid w:val="00927399"/>
    <w:rsid w:val="00927584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63F48"/>
    <w:rsid w:val="00970A55"/>
    <w:rsid w:val="0097130A"/>
    <w:rsid w:val="00971E21"/>
    <w:rsid w:val="009752DB"/>
    <w:rsid w:val="0097571E"/>
    <w:rsid w:val="00975B79"/>
    <w:rsid w:val="00976021"/>
    <w:rsid w:val="00977427"/>
    <w:rsid w:val="00980A59"/>
    <w:rsid w:val="00981C84"/>
    <w:rsid w:val="009823A7"/>
    <w:rsid w:val="00982645"/>
    <w:rsid w:val="00982B95"/>
    <w:rsid w:val="00983C0F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A5FB8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382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3837"/>
    <w:rsid w:val="00A063D9"/>
    <w:rsid w:val="00A106DA"/>
    <w:rsid w:val="00A10C0D"/>
    <w:rsid w:val="00A11BEB"/>
    <w:rsid w:val="00A11DC1"/>
    <w:rsid w:val="00A1201C"/>
    <w:rsid w:val="00A15808"/>
    <w:rsid w:val="00A1717C"/>
    <w:rsid w:val="00A204AB"/>
    <w:rsid w:val="00A21401"/>
    <w:rsid w:val="00A2166A"/>
    <w:rsid w:val="00A235D4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86C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B7D6B"/>
    <w:rsid w:val="00AC003F"/>
    <w:rsid w:val="00AC12DE"/>
    <w:rsid w:val="00AC161F"/>
    <w:rsid w:val="00AC1A2F"/>
    <w:rsid w:val="00AC1F98"/>
    <w:rsid w:val="00AC3623"/>
    <w:rsid w:val="00AC59C8"/>
    <w:rsid w:val="00AC5BCD"/>
    <w:rsid w:val="00AD0869"/>
    <w:rsid w:val="00AD0F10"/>
    <w:rsid w:val="00AD1883"/>
    <w:rsid w:val="00AD5A37"/>
    <w:rsid w:val="00AD6A2C"/>
    <w:rsid w:val="00AD70FF"/>
    <w:rsid w:val="00AE0549"/>
    <w:rsid w:val="00AE7D20"/>
    <w:rsid w:val="00AE7EC9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B6B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FE3"/>
    <w:rsid w:val="00B50C85"/>
    <w:rsid w:val="00B53663"/>
    <w:rsid w:val="00B53B63"/>
    <w:rsid w:val="00B540DC"/>
    <w:rsid w:val="00B60F25"/>
    <w:rsid w:val="00B626B1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87245"/>
    <w:rsid w:val="00B95595"/>
    <w:rsid w:val="00B9651F"/>
    <w:rsid w:val="00B9672C"/>
    <w:rsid w:val="00B96A65"/>
    <w:rsid w:val="00B9789F"/>
    <w:rsid w:val="00BA1978"/>
    <w:rsid w:val="00BA1CA4"/>
    <w:rsid w:val="00BA3611"/>
    <w:rsid w:val="00BA4169"/>
    <w:rsid w:val="00BA5B2A"/>
    <w:rsid w:val="00BA64D9"/>
    <w:rsid w:val="00BA7395"/>
    <w:rsid w:val="00BA7D74"/>
    <w:rsid w:val="00BB16B0"/>
    <w:rsid w:val="00BB43A0"/>
    <w:rsid w:val="00BB4E96"/>
    <w:rsid w:val="00BB5C0F"/>
    <w:rsid w:val="00BB6414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2AF"/>
    <w:rsid w:val="00BD4641"/>
    <w:rsid w:val="00BD47BE"/>
    <w:rsid w:val="00BD6B10"/>
    <w:rsid w:val="00BD7BD6"/>
    <w:rsid w:val="00BE19EB"/>
    <w:rsid w:val="00BE2F76"/>
    <w:rsid w:val="00BE3E82"/>
    <w:rsid w:val="00BE679B"/>
    <w:rsid w:val="00BF03D4"/>
    <w:rsid w:val="00BF055E"/>
    <w:rsid w:val="00BF200B"/>
    <w:rsid w:val="00BF22BF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26DD"/>
    <w:rsid w:val="00C03A51"/>
    <w:rsid w:val="00C10320"/>
    <w:rsid w:val="00C11517"/>
    <w:rsid w:val="00C1245D"/>
    <w:rsid w:val="00C12E0A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1AD8"/>
    <w:rsid w:val="00C72AAA"/>
    <w:rsid w:val="00C72F9A"/>
    <w:rsid w:val="00C7315F"/>
    <w:rsid w:val="00C74600"/>
    <w:rsid w:val="00C757D0"/>
    <w:rsid w:val="00C76066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A6AE6"/>
    <w:rsid w:val="00CB02D1"/>
    <w:rsid w:val="00CB2F65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23A5"/>
    <w:rsid w:val="00CE3547"/>
    <w:rsid w:val="00CE4DB4"/>
    <w:rsid w:val="00CE502F"/>
    <w:rsid w:val="00CE6331"/>
    <w:rsid w:val="00CF002B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03B8"/>
    <w:rsid w:val="00D12217"/>
    <w:rsid w:val="00D125B2"/>
    <w:rsid w:val="00D12B48"/>
    <w:rsid w:val="00D13DD2"/>
    <w:rsid w:val="00D163DF"/>
    <w:rsid w:val="00D16889"/>
    <w:rsid w:val="00D20E4F"/>
    <w:rsid w:val="00D21251"/>
    <w:rsid w:val="00D217CD"/>
    <w:rsid w:val="00D22E2B"/>
    <w:rsid w:val="00D23B2C"/>
    <w:rsid w:val="00D249CE"/>
    <w:rsid w:val="00D258EB"/>
    <w:rsid w:val="00D2595D"/>
    <w:rsid w:val="00D26236"/>
    <w:rsid w:val="00D263F3"/>
    <w:rsid w:val="00D26D50"/>
    <w:rsid w:val="00D305FF"/>
    <w:rsid w:val="00D31D50"/>
    <w:rsid w:val="00D324A2"/>
    <w:rsid w:val="00D330D1"/>
    <w:rsid w:val="00D33D49"/>
    <w:rsid w:val="00D36168"/>
    <w:rsid w:val="00D361FC"/>
    <w:rsid w:val="00D36314"/>
    <w:rsid w:val="00D3691F"/>
    <w:rsid w:val="00D40400"/>
    <w:rsid w:val="00D40608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C461B"/>
    <w:rsid w:val="00DC4666"/>
    <w:rsid w:val="00DD0E38"/>
    <w:rsid w:val="00DD16EE"/>
    <w:rsid w:val="00DD4388"/>
    <w:rsid w:val="00DD6677"/>
    <w:rsid w:val="00DD6B2E"/>
    <w:rsid w:val="00DE2B6C"/>
    <w:rsid w:val="00DE6943"/>
    <w:rsid w:val="00DE6A18"/>
    <w:rsid w:val="00DF291C"/>
    <w:rsid w:val="00DF2C28"/>
    <w:rsid w:val="00DF35C2"/>
    <w:rsid w:val="00DF3EB8"/>
    <w:rsid w:val="00DF41CC"/>
    <w:rsid w:val="00DF5703"/>
    <w:rsid w:val="00DF6000"/>
    <w:rsid w:val="00E0067E"/>
    <w:rsid w:val="00E027D0"/>
    <w:rsid w:val="00E04BB4"/>
    <w:rsid w:val="00E0727D"/>
    <w:rsid w:val="00E103FB"/>
    <w:rsid w:val="00E10BF4"/>
    <w:rsid w:val="00E11C62"/>
    <w:rsid w:val="00E12EC3"/>
    <w:rsid w:val="00E1316D"/>
    <w:rsid w:val="00E13B61"/>
    <w:rsid w:val="00E15FAE"/>
    <w:rsid w:val="00E163E6"/>
    <w:rsid w:val="00E17664"/>
    <w:rsid w:val="00E2060A"/>
    <w:rsid w:val="00E20ADD"/>
    <w:rsid w:val="00E212BB"/>
    <w:rsid w:val="00E223B2"/>
    <w:rsid w:val="00E26498"/>
    <w:rsid w:val="00E26E2F"/>
    <w:rsid w:val="00E30177"/>
    <w:rsid w:val="00E35254"/>
    <w:rsid w:val="00E3647C"/>
    <w:rsid w:val="00E37A3C"/>
    <w:rsid w:val="00E4048D"/>
    <w:rsid w:val="00E40EB4"/>
    <w:rsid w:val="00E43EC2"/>
    <w:rsid w:val="00E450C2"/>
    <w:rsid w:val="00E45BFE"/>
    <w:rsid w:val="00E47AB8"/>
    <w:rsid w:val="00E50348"/>
    <w:rsid w:val="00E513ED"/>
    <w:rsid w:val="00E53481"/>
    <w:rsid w:val="00E5356A"/>
    <w:rsid w:val="00E548ED"/>
    <w:rsid w:val="00E60671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2951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4F6C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657"/>
    <w:rsid w:val="00F5294C"/>
    <w:rsid w:val="00F531F3"/>
    <w:rsid w:val="00F538F5"/>
    <w:rsid w:val="00F54365"/>
    <w:rsid w:val="00F54BF6"/>
    <w:rsid w:val="00F55308"/>
    <w:rsid w:val="00F55A3F"/>
    <w:rsid w:val="00F55DD0"/>
    <w:rsid w:val="00F57B65"/>
    <w:rsid w:val="00F617D8"/>
    <w:rsid w:val="00F62951"/>
    <w:rsid w:val="00F62D84"/>
    <w:rsid w:val="00F62F14"/>
    <w:rsid w:val="00F63268"/>
    <w:rsid w:val="00F65F16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0310"/>
    <w:rsid w:val="00FB1D22"/>
    <w:rsid w:val="00FB6BD9"/>
    <w:rsid w:val="00FC0A88"/>
    <w:rsid w:val="00FC184F"/>
    <w:rsid w:val="00FC343E"/>
    <w:rsid w:val="00FC364D"/>
    <w:rsid w:val="00FC498D"/>
    <w:rsid w:val="00FC52C0"/>
    <w:rsid w:val="00FC6AEA"/>
    <w:rsid w:val="00FC6F06"/>
    <w:rsid w:val="00FC7461"/>
    <w:rsid w:val="00FC753E"/>
    <w:rsid w:val="00FD2597"/>
    <w:rsid w:val="00FD28E2"/>
    <w:rsid w:val="00FD3560"/>
    <w:rsid w:val="00FD440A"/>
    <w:rsid w:val="00FD4BB5"/>
    <w:rsid w:val="00FD63D8"/>
    <w:rsid w:val="00FD64D5"/>
    <w:rsid w:val="00FD77C0"/>
    <w:rsid w:val="00FE08C0"/>
    <w:rsid w:val="00FE1A34"/>
    <w:rsid w:val="00FE3BEF"/>
    <w:rsid w:val="00FE6836"/>
    <w:rsid w:val="00FE6BCA"/>
    <w:rsid w:val="00FE74FC"/>
    <w:rsid w:val="00FE76FC"/>
    <w:rsid w:val="00FF057D"/>
    <w:rsid w:val="00FF0C74"/>
    <w:rsid w:val="00FF2A99"/>
    <w:rsid w:val="00FF36B9"/>
    <w:rsid w:val="00FF521D"/>
    <w:rsid w:val="00FF60C4"/>
    <w:rsid w:val="00FF6511"/>
    <w:rsid w:val="00FF6738"/>
    <w:rsid w:val="00FF6A80"/>
    <w:rsid w:val="00FF6B4D"/>
    <w:rsid w:val="02E46555"/>
    <w:rsid w:val="0D2E7735"/>
    <w:rsid w:val="0F584F29"/>
    <w:rsid w:val="108B71CE"/>
    <w:rsid w:val="110F7E96"/>
    <w:rsid w:val="1FF35207"/>
    <w:rsid w:val="21BC0855"/>
    <w:rsid w:val="28B220DF"/>
    <w:rsid w:val="2D6264B4"/>
    <w:rsid w:val="2D7B17B1"/>
    <w:rsid w:val="3AB34F71"/>
    <w:rsid w:val="3C2863BA"/>
    <w:rsid w:val="3EED578E"/>
    <w:rsid w:val="406D2A49"/>
    <w:rsid w:val="429C0884"/>
    <w:rsid w:val="46E61CB2"/>
    <w:rsid w:val="507B28A0"/>
    <w:rsid w:val="5262735F"/>
    <w:rsid w:val="55F71EFE"/>
    <w:rsid w:val="575B5FE8"/>
    <w:rsid w:val="5EE25E6E"/>
    <w:rsid w:val="5F0D2199"/>
    <w:rsid w:val="601527D3"/>
    <w:rsid w:val="604F2E7B"/>
    <w:rsid w:val="6AB166B2"/>
    <w:rsid w:val="6ADE2E51"/>
    <w:rsid w:val="6CFF18F5"/>
    <w:rsid w:val="7E6665A1"/>
    <w:rsid w:val="7F73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937F0-50F5-4D56-9A84-D1E3CA9F6F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30</Pages>
  <Words>2251</Words>
  <Characters>12831</Characters>
  <Lines>106</Lines>
  <Paragraphs>30</Paragraphs>
  <TotalTime>5</TotalTime>
  <ScaleCrop>false</ScaleCrop>
  <LinksUpToDate>false</LinksUpToDate>
  <CharactersWithSpaces>15052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2021-11-10T09:26:16Z</dcterms:modified>
  <cp:revision>669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