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中科院声学所在线识别</w:t>
      </w:r>
      <w:r>
        <w:rPr>
          <w:rFonts w:hint="eastAsia" w:ascii="Times New Roman" w:hAnsi="Times New Roman"/>
          <w:lang w:val="en-US" w:eastAsia="zh-CN"/>
        </w:rPr>
        <w:t>能力接口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代码模块接口设计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04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86"/>
        </w:tabs>
      </w:pPr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_Toc15386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_Toc15386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_Toc26683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_Toc26683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_Toc1680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_Toc5721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_Toc5721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_Toc28118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在线</w:t>
      </w:r>
      <w:r>
        <w:rPr>
          <w:rFonts w:hint="eastAsia"/>
        </w:rPr>
        <w:t>识别</w:t>
      </w:r>
      <w:r>
        <w:rPr>
          <w:rFonts w:hint="eastAsia"/>
          <w:lang w:val="en-US" w:eastAsia="zh-CN"/>
        </w:rPr>
        <w:t>能力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_Toc28118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_Toc15686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_Toc15686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_Toc19950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1 HTTP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_Toc19950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_Toc23809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2 返回参数</w:t>
      </w:r>
      <w:r>
        <w:tab/>
      </w:r>
      <w:r>
        <w:fldChar w:fldCharType="begin"/>
      </w:r>
      <w:r>
        <w:instrText xml:space="preserve"> PAGEREF _Toc23809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_Toc29397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内部接口</w:t>
      </w:r>
      <w:r>
        <w:tab/>
      </w:r>
      <w:r>
        <w:fldChar w:fldCharType="begin"/>
      </w:r>
      <w:r>
        <w:instrText xml:space="preserve"> PAGEREF _Toc29397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_Toc5538 </w:instrText>
      </w:r>
      <w:r>
        <w:fldChar w:fldCharType="separate"/>
      </w:r>
      <w:r>
        <w:rPr>
          <w:rFonts w:hint="eastAsia"/>
          <w:szCs w:val="28"/>
        </w:rPr>
        <w:t>3.2.1</w:t>
      </w:r>
      <w:r>
        <w:rPr>
          <w:rFonts w:hint="eastAsia"/>
          <w:szCs w:val="28"/>
          <w:lang w:val="en-US" w:eastAsia="zh-CN"/>
        </w:rPr>
        <w:t xml:space="preserve"> redis接口</w:t>
      </w:r>
      <w:r>
        <w:tab/>
      </w:r>
      <w:r>
        <w:fldChar w:fldCharType="begin"/>
      </w:r>
      <w:r>
        <w:instrText xml:space="preserve"> PAGEREF _Toc5538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_Toc14348 </w:instrText>
      </w:r>
      <w:r>
        <w:fldChar w:fldCharType="separate"/>
      </w:r>
      <w:r>
        <w:rPr>
          <w:rFonts w:hint="eastAsia"/>
          <w:bCs/>
          <w:szCs w:val="28"/>
        </w:rPr>
        <w:t>3.2.2</w:t>
      </w:r>
      <w:r>
        <w:rPr>
          <w:rFonts w:hint="eastAsia"/>
          <w:bCs/>
          <w:szCs w:val="28"/>
          <w:lang w:val="en-US" w:eastAsia="zh-CN"/>
        </w:rPr>
        <w:t xml:space="preserve"> Tsocket接口</w:t>
      </w:r>
      <w:r>
        <w:tab/>
      </w:r>
      <w:r>
        <w:fldChar w:fldCharType="begin"/>
      </w:r>
      <w:r>
        <w:instrText xml:space="preserve"> PAGEREF _Toc14348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_Toc18762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_Toc18762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_Toc8526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_Toc8526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_Toc22137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_Toc22137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_Toc7680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业务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_Toc7680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_Toc30276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>Redis模块</w:t>
      </w:r>
      <w:r>
        <w:tab/>
      </w:r>
      <w:r>
        <w:fldChar w:fldCharType="begin"/>
      </w:r>
      <w:r>
        <w:instrText xml:space="preserve"> PAGEREF _Toc30276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0" w:name="_Toc82593941"/>
      <w:bookmarkStart w:id="1" w:name="_Toc133382108"/>
      <w:bookmarkStart w:id="2" w:name="_Toc133387530"/>
      <w:bookmarkStart w:id="3" w:name="_Toc133383077"/>
      <w:bookmarkStart w:id="4" w:name="_Toc87167153"/>
      <w:bookmarkStart w:id="5" w:name="_Toc15386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26683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4"/>
          <w:szCs w:val="24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设计及接口中参数的数据结构，本文档的读者对象为在线识别系统的开发人员、测试人员、系统维护人员及接入识别系统的第三方业务人员，通过本文档能够从总体上了解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4"/>
          <w:szCs w:val="24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的数据流向及处理方式。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本说明给出在线识别系统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的接口设计说明，包括接口安全、版本兼容性、数据格式、服务端的异常处理等。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135"/>
      </w:pPr>
    </w:p>
    <w:p>
      <w:pPr>
        <w:pStyle w:val="135"/>
      </w:pPr>
      <w:bookmarkStart w:id="7" w:name="_Ref139963592"/>
      <w:bookmarkStart w:id="8" w:name="_Ref139963604"/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9" w:name="_Toc1680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5721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1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1" w:name="_Toc28118"/>
      <w:r>
        <w:rPr>
          <w:rFonts w:hint="eastAsia"/>
        </w:rPr>
        <w:t>3.</w:t>
      </w:r>
      <w:r>
        <w:rPr>
          <w:rFonts w:hint="eastAsia"/>
          <w:lang w:val="en-US" w:eastAsia="zh-CN"/>
        </w:rPr>
        <w:t>在线</w:t>
      </w:r>
      <w:r>
        <w:rPr>
          <w:rFonts w:hint="eastAsia"/>
        </w:rPr>
        <w:t>识别</w:t>
      </w:r>
      <w:r>
        <w:rPr>
          <w:rFonts w:hint="eastAsia"/>
          <w:lang w:val="en-US" w:eastAsia="zh-CN"/>
        </w:rPr>
        <w:t>能力</w:t>
      </w:r>
      <w:r>
        <w:rPr>
          <w:rFonts w:hint="eastAsia"/>
        </w:rPr>
        <w:t>接口设计</w:t>
      </w:r>
      <w:bookmarkEnd w:id="11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bookmarkStart w:id="12" w:name="_Toc82593951"/>
      <w:bookmarkStart w:id="13" w:name="_Toc131913822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在线识别能力接口通过外部接口与客户端交互，通过内部接口与引擎进行交互。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827395" cy="3061335"/>
            <wp:effectExtent l="0" t="0" r="9525" b="19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default" w:eastAsiaTheme="majorEastAsia"/>
          <w:lang w:val="en-US" w:eastAsia="zh-CN"/>
        </w:rPr>
      </w:pPr>
      <w:bookmarkStart w:id="14" w:name="_Toc15686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外部接口</w:t>
      </w:r>
      <w:bookmarkEnd w:id="14"/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HTTP协议</w:t>
      </w:r>
      <w:r>
        <w:rPr>
          <w:rFonts w:hint="eastAsia" w:asciiTheme="minorEastAsia" w:hAnsiTheme="minorEastAsia" w:eastAsiaTheme="minorEastAsia"/>
          <w:sz w:val="24"/>
          <w:szCs w:val="24"/>
        </w:rPr>
        <w:t>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主要负责将客户端</w:t>
      </w:r>
      <w:r>
        <w:rPr>
          <w:rFonts w:hint="eastAsia" w:asciiTheme="minorEastAsia" w:hAnsiTheme="minorEastAsia" w:eastAsiaTheme="minorEastAsia"/>
          <w:sz w:val="24"/>
          <w:szCs w:val="24"/>
        </w:rPr>
        <w:t>数据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处理后发送给引擎，将引擎返回信息处理后返还至客户端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pStyle w:val="4"/>
        <w:rPr>
          <w:sz w:val="28"/>
          <w:szCs w:val="28"/>
        </w:rPr>
      </w:pPr>
      <w:bookmarkStart w:id="15" w:name="_Toc19950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1 HTTP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720" w:firstLineChars="0"/>
        <w:jc w:val="left"/>
        <w:rPr>
          <w:rFonts w:ascii="Consolas" w:hAnsi="Consolas" w:eastAsia="宋体" w:cs="Consolas"/>
          <w:color w:val="00000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Object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  <w:shd w:val="clear" w:fill="FFFFFF"/>
        </w:rPr>
        <w:t>deal_request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(String type, String cmd, String auf, String aue, String sid, String data, String syncid, String machinfo, String threadnum, String hotword,String user,String token) </w:t>
      </w:r>
    </w:p>
    <w:p>
      <w:pPr>
        <w:widowControl w:val="0"/>
        <w:autoSpaceDE w:val="0"/>
        <w:autoSpaceDN w:val="0"/>
        <w:spacing w:after="0"/>
        <w:rPr>
          <w:rFonts w:ascii="宋体" w:hAnsi="宋体" w:eastAsia="宋体" w:cs="Times New Roman"/>
          <w:sz w:val="24"/>
          <w:szCs w:val="24"/>
        </w:rPr>
      </w:pPr>
    </w:p>
    <w:p>
      <w:pPr>
        <w:spacing w:line="276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接口功能：该函数主要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通过HTTP协议与客户端</w:t>
      </w:r>
      <w:r>
        <w:rPr>
          <w:rFonts w:hint="eastAsia" w:ascii="宋体" w:hAnsi="宋体" w:eastAsia="宋体" w:cs="Times New Roman"/>
          <w:sz w:val="24"/>
          <w:szCs w:val="24"/>
        </w:rPr>
        <w:t>进行网络通信的数据交互，接收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发送的请求数据，并将识别后的数据返回给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JsonRpc版本号 固定值字符串“2.0”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szCs w:val="21"/>
              </w:rPr>
              <w:t>method</w:t>
            </w:r>
          </w:p>
        </w:tc>
        <w:tc>
          <w:tcPr>
            <w:tcW w:w="269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命令字，固定为“deal_request”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params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 xml:space="preserve">方法参数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type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在线语音识别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使用引擎类型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cmd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auf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音频采样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aue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音频格式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sid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data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音频数据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syncid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machinfo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引擎地址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threadnum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要设置的线程数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hotword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热词数据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user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鉴权用户名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token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鉴权密钥</w:t>
            </w:r>
          </w:p>
        </w:tc>
      </w:tr>
    </w:tbl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例如：</w:t>
      </w:r>
    </w:p>
    <w:tbl>
      <w:tblPr>
        <w:tblStyle w:val="43"/>
        <w:tblW w:w="940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bookmarkStart w:id="16" w:name="_Toc80102961"/>
            <w:r>
              <w:t>S</w:t>
            </w:r>
            <w:r>
              <w:rPr>
                <w:rFonts w:hint="eastAsia"/>
              </w:rPr>
              <w:t>ession begin</w:t>
            </w:r>
            <w:bookmarkEnd w:id="16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"type": "</w:t>
            </w:r>
            <w:r>
              <w:rPr>
                <w:rFonts w:hint="eastAsia"/>
                <w:color w:val="000000"/>
                <w:szCs w:val="21"/>
              </w:rPr>
              <w:t>01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"ssb",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"auf": "audio/L16;rate=</w:t>
            </w:r>
            <w:r>
              <w:rPr>
                <w:color w:val="000000"/>
                <w:kern w:val="0"/>
                <w:szCs w:val="21"/>
                <w:shd w:val="clear" w:color="auto" w:fill="FFFFFF"/>
              </w:rPr>
              <w:t>8000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"aue": "raw"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user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token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bookmarkStart w:id="17" w:name="_Toc80102962"/>
            <w:r>
              <w:t>A</w:t>
            </w:r>
            <w:r>
              <w:rPr>
                <w:rFonts w:hint="eastAsia"/>
              </w:rPr>
              <w:t xml:space="preserve">udio </w:t>
            </w:r>
            <w:r>
              <w:t>write</w:t>
            </w:r>
            <w:bookmarkEnd w:id="17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"auw",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"data": "base64编码的音频数据",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hotword</w:t>
            </w:r>
            <w:r>
              <w:rPr>
                <w:color w:val="000000"/>
              </w:rPr>
              <w:t>":  "base64</w:t>
            </w:r>
            <w:r>
              <w:rPr>
                <w:rFonts w:hint="eastAsia"/>
                <w:color w:val="000000"/>
              </w:rPr>
              <w:t>编码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热词数据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"syncid": "1"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left="0" w:leftChars="0" w:firstLine="0" w:firstLineChars="0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bookmarkStart w:id="18" w:name="_Toc80102963"/>
            <w:r>
              <w:rPr>
                <w:rFonts w:hint="eastAsia"/>
                <w:color w:val="000000"/>
                <w:szCs w:val="21"/>
                <w:lang w:val="en-US" w:eastAsia="zh-CN"/>
              </w:rPr>
              <w:t>Get</w:t>
            </w:r>
            <w:r>
              <w:rPr>
                <w:color w:val="000000"/>
                <w:szCs w:val="21"/>
                <w:lang w:val="en-US" w:eastAsia="zh-CN"/>
              </w:rPr>
              <w:t xml:space="preserve"> result</w:t>
            </w:r>
            <w:bookmarkEnd w:id="18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 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"grs",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"syncid":"n"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left="0" w:leftChars="0" w:firstLine="0" w:firstLineChars="0"/>
              <w:jc w:val="left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bookmarkStart w:id="19" w:name="_Toc80102964"/>
            <w:r>
              <w:rPr>
                <w:rFonts w:hint="eastAsia"/>
                <w:color w:val="000000"/>
                <w:szCs w:val="21"/>
                <w:lang w:val="en-US" w:eastAsia="zh-CN"/>
              </w:rPr>
              <w:t>S</w:t>
            </w:r>
            <w:r>
              <w:rPr>
                <w:rFonts w:hint="eastAsia"/>
                <w:color w:val="000000"/>
                <w:szCs w:val="21"/>
              </w:rPr>
              <w:t xml:space="preserve">ession </w:t>
            </w:r>
            <w:r>
              <w:rPr>
                <w:color w:val="000000"/>
                <w:szCs w:val="21"/>
              </w:rPr>
              <w:t>end</w:t>
            </w:r>
            <w:bookmarkEnd w:id="19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"sse",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</w:tbl>
    <w:p>
      <w:pPr>
        <w:pStyle w:val="4"/>
        <w:rPr>
          <w:rFonts w:hint="default"/>
          <w:sz w:val="28"/>
          <w:szCs w:val="28"/>
          <w:lang w:val="en-US"/>
        </w:rPr>
      </w:pPr>
      <w:bookmarkStart w:id="20" w:name="_Toc23809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2 返回参数</w:t>
      </w:r>
      <w:bookmarkEnd w:id="20"/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SSB请求返回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AUW请求返回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引擎识别结果状态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0 , 中间识别结果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3" w:hRule="atLeast"/>
        </w:trPr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JSON数组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识别结果列表:(中间识别结果，无结果时为空)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text:识别结果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phoneme:分词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segtime:分词时间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score:置信度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syncid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n，对应请求包的同步标识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engine_name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起点标识(0:未检测到起点,1:起点)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尾点标识(0:未检测到尾点,1:尾点)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"sid":"4d5660000000",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"recStatus":2,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"result":[{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天 气 很 好 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}, 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}],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"syncid": "n",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"engine_name":"127.0.0.1",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"bg":1,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"ed":0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GRS请求返回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在线语音识别结果状态: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5：最终识别结果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在线语音识别结果:(无结果时为空数组)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text:识别结果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phoneme:分词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segtime:分词时间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score:置信度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syncid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n，对应请求包的同步标识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engine_name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起点标识(0:未检测到起点,1:起点)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尾点标识(0:未检测到尾点,1:尾点)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"recStatus": 5,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"result": [{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}, 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}],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"syncid": "n",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"engine_name":"127.0.0.1",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"bg":1,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"ed":0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SSE请求返回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220" w:firstLineChars="1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错误请求返回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error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jsonRpc错误码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message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 错误消息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errno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错误码，见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errmsg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"id": </w:t>
            </w: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"error":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"code": -34000,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"message": "server error",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"data":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"errno": -32010,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"errmsg": "params cmd must be required!"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1" w:name="_Toc29397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内部接口</w:t>
      </w:r>
      <w:bookmarkEnd w:id="21"/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能力接口将客户端发送的请求数据经过处理，发送至在线</w:t>
      </w:r>
      <w:r>
        <w:rPr>
          <w:rFonts w:hint="eastAsia" w:asciiTheme="minorEastAsia" w:hAnsiTheme="minorEastAsia" w:eastAsiaTheme="minorEastAsia"/>
          <w:sz w:val="24"/>
          <w:szCs w:val="24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引擎,并解析在线识别结果后，组装成相应的格式返回给客户端。</w:t>
      </w:r>
    </w:p>
    <w:p>
      <w:pPr>
        <w:pStyle w:val="4"/>
        <w:rPr>
          <w:rFonts w:hint="default" w:eastAsia="微软雅黑"/>
          <w:sz w:val="28"/>
          <w:szCs w:val="28"/>
          <w:lang w:val="en-US" w:eastAsia="zh-CN"/>
        </w:rPr>
      </w:pPr>
      <w:bookmarkStart w:id="22" w:name="_Toc5538"/>
      <w:r>
        <w:rPr>
          <w:rFonts w:hint="eastAsia"/>
          <w:sz w:val="28"/>
          <w:szCs w:val="28"/>
        </w:rPr>
        <w:t>3.2.1</w:t>
      </w:r>
      <w:r>
        <w:rPr>
          <w:rFonts w:hint="eastAsia"/>
          <w:sz w:val="28"/>
          <w:szCs w:val="28"/>
          <w:lang w:val="en-US" w:eastAsia="zh-CN"/>
        </w:rPr>
        <w:t xml:space="preserve"> redis接口</w:t>
      </w:r>
      <w:bookmarkEnd w:id="22"/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将会话信息按照下列格式组装成json字符串，放入redis的List队列，由有空闲线程的引擎取走。</w:t>
      </w:r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</w:rPr>
        <w:t>接口功能：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实现分布式集群情况下的引擎负载均衡。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auf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音频采样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aue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音频格式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spacing w:line="360" w:lineRule="auto"/>
        <w:jc w:val="both"/>
        <w:rPr>
          <w:rFonts w:ascii="Consolas" w:hAnsi="Consolas" w:eastAsia="宋体" w:cs="Consolas"/>
          <w:color w:val="000000"/>
        </w:rPr>
      </w:pPr>
    </w:p>
    <w:p>
      <w:pPr>
        <w:spacing w:line="360" w:lineRule="auto"/>
        <w:jc w:val="both"/>
        <w:outlineLvl w:val="2"/>
        <w:rPr>
          <w:rFonts w:hint="default" w:eastAsia="微软雅黑"/>
          <w:b/>
          <w:bCs/>
          <w:sz w:val="28"/>
          <w:szCs w:val="28"/>
          <w:lang w:val="en-US" w:eastAsia="zh-CN"/>
        </w:rPr>
      </w:pPr>
      <w:bookmarkStart w:id="23" w:name="_Toc14348"/>
      <w:r>
        <w:rPr>
          <w:rFonts w:hint="eastAsia"/>
          <w:b/>
          <w:bCs/>
          <w:sz w:val="28"/>
          <w:szCs w:val="28"/>
        </w:rPr>
        <w:t>3.2.2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Tsocket接口</w:t>
      </w:r>
      <w:bookmarkEnd w:id="23"/>
    </w:p>
    <w:p>
      <w:pPr>
        <w:spacing w:line="360" w:lineRule="auto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接口功能：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与引擎交互，auw发送语音数据，grs获取识别结果，sse结束会话</w:t>
      </w:r>
      <w:r>
        <w:rPr>
          <w:rFonts w:hint="eastAsia" w:ascii="Consolas" w:hAnsi="Consolas" w:eastAsia="宋体" w:cs="Consolas"/>
          <w:color w:val="000000"/>
        </w:rPr>
        <w:t>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AUW请求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syncid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hotword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热词数据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data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音频数据</w:t>
            </w:r>
          </w:p>
        </w:tc>
      </w:tr>
    </w:tbl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GRS请求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syncid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SSE请求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adjustRightInd/>
        <w:snapToGrid/>
        <w:spacing w:line="276" w:lineRule="auto"/>
        <w:rPr>
          <w:rFonts w:ascii="Consolas" w:hAnsi="Consolas" w:eastAsia="宋体" w:cs="Consolas"/>
          <w:color w:val="000000"/>
        </w:rPr>
      </w:pPr>
    </w:p>
    <w:p>
      <w:pPr>
        <w:adjustRightInd/>
        <w:snapToGrid/>
        <w:spacing w:line="276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24" w:name="_Toc18762"/>
      <w:bookmarkStart w:id="30" w:name="_GoBack"/>
      <w:bookmarkEnd w:id="30"/>
      <w:r>
        <w:rPr>
          <w:rFonts w:hint="eastAsia"/>
        </w:rPr>
        <w:t>4.代码目录</w:t>
      </w:r>
      <w:bookmarkEnd w:id="24"/>
    </w:p>
    <w:p>
      <w:pPr>
        <w:pStyle w:val="71"/>
        <w:wordWrap w:val="0"/>
      </w:pPr>
      <w:r>
        <w:rPr>
          <w:rFonts w:hint="eastAsia"/>
        </w:rPr>
        <w:t>4</w:t>
      </w:r>
    </w:p>
    <w:p>
      <w:pPr>
        <w:pStyle w:val="3"/>
      </w:pPr>
      <w:bookmarkStart w:id="25" w:name="_Toc8526"/>
      <w:r>
        <w:rPr>
          <w:rFonts w:hint="eastAsia"/>
        </w:rPr>
        <w:t>4.1 代码目录结构</w:t>
      </w:r>
      <w:bookmarkEnd w:id="25"/>
    </w:p>
    <w:p>
      <w:pPr>
        <w:bidi w:val="0"/>
        <w:rPr>
          <w:rFonts w:hint="default"/>
        </w:rPr>
      </w:pPr>
      <w:bookmarkStart w:id="26" w:name="_Toc75264341"/>
      <w:r>
        <w:rPr>
          <w:rFonts w:hint="default"/>
        </w:rPr>
        <w:t>src/</w:t>
      </w:r>
    </w:p>
    <w:p>
      <w:pPr>
        <w:bidi w:val="0"/>
        <w:rPr>
          <w:rFonts w:hint="default"/>
        </w:rPr>
      </w:pPr>
      <w:r>
        <w:rPr>
          <w:rFonts w:hint="default"/>
        </w:rPr>
        <w:t>└── main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├── 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└── com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├── googlecode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│   └── jsonrpc4j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#JSONPRC框架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├── mybatis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#数据库存储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├── mycompany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│   ├── ComDefine.java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#解析错误信息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│   ├── UserServiceImpl.java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#业务流程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│   └── UserService.java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#业务流程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└── project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├── dto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#对象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├── manager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└── 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#工具类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    ├── Base64.java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    ├── Data.java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#Thrift框架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DSUtil.java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ErrorMsg.java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Errors.java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GenerateSessionId.java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HttpUtil.java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Log4jPrintStream.java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    ├── MsgPlatform.java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#Thrift框架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RecResult.java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    ├── RedisConfig.java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#Redis配置文件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    ├── RedissonConfig.java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#Redis分布式锁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    ├── RedisUtil2.java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#Redis集群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            ├── RedisUtil.java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#Redis单节点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├── test.java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            └── XmlUtils.java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├── resources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│   ├── applicationContext.xml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├── jdbc.properties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#数据库配置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├── log4j.properties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#日志配置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   │   └── redis.properties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#其他配置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└── webapp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├── index.jsp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└── WEB-INF</w:t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            └── web.xml</w:t>
      </w:r>
    </w:p>
    <w:p>
      <w:pPr>
        <w:pStyle w:val="3"/>
      </w:pPr>
      <w:bookmarkStart w:id="27" w:name="_Toc22137"/>
      <w:r>
        <w:rPr>
          <w:rFonts w:hint="eastAsia"/>
        </w:rPr>
        <w:t xml:space="preserve">4.2 </w:t>
      </w:r>
      <w:bookmarkEnd w:id="26"/>
      <w:r>
        <w:rPr>
          <w:rFonts w:hint="eastAsia"/>
        </w:rPr>
        <w:t>主要代码文件说明</w:t>
      </w:r>
      <w:bookmarkEnd w:id="27"/>
    </w:p>
    <w:p>
      <w:pPr>
        <w:pStyle w:val="4"/>
        <w:rPr>
          <w:sz w:val="28"/>
          <w:szCs w:val="28"/>
        </w:rPr>
      </w:pPr>
      <w:bookmarkStart w:id="28" w:name="_Toc7680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业务</w:t>
      </w:r>
      <w:r>
        <w:rPr>
          <w:rFonts w:hint="eastAsia"/>
          <w:sz w:val="28"/>
          <w:szCs w:val="28"/>
        </w:rPr>
        <w:t>模块</w:t>
      </w:r>
      <w:bookmarkEnd w:id="28"/>
    </w:p>
    <w:p>
      <w:pPr>
        <w:spacing w:line="276" w:lineRule="auto"/>
        <w:rPr>
          <w:rFonts w:hint="default" w:ascii="Consolas" w:hAnsi="Consolas" w:eastAsia="微软雅黑" w:cs="宋体"/>
          <w:color w:val="333333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UserServiceImpl.java</w:t>
      </w:r>
      <w:r>
        <w:rPr>
          <w:rFonts w:hint="eastAsia" w:ascii="Consolas" w:hAnsi="Consolas" w:cs="Consolas"/>
          <w:b w:val="0"/>
          <w:bCs w:val="0"/>
          <w:color w:val="333333"/>
          <w:sz w:val="22"/>
          <w:szCs w:val="22"/>
          <w:lang w:val="en-US" w:eastAsia="zh-CN"/>
        </w:rPr>
        <w:t>该文件主要包括接收客户端请求并与引擎交互。</w:t>
      </w:r>
    </w:p>
    <w:p>
      <w:pPr>
        <w:pStyle w:val="4"/>
        <w:rPr>
          <w:rFonts w:hint="default" w:eastAsia="微软雅黑"/>
          <w:sz w:val="28"/>
          <w:szCs w:val="28"/>
          <w:lang w:val="en-US" w:eastAsia="zh-CN"/>
        </w:rPr>
      </w:pPr>
      <w:bookmarkStart w:id="29" w:name="_Toc30276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>Redis模块</w:t>
      </w:r>
      <w:bookmarkEnd w:id="29"/>
    </w:p>
    <w:p>
      <w:pPr>
        <w:spacing w:line="276" w:lineRule="auto"/>
      </w:pP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RedissonConfig.java</w:t>
      </w:r>
      <w:r>
        <w:rPr>
          <w:rFonts w:hint="eastAsia" w:ascii="Consolas" w:hAnsi="Consolas" w:cs="Consolas"/>
          <w:b w:val="0"/>
          <w:bCs w:val="0"/>
          <w:color w:val="333333"/>
          <w:sz w:val="22"/>
          <w:szCs w:val="22"/>
          <w:lang w:val="en-US" w:eastAsia="zh-CN"/>
        </w:rPr>
        <w:t>|</w:t>
      </w: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RedisUtil2.java</w:t>
      </w:r>
      <w:r>
        <w:rPr>
          <w:rFonts w:hint="eastAsia" w:ascii="Consolas" w:hAnsi="Consolas" w:cs="Consolas"/>
          <w:b w:val="0"/>
          <w:bCs w:val="0"/>
          <w:color w:val="333333"/>
          <w:sz w:val="22"/>
          <w:szCs w:val="22"/>
          <w:lang w:val="en-US" w:eastAsia="zh-CN"/>
        </w:rPr>
        <w:t>|</w:t>
      </w: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RedisUtil.java</w:t>
      </w:r>
      <w:r>
        <w:rPr>
          <w:rFonts w:hint="eastAsia" w:ascii="Consolas" w:hAnsi="Consolas" w:cs="宋体"/>
          <w:color w:val="333333"/>
          <w:sz w:val="21"/>
          <w:szCs w:val="21"/>
        </w:rPr>
        <w:t>该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文件主要封装了连接redis与操作redis的一些方法。</w:t>
      </w:r>
      <w:bookmarkEnd w:id="12"/>
      <w:bookmarkEnd w:id="13"/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0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246"/>
    <w:rsid w:val="00014D15"/>
    <w:rsid w:val="000151DE"/>
    <w:rsid w:val="00015925"/>
    <w:rsid w:val="00023B44"/>
    <w:rsid w:val="000269E4"/>
    <w:rsid w:val="00026F88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57C5"/>
    <w:rsid w:val="0005684F"/>
    <w:rsid w:val="00056D8C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422"/>
    <w:rsid w:val="00073F4E"/>
    <w:rsid w:val="0007643F"/>
    <w:rsid w:val="00076C56"/>
    <w:rsid w:val="00077CDA"/>
    <w:rsid w:val="0008143D"/>
    <w:rsid w:val="00081BC5"/>
    <w:rsid w:val="00082DE0"/>
    <w:rsid w:val="00083ED6"/>
    <w:rsid w:val="00085384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6FF5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B64CC"/>
    <w:rsid w:val="000B78E5"/>
    <w:rsid w:val="000B7B5E"/>
    <w:rsid w:val="000C2C48"/>
    <w:rsid w:val="000C6155"/>
    <w:rsid w:val="000C6559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0D4F"/>
    <w:rsid w:val="000F14DB"/>
    <w:rsid w:val="000F1B0C"/>
    <w:rsid w:val="000F2D85"/>
    <w:rsid w:val="000F3252"/>
    <w:rsid w:val="000F3303"/>
    <w:rsid w:val="000F400A"/>
    <w:rsid w:val="000F6DFD"/>
    <w:rsid w:val="0010178A"/>
    <w:rsid w:val="00103A6F"/>
    <w:rsid w:val="00104844"/>
    <w:rsid w:val="00112967"/>
    <w:rsid w:val="00115FF4"/>
    <w:rsid w:val="001167B1"/>
    <w:rsid w:val="0011702A"/>
    <w:rsid w:val="001201F2"/>
    <w:rsid w:val="0012036D"/>
    <w:rsid w:val="00123C2D"/>
    <w:rsid w:val="00123D74"/>
    <w:rsid w:val="00125249"/>
    <w:rsid w:val="001273D0"/>
    <w:rsid w:val="00132D42"/>
    <w:rsid w:val="0013574F"/>
    <w:rsid w:val="00136B0D"/>
    <w:rsid w:val="00137177"/>
    <w:rsid w:val="001408EE"/>
    <w:rsid w:val="001424B1"/>
    <w:rsid w:val="00143FD7"/>
    <w:rsid w:val="00144D69"/>
    <w:rsid w:val="00146272"/>
    <w:rsid w:val="00146736"/>
    <w:rsid w:val="001477EB"/>
    <w:rsid w:val="00150623"/>
    <w:rsid w:val="0015238C"/>
    <w:rsid w:val="00153164"/>
    <w:rsid w:val="00154644"/>
    <w:rsid w:val="0015597A"/>
    <w:rsid w:val="00156B17"/>
    <w:rsid w:val="001600DF"/>
    <w:rsid w:val="00161928"/>
    <w:rsid w:val="00162B49"/>
    <w:rsid w:val="001655BF"/>
    <w:rsid w:val="00166A47"/>
    <w:rsid w:val="00166B30"/>
    <w:rsid w:val="001709CE"/>
    <w:rsid w:val="00171CD3"/>
    <w:rsid w:val="0017469B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398"/>
    <w:rsid w:val="00195555"/>
    <w:rsid w:val="00196329"/>
    <w:rsid w:val="00197915"/>
    <w:rsid w:val="001979DC"/>
    <w:rsid w:val="001A155F"/>
    <w:rsid w:val="001A73E0"/>
    <w:rsid w:val="001B3EF5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2C9D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271A2"/>
    <w:rsid w:val="002300BE"/>
    <w:rsid w:val="00230EB0"/>
    <w:rsid w:val="002315FB"/>
    <w:rsid w:val="00231EEA"/>
    <w:rsid w:val="00232218"/>
    <w:rsid w:val="00232959"/>
    <w:rsid w:val="00232ECE"/>
    <w:rsid w:val="00233DED"/>
    <w:rsid w:val="00235564"/>
    <w:rsid w:val="002356DB"/>
    <w:rsid w:val="00235802"/>
    <w:rsid w:val="00235EB1"/>
    <w:rsid w:val="002373F7"/>
    <w:rsid w:val="002442C5"/>
    <w:rsid w:val="00245037"/>
    <w:rsid w:val="00245634"/>
    <w:rsid w:val="00247493"/>
    <w:rsid w:val="002477A7"/>
    <w:rsid w:val="00251384"/>
    <w:rsid w:val="002527E1"/>
    <w:rsid w:val="002534E7"/>
    <w:rsid w:val="00253BF9"/>
    <w:rsid w:val="00254348"/>
    <w:rsid w:val="00254F72"/>
    <w:rsid w:val="0026079C"/>
    <w:rsid w:val="00264FEF"/>
    <w:rsid w:val="0026502D"/>
    <w:rsid w:val="002666E5"/>
    <w:rsid w:val="00271A0E"/>
    <w:rsid w:val="00271E74"/>
    <w:rsid w:val="0027219D"/>
    <w:rsid w:val="00272BDB"/>
    <w:rsid w:val="00272E2E"/>
    <w:rsid w:val="00273DBF"/>
    <w:rsid w:val="00273F64"/>
    <w:rsid w:val="00276213"/>
    <w:rsid w:val="00276EE8"/>
    <w:rsid w:val="00277A6C"/>
    <w:rsid w:val="002807E1"/>
    <w:rsid w:val="00280B63"/>
    <w:rsid w:val="00281568"/>
    <w:rsid w:val="00281679"/>
    <w:rsid w:val="0028263B"/>
    <w:rsid w:val="00283E44"/>
    <w:rsid w:val="00284D38"/>
    <w:rsid w:val="00287DCA"/>
    <w:rsid w:val="00290C3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16F1"/>
    <w:rsid w:val="002B24A7"/>
    <w:rsid w:val="002B25DE"/>
    <w:rsid w:val="002B4BDF"/>
    <w:rsid w:val="002B7093"/>
    <w:rsid w:val="002B7CDF"/>
    <w:rsid w:val="002C11DE"/>
    <w:rsid w:val="002C29C0"/>
    <w:rsid w:val="002C33CD"/>
    <w:rsid w:val="002C3A9C"/>
    <w:rsid w:val="002C478D"/>
    <w:rsid w:val="002C6FD0"/>
    <w:rsid w:val="002C74EB"/>
    <w:rsid w:val="002C7E93"/>
    <w:rsid w:val="002D0284"/>
    <w:rsid w:val="002D06F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39B2"/>
    <w:rsid w:val="00317EEC"/>
    <w:rsid w:val="003209AF"/>
    <w:rsid w:val="00320ACF"/>
    <w:rsid w:val="00321227"/>
    <w:rsid w:val="00322140"/>
    <w:rsid w:val="00323B43"/>
    <w:rsid w:val="00323E90"/>
    <w:rsid w:val="00324E87"/>
    <w:rsid w:val="0032617C"/>
    <w:rsid w:val="00326C1D"/>
    <w:rsid w:val="00327AB9"/>
    <w:rsid w:val="003360BB"/>
    <w:rsid w:val="0034062E"/>
    <w:rsid w:val="003413B4"/>
    <w:rsid w:val="003418C5"/>
    <w:rsid w:val="00342367"/>
    <w:rsid w:val="00343E72"/>
    <w:rsid w:val="00345F71"/>
    <w:rsid w:val="0034642E"/>
    <w:rsid w:val="003508CB"/>
    <w:rsid w:val="00352581"/>
    <w:rsid w:val="003527B2"/>
    <w:rsid w:val="00354893"/>
    <w:rsid w:val="003577B2"/>
    <w:rsid w:val="00360E64"/>
    <w:rsid w:val="00361348"/>
    <w:rsid w:val="00362AAC"/>
    <w:rsid w:val="003641DB"/>
    <w:rsid w:val="00365868"/>
    <w:rsid w:val="00367871"/>
    <w:rsid w:val="00367A3D"/>
    <w:rsid w:val="003705A6"/>
    <w:rsid w:val="0037203C"/>
    <w:rsid w:val="00376199"/>
    <w:rsid w:val="00377C0B"/>
    <w:rsid w:val="003846E3"/>
    <w:rsid w:val="003854D1"/>
    <w:rsid w:val="0038553F"/>
    <w:rsid w:val="00386514"/>
    <w:rsid w:val="00386535"/>
    <w:rsid w:val="003873A1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159A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1C9"/>
    <w:rsid w:val="0042432C"/>
    <w:rsid w:val="00425B42"/>
    <w:rsid w:val="00426133"/>
    <w:rsid w:val="00426694"/>
    <w:rsid w:val="004271C5"/>
    <w:rsid w:val="0042774B"/>
    <w:rsid w:val="0043197D"/>
    <w:rsid w:val="00431ACE"/>
    <w:rsid w:val="00431D1F"/>
    <w:rsid w:val="0043225D"/>
    <w:rsid w:val="00432A22"/>
    <w:rsid w:val="00435000"/>
    <w:rsid w:val="004358AB"/>
    <w:rsid w:val="00435EFF"/>
    <w:rsid w:val="00436833"/>
    <w:rsid w:val="00436891"/>
    <w:rsid w:val="00436FF3"/>
    <w:rsid w:val="00441862"/>
    <w:rsid w:val="00442A68"/>
    <w:rsid w:val="00445DB1"/>
    <w:rsid w:val="00450AEC"/>
    <w:rsid w:val="004532B5"/>
    <w:rsid w:val="00453A86"/>
    <w:rsid w:val="00453B04"/>
    <w:rsid w:val="00455187"/>
    <w:rsid w:val="004551F8"/>
    <w:rsid w:val="00455F81"/>
    <w:rsid w:val="00456AD5"/>
    <w:rsid w:val="004577DD"/>
    <w:rsid w:val="00457E2F"/>
    <w:rsid w:val="00462C8F"/>
    <w:rsid w:val="00463283"/>
    <w:rsid w:val="00464E3D"/>
    <w:rsid w:val="0046688F"/>
    <w:rsid w:val="004677BC"/>
    <w:rsid w:val="00470A0F"/>
    <w:rsid w:val="004719D4"/>
    <w:rsid w:val="00472316"/>
    <w:rsid w:val="00472584"/>
    <w:rsid w:val="0047285A"/>
    <w:rsid w:val="00472B71"/>
    <w:rsid w:val="0047323C"/>
    <w:rsid w:val="00473DCC"/>
    <w:rsid w:val="00481729"/>
    <w:rsid w:val="004846D1"/>
    <w:rsid w:val="00487361"/>
    <w:rsid w:val="004873B3"/>
    <w:rsid w:val="00487D79"/>
    <w:rsid w:val="00490377"/>
    <w:rsid w:val="004909AC"/>
    <w:rsid w:val="00493A10"/>
    <w:rsid w:val="0049545E"/>
    <w:rsid w:val="00495B5C"/>
    <w:rsid w:val="00495D58"/>
    <w:rsid w:val="00497789"/>
    <w:rsid w:val="004A3423"/>
    <w:rsid w:val="004A4047"/>
    <w:rsid w:val="004A6619"/>
    <w:rsid w:val="004B09C1"/>
    <w:rsid w:val="004B2C7E"/>
    <w:rsid w:val="004B5D58"/>
    <w:rsid w:val="004B643E"/>
    <w:rsid w:val="004C07C9"/>
    <w:rsid w:val="004C0850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A1D"/>
    <w:rsid w:val="004E3ABD"/>
    <w:rsid w:val="004E58A4"/>
    <w:rsid w:val="004E7ECB"/>
    <w:rsid w:val="004F3C90"/>
    <w:rsid w:val="004F45C3"/>
    <w:rsid w:val="004F6B2C"/>
    <w:rsid w:val="004F779C"/>
    <w:rsid w:val="00502324"/>
    <w:rsid w:val="00502CB3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6E8"/>
    <w:rsid w:val="005B6865"/>
    <w:rsid w:val="005C4BFF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5C6A"/>
    <w:rsid w:val="005D68DC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153"/>
    <w:rsid w:val="00600F20"/>
    <w:rsid w:val="00603B56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5C76"/>
    <w:rsid w:val="006361D5"/>
    <w:rsid w:val="006374A8"/>
    <w:rsid w:val="00640F02"/>
    <w:rsid w:val="00642753"/>
    <w:rsid w:val="00643395"/>
    <w:rsid w:val="00643C34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AC5"/>
    <w:rsid w:val="00674F81"/>
    <w:rsid w:val="00675213"/>
    <w:rsid w:val="0067719F"/>
    <w:rsid w:val="0067761D"/>
    <w:rsid w:val="00677B06"/>
    <w:rsid w:val="00677EDB"/>
    <w:rsid w:val="00677EDD"/>
    <w:rsid w:val="006806A9"/>
    <w:rsid w:val="00680A94"/>
    <w:rsid w:val="00682028"/>
    <w:rsid w:val="0068204B"/>
    <w:rsid w:val="0068221C"/>
    <w:rsid w:val="00682E07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715"/>
    <w:rsid w:val="006A1582"/>
    <w:rsid w:val="006A16F5"/>
    <w:rsid w:val="006A1FE3"/>
    <w:rsid w:val="006A36EE"/>
    <w:rsid w:val="006A42EA"/>
    <w:rsid w:val="006A4A83"/>
    <w:rsid w:val="006A504D"/>
    <w:rsid w:val="006B1505"/>
    <w:rsid w:val="006B2016"/>
    <w:rsid w:val="006B5037"/>
    <w:rsid w:val="006B6B3C"/>
    <w:rsid w:val="006B6CB8"/>
    <w:rsid w:val="006B72A5"/>
    <w:rsid w:val="006C2504"/>
    <w:rsid w:val="006C2F02"/>
    <w:rsid w:val="006C451B"/>
    <w:rsid w:val="006C5498"/>
    <w:rsid w:val="006D0266"/>
    <w:rsid w:val="006D1391"/>
    <w:rsid w:val="006D180E"/>
    <w:rsid w:val="006D2056"/>
    <w:rsid w:val="006D2398"/>
    <w:rsid w:val="006D446F"/>
    <w:rsid w:val="006E06E6"/>
    <w:rsid w:val="006E20A1"/>
    <w:rsid w:val="006E4F09"/>
    <w:rsid w:val="006E55E6"/>
    <w:rsid w:val="006E5807"/>
    <w:rsid w:val="006E60FF"/>
    <w:rsid w:val="006E6912"/>
    <w:rsid w:val="006E6999"/>
    <w:rsid w:val="006E76B3"/>
    <w:rsid w:val="006E79A5"/>
    <w:rsid w:val="006F04C6"/>
    <w:rsid w:val="006F0DEC"/>
    <w:rsid w:val="006F124E"/>
    <w:rsid w:val="006F15B8"/>
    <w:rsid w:val="006F2C7A"/>
    <w:rsid w:val="006F3A30"/>
    <w:rsid w:val="006F3E28"/>
    <w:rsid w:val="006F40D1"/>
    <w:rsid w:val="006F4470"/>
    <w:rsid w:val="006F4C22"/>
    <w:rsid w:val="006F4F1A"/>
    <w:rsid w:val="006F55F8"/>
    <w:rsid w:val="007008E7"/>
    <w:rsid w:val="007014EB"/>
    <w:rsid w:val="00701D24"/>
    <w:rsid w:val="0070432A"/>
    <w:rsid w:val="00710FE1"/>
    <w:rsid w:val="0071547D"/>
    <w:rsid w:val="0071690D"/>
    <w:rsid w:val="00717766"/>
    <w:rsid w:val="00717C23"/>
    <w:rsid w:val="00720586"/>
    <w:rsid w:val="00720B6B"/>
    <w:rsid w:val="00720B70"/>
    <w:rsid w:val="00723A59"/>
    <w:rsid w:val="007257B0"/>
    <w:rsid w:val="00726ADB"/>
    <w:rsid w:val="00730805"/>
    <w:rsid w:val="007309C5"/>
    <w:rsid w:val="00731D75"/>
    <w:rsid w:val="00735186"/>
    <w:rsid w:val="0073558E"/>
    <w:rsid w:val="00736BE5"/>
    <w:rsid w:val="00740F6E"/>
    <w:rsid w:val="007415D7"/>
    <w:rsid w:val="00741A34"/>
    <w:rsid w:val="00744BB9"/>
    <w:rsid w:val="00745DF9"/>
    <w:rsid w:val="00746DD0"/>
    <w:rsid w:val="00747886"/>
    <w:rsid w:val="00751425"/>
    <w:rsid w:val="00751863"/>
    <w:rsid w:val="0075200D"/>
    <w:rsid w:val="00753B04"/>
    <w:rsid w:val="00753D01"/>
    <w:rsid w:val="007548FB"/>
    <w:rsid w:val="007568CF"/>
    <w:rsid w:val="00756CAE"/>
    <w:rsid w:val="00757C3D"/>
    <w:rsid w:val="00757DCF"/>
    <w:rsid w:val="00757F50"/>
    <w:rsid w:val="007603E0"/>
    <w:rsid w:val="00761188"/>
    <w:rsid w:val="00761EAC"/>
    <w:rsid w:val="00762CD0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3A85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5C5F"/>
    <w:rsid w:val="007B6A22"/>
    <w:rsid w:val="007C2D29"/>
    <w:rsid w:val="007C40DF"/>
    <w:rsid w:val="007C5F06"/>
    <w:rsid w:val="007C6BB6"/>
    <w:rsid w:val="007C76C7"/>
    <w:rsid w:val="007D1875"/>
    <w:rsid w:val="007D199C"/>
    <w:rsid w:val="007D1F28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67"/>
    <w:rsid w:val="00801289"/>
    <w:rsid w:val="008020B3"/>
    <w:rsid w:val="008028DB"/>
    <w:rsid w:val="00804B8D"/>
    <w:rsid w:val="008056D9"/>
    <w:rsid w:val="00805DB7"/>
    <w:rsid w:val="00806FCA"/>
    <w:rsid w:val="00807314"/>
    <w:rsid w:val="00807EF6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656"/>
    <w:rsid w:val="00833942"/>
    <w:rsid w:val="00834061"/>
    <w:rsid w:val="008359C5"/>
    <w:rsid w:val="0084127B"/>
    <w:rsid w:val="00841679"/>
    <w:rsid w:val="00846AAB"/>
    <w:rsid w:val="00846B35"/>
    <w:rsid w:val="00850295"/>
    <w:rsid w:val="0085745A"/>
    <w:rsid w:val="008574A4"/>
    <w:rsid w:val="008578F5"/>
    <w:rsid w:val="008614B4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86058"/>
    <w:rsid w:val="008901D7"/>
    <w:rsid w:val="008913C8"/>
    <w:rsid w:val="00896B18"/>
    <w:rsid w:val="008A0834"/>
    <w:rsid w:val="008A185A"/>
    <w:rsid w:val="008A38D2"/>
    <w:rsid w:val="008A4917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2EFA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0C3B"/>
    <w:rsid w:val="008F1743"/>
    <w:rsid w:val="008F2792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2B7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6A88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5CD1"/>
    <w:rsid w:val="00970A55"/>
    <w:rsid w:val="0097130A"/>
    <w:rsid w:val="00971E21"/>
    <w:rsid w:val="009752DB"/>
    <w:rsid w:val="0097571E"/>
    <w:rsid w:val="00975B79"/>
    <w:rsid w:val="00976021"/>
    <w:rsid w:val="00980A59"/>
    <w:rsid w:val="00981C84"/>
    <w:rsid w:val="009823A7"/>
    <w:rsid w:val="00982B95"/>
    <w:rsid w:val="00984756"/>
    <w:rsid w:val="009868D9"/>
    <w:rsid w:val="0098718C"/>
    <w:rsid w:val="00990101"/>
    <w:rsid w:val="009902EA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34E"/>
    <w:rsid w:val="009A4E8D"/>
    <w:rsid w:val="009A52A2"/>
    <w:rsid w:val="009A56BA"/>
    <w:rsid w:val="009B02AC"/>
    <w:rsid w:val="009B1233"/>
    <w:rsid w:val="009B16FA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9F7603"/>
    <w:rsid w:val="00A00492"/>
    <w:rsid w:val="00A00A03"/>
    <w:rsid w:val="00A01FAB"/>
    <w:rsid w:val="00A02542"/>
    <w:rsid w:val="00A034E4"/>
    <w:rsid w:val="00A063D9"/>
    <w:rsid w:val="00A070DA"/>
    <w:rsid w:val="00A106DA"/>
    <w:rsid w:val="00A10C0D"/>
    <w:rsid w:val="00A11BEB"/>
    <w:rsid w:val="00A1201C"/>
    <w:rsid w:val="00A12D22"/>
    <w:rsid w:val="00A15808"/>
    <w:rsid w:val="00A204AB"/>
    <w:rsid w:val="00A21401"/>
    <w:rsid w:val="00A2162F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1DA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3E0D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A7264"/>
    <w:rsid w:val="00AB02B2"/>
    <w:rsid w:val="00AB1C57"/>
    <w:rsid w:val="00AB2793"/>
    <w:rsid w:val="00AB3153"/>
    <w:rsid w:val="00AB3B89"/>
    <w:rsid w:val="00AB496A"/>
    <w:rsid w:val="00AB4C94"/>
    <w:rsid w:val="00AB6AA2"/>
    <w:rsid w:val="00AB70A1"/>
    <w:rsid w:val="00AB72FF"/>
    <w:rsid w:val="00AC003F"/>
    <w:rsid w:val="00AC088F"/>
    <w:rsid w:val="00AC12DE"/>
    <w:rsid w:val="00AC161F"/>
    <w:rsid w:val="00AC1A2F"/>
    <w:rsid w:val="00AC1F98"/>
    <w:rsid w:val="00AC3623"/>
    <w:rsid w:val="00AC3C08"/>
    <w:rsid w:val="00AC59C8"/>
    <w:rsid w:val="00AC5BCD"/>
    <w:rsid w:val="00AD0F10"/>
    <w:rsid w:val="00AD1883"/>
    <w:rsid w:val="00AD2DCF"/>
    <w:rsid w:val="00AD5A37"/>
    <w:rsid w:val="00AD70FF"/>
    <w:rsid w:val="00AE0549"/>
    <w:rsid w:val="00AE2D69"/>
    <w:rsid w:val="00AE2D98"/>
    <w:rsid w:val="00AE7D20"/>
    <w:rsid w:val="00AF05D8"/>
    <w:rsid w:val="00AF0E55"/>
    <w:rsid w:val="00AF4403"/>
    <w:rsid w:val="00AF6F29"/>
    <w:rsid w:val="00B00AAA"/>
    <w:rsid w:val="00B00DD8"/>
    <w:rsid w:val="00B016C8"/>
    <w:rsid w:val="00B02CFA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168C2"/>
    <w:rsid w:val="00B20D91"/>
    <w:rsid w:val="00B213FA"/>
    <w:rsid w:val="00B21559"/>
    <w:rsid w:val="00B21D65"/>
    <w:rsid w:val="00B25077"/>
    <w:rsid w:val="00B25CF1"/>
    <w:rsid w:val="00B2708D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1EA5"/>
    <w:rsid w:val="00B95595"/>
    <w:rsid w:val="00B9672C"/>
    <w:rsid w:val="00B96A65"/>
    <w:rsid w:val="00B9789F"/>
    <w:rsid w:val="00BA1978"/>
    <w:rsid w:val="00BA1CA4"/>
    <w:rsid w:val="00BA30AC"/>
    <w:rsid w:val="00BA5B2A"/>
    <w:rsid w:val="00BA64D9"/>
    <w:rsid w:val="00BA7395"/>
    <w:rsid w:val="00BA7D74"/>
    <w:rsid w:val="00BB16B0"/>
    <w:rsid w:val="00BB391C"/>
    <w:rsid w:val="00BB43A0"/>
    <w:rsid w:val="00BB4E96"/>
    <w:rsid w:val="00BB5296"/>
    <w:rsid w:val="00BB5C0F"/>
    <w:rsid w:val="00BB7986"/>
    <w:rsid w:val="00BB7A24"/>
    <w:rsid w:val="00BC0E35"/>
    <w:rsid w:val="00BC18B4"/>
    <w:rsid w:val="00BC2468"/>
    <w:rsid w:val="00BC3B27"/>
    <w:rsid w:val="00BC51D3"/>
    <w:rsid w:val="00BC6E98"/>
    <w:rsid w:val="00BC79CC"/>
    <w:rsid w:val="00BC7DFC"/>
    <w:rsid w:val="00BD0E3A"/>
    <w:rsid w:val="00BD10E2"/>
    <w:rsid w:val="00BD2559"/>
    <w:rsid w:val="00BD4641"/>
    <w:rsid w:val="00BD47BE"/>
    <w:rsid w:val="00BD5EBD"/>
    <w:rsid w:val="00BD6B10"/>
    <w:rsid w:val="00BD7BD6"/>
    <w:rsid w:val="00BE19EB"/>
    <w:rsid w:val="00BE2F76"/>
    <w:rsid w:val="00BE3E82"/>
    <w:rsid w:val="00BE6CAD"/>
    <w:rsid w:val="00BF03D4"/>
    <w:rsid w:val="00BF055E"/>
    <w:rsid w:val="00BF200B"/>
    <w:rsid w:val="00BF285F"/>
    <w:rsid w:val="00BF2CBA"/>
    <w:rsid w:val="00BF2FDD"/>
    <w:rsid w:val="00BF3955"/>
    <w:rsid w:val="00BF3F06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42D8"/>
    <w:rsid w:val="00C07241"/>
    <w:rsid w:val="00C10320"/>
    <w:rsid w:val="00C106C0"/>
    <w:rsid w:val="00C11517"/>
    <w:rsid w:val="00C140D0"/>
    <w:rsid w:val="00C15601"/>
    <w:rsid w:val="00C170B9"/>
    <w:rsid w:val="00C17A2F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60E"/>
    <w:rsid w:val="00C279D5"/>
    <w:rsid w:val="00C32CB1"/>
    <w:rsid w:val="00C37E4D"/>
    <w:rsid w:val="00C40460"/>
    <w:rsid w:val="00C414B8"/>
    <w:rsid w:val="00C41755"/>
    <w:rsid w:val="00C41BDA"/>
    <w:rsid w:val="00C44480"/>
    <w:rsid w:val="00C44610"/>
    <w:rsid w:val="00C50042"/>
    <w:rsid w:val="00C51498"/>
    <w:rsid w:val="00C52D6F"/>
    <w:rsid w:val="00C52E56"/>
    <w:rsid w:val="00C53156"/>
    <w:rsid w:val="00C533F7"/>
    <w:rsid w:val="00C559E6"/>
    <w:rsid w:val="00C56999"/>
    <w:rsid w:val="00C61AB1"/>
    <w:rsid w:val="00C622B5"/>
    <w:rsid w:val="00C636A4"/>
    <w:rsid w:val="00C642DE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3CC2"/>
    <w:rsid w:val="00C84D78"/>
    <w:rsid w:val="00C84FD1"/>
    <w:rsid w:val="00C8508C"/>
    <w:rsid w:val="00C86551"/>
    <w:rsid w:val="00C910F7"/>
    <w:rsid w:val="00C91B13"/>
    <w:rsid w:val="00C947F0"/>
    <w:rsid w:val="00CA1574"/>
    <w:rsid w:val="00CA1BB9"/>
    <w:rsid w:val="00CA4097"/>
    <w:rsid w:val="00CA7629"/>
    <w:rsid w:val="00CB02D1"/>
    <w:rsid w:val="00CB2F72"/>
    <w:rsid w:val="00CB65CC"/>
    <w:rsid w:val="00CB6C6F"/>
    <w:rsid w:val="00CC00DF"/>
    <w:rsid w:val="00CC390D"/>
    <w:rsid w:val="00CC5709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8E6"/>
    <w:rsid w:val="00CF0B97"/>
    <w:rsid w:val="00CF2602"/>
    <w:rsid w:val="00CF3A8E"/>
    <w:rsid w:val="00CF68DE"/>
    <w:rsid w:val="00CF789A"/>
    <w:rsid w:val="00D01787"/>
    <w:rsid w:val="00D0276C"/>
    <w:rsid w:val="00D031F2"/>
    <w:rsid w:val="00D03F2A"/>
    <w:rsid w:val="00D03FB2"/>
    <w:rsid w:val="00D049B0"/>
    <w:rsid w:val="00D06F18"/>
    <w:rsid w:val="00D10FC4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36BB8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2DAE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1CDE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211C"/>
    <w:rsid w:val="00DB69FF"/>
    <w:rsid w:val="00DC461B"/>
    <w:rsid w:val="00DC4666"/>
    <w:rsid w:val="00DD0E38"/>
    <w:rsid w:val="00DD16EE"/>
    <w:rsid w:val="00DD2C9F"/>
    <w:rsid w:val="00DD4388"/>
    <w:rsid w:val="00DD6677"/>
    <w:rsid w:val="00DE1144"/>
    <w:rsid w:val="00DE2B6C"/>
    <w:rsid w:val="00DE6943"/>
    <w:rsid w:val="00DE6A18"/>
    <w:rsid w:val="00DE7FA6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727D"/>
    <w:rsid w:val="00E103FB"/>
    <w:rsid w:val="00E11C62"/>
    <w:rsid w:val="00E126C3"/>
    <w:rsid w:val="00E12EC3"/>
    <w:rsid w:val="00E1316D"/>
    <w:rsid w:val="00E13B1B"/>
    <w:rsid w:val="00E13B61"/>
    <w:rsid w:val="00E15FAE"/>
    <w:rsid w:val="00E163E6"/>
    <w:rsid w:val="00E2060A"/>
    <w:rsid w:val="00E20CD8"/>
    <w:rsid w:val="00E212BB"/>
    <w:rsid w:val="00E26498"/>
    <w:rsid w:val="00E26E2F"/>
    <w:rsid w:val="00E30177"/>
    <w:rsid w:val="00E30EC6"/>
    <w:rsid w:val="00E35254"/>
    <w:rsid w:val="00E3647C"/>
    <w:rsid w:val="00E372D6"/>
    <w:rsid w:val="00E376AB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D4D"/>
    <w:rsid w:val="00E60F7F"/>
    <w:rsid w:val="00E61A47"/>
    <w:rsid w:val="00E621BE"/>
    <w:rsid w:val="00E6249D"/>
    <w:rsid w:val="00E62948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1AF7"/>
    <w:rsid w:val="00EB31ED"/>
    <w:rsid w:val="00EB6FF1"/>
    <w:rsid w:val="00EB7C8C"/>
    <w:rsid w:val="00EC0899"/>
    <w:rsid w:val="00EC27E9"/>
    <w:rsid w:val="00EC5BEE"/>
    <w:rsid w:val="00ED0674"/>
    <w:rsid w:val="00ED263C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E5ACC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58"/>
    <w:rsid w:val="00F16E81"/>
    <w:rsid w:val="00F17863"/>
    <w:rsid w:val="00F207FD"/>
    <w:rsid w:val="00F22A2A"/>
    <w:rsid w:val="00F22A3F"/>
    <w:rsid w:val="00F22DA0"/>
    <w:rsid w:val="00F22E26"/>
    <w:rsid w:val="00F23EC8"/>
    <w:rsid w:val="00F25C5B"/>
    <w:rsid w:val="00F300AA"/>
    <w:rsid w:val="00F31F18"/>
    <w:rsid w:val="00F3262C"/>
    <w:rsid w:val="00F3354C"/>
    <w:rsid w:val="00F3484F"/>
    <w:rsid w:val="00F3530A"/>
    <w:rsid w:val="00F36B3E"/>
    <w:rsid w:val="00F37115"/>
    <w:rsid w:val="00F37577"/>
    <w:rsid w:val="00F379B9"/>
    <w:rsid w:val="00F40D3F"/>
    <w:rsid w:val="00F41867"/>
    <w:rsid w:val="00F421C9"/>
    <w:rsid w:val="00F42725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17D8"/>
    <w:rsid w:val="00F62951"/>
    <w:rsid w:val="00F62D84"/>
    <w:rsid w:val="00F63268"/>
    <w:rsid w:val="00F642B1"/>
    <w:rsid w:val="00F66CCC"/>
    <w:rsid w:val="00F73EFB"/>
    <w:rsid w:val="00F73F6C"/>
    <w:rsid w:val="00F75D73"/>
    <w:rsid w:val="00F7685A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3E40"/>
    <w:rsid w:val="00F94F8B"/>
    <w:rsid w:val="00F9599A"/>
    <w:rsid w:val="00FA032B"/>
    <w:rsid w:val="00FA405C"/>
    <w:rsid w:val="00FB1D22"/>
    <w:rsid w:val="00FB6BD9"/>
    <w:rsid w:val="00FC0A88"/>
    <w:rsid w:val="00FC184F"/>
    <w:rsid w:val="00FC343E"/>
    <w:rsid w:val="00FC39F9"/>
    <w:rsid w:val="00FC52C0"/>
    <w:rsid w:val="00FC583C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6DAC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10230DF"/>
    <w:rsid w:val="01FC396B"/>
    <w:rsid w:val="04007D5B"/>
    <w:rsid w:val="05EF588D"/>
    <w:rsid w:val="097D3E83"/>
    <w:rsid w:val="0D2E7735"/>
    <w:rsid w:val="102B5DEC"/>
    <w:rsid w:val="116D575A"/>
    <w:rsid w:val="123722C6"/>
    <w:rsid w:val="15842A45"/>
    <w:rsid w:val="1AE84428"/>
    <w:rsid w:val="1B470E73"/>
    <w:rsid w:val="1F8F3592"/>
    <w:rsid w:val="21BA33FD"/>
    <w:rsid w:val="2BA437A9"/>
    <w:rsid w:val="2D7B17B1"/>
    <w:rsid w:val="2FB42F0F"/>
    <w:rsid w:val="311F43A1"/>
    <w:rsid w:val="32903827"/>
    <w:rsid w:val="32DA4404"/>
    <w:rsid w:val="32F20104"/>
    <w:rsid w:val="391E79EC"/>
    <w:rsid w:val="39563E67"/>
    <w:rsid w:val="39647C8B"/>
    <w:rsid w:val="3B2F1B67"/>
    <w:rsid w:val="3CEB0B66"/>
    <w:rsid w:val="3E5F167D"/>
    <w:rsid w:val="40C47181"/>
    <w:rsid w:val="46115544"/>
    <w:rsid w:val="46E61CB2"/>
    <w:rsid w:val="4E51200B"/>
    <w:rsid w:val="4EF0341E"/>
    <w:rsid w:val="508C3905"/>
    <w:rsid w:val="51C57C84"/>
    <w:rsid w:val="53096C05"/>
    <w:rsid w:val="57731666"/>
    <w:rsid w:val="5A70072D"/>
    <w:rsid w:val="5ACF6F30"/>
    <w:rsid w:val="5B5173CD"/>
    <w:rsid w:val="5B800E0A"/>
    <w:rsid w:val="5CBB5E16"/>
    <w:rsid w:val="5F631DDE"/>
    <w:rsid w:val="5FF25C85"/>
    <w:rsid w:val="61E709D2"/>
    <w:rsid w:val="66C70C81"/>
    <w:rsid w:val="687C3D3C"/>
    <w:rsid w:val="6A387554"/>
    <w:rsid w:val="6AC96053"/>
    <w:rsid w:val="6B4C4CCF"/>
    <w:rsid w:val="6CFF18F5"/>
    <w:rsid w:val="6D384543"/>
    <w:rsid w:val="6EEA44E4"/>
    <w:rsid w:val="74353BFC"/>
    <w:rsid w:val="758A19E1"/>
    <w:rsid w:val="786D12C2"/>
    <w:rsid w:val="787777B8"/>
    <w:rsid w:val="7B1E3813"/>
    <w:rsid w:val="7BE908F3"/>
    <w:rsid w:val="7DB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2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58B27-3DAB-41AD-AB8A-56ABEA02F3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1620</Words>
  <Characters>9237</Characters>
  <Lines>76</Lines>
  <Paragraphs>21</Paragraphs>
  <TotalTime>0</TotalTime>
  <ScaleCrop>false</ScaleCrop>
  <LinksUpToDate>false</LinksUpToDate>
  <CharactersWithSpaces>10836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2021-11-05T09:02:56Z</dcterms:modified>
  <cp:revision>730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