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</w:pPr>
      <w:r>
        <w:drawing>
          <wp:inline distT="0" distB="0" distL="0" distR="0">
            <wp:extent cx="1479550" cy="1485900"/>
            <wp:effectExtent l="0" t="0" r="13970" b="762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/>
    <w:p>
      <w:pPr>
        <w:pStyle w:val="5"/>
        <w:jc w:val="center"/>
      </w:pPr>
    </w:p>
    <w:p>
      <w:pPr>
        <w:pStyle w:val="5"/>
        <w:jc w:val="center"/>
      </w:pPr>
    </w:p>
    <w:p>
      <w:pPr>
        <w:pStyle w:val="20"/>
        <w:rPr>
          <w:rFonts w:ascii="Times New Roman" w:hAnsi="Times New Roman"/>
        </w:rPr>
      </w:pPr>
      <w:r>
        <w:rPr>
          <w:rFonts w:hint="eastAsia" w:ascii="Times New Roman" w:hAnsi="Times New Roman"/>
        </w:rPr>
        <w:t>中科院声学所</w:t>
      </w:r>
      <w:r>
        <w:rPr>
          <w:rFonts w:hint="eastAsia" w:ascii="Times New Roman" w:hAnsi="Times New Roman"/>
          <w:lang w:val="en-US" w:eastAsia="zh-CN"/>
        </w:rPr>
        <w:t>离</w:t>
      </w:r>
      <w:r>
        <w:rPr>
          <w:rFonts w:hint="eastAsia" w:ascii="Times New Roman" w:hAnsi="Times New Roman"/>
        </w:rPr>
        <w:t>线</w:t>
      </w:r>
      <w:r>
        <w:rPr>
          <w:rFonts w:hint="eastAsia" w:ascii="Times New Roman" w:hAnsi="Times New Roman"/>
          <w:lang w:val="en-US" w:eastAsia="zh-CN"/>
        </w:rPr>
        <w:t>场景分割</w:t>
      </w:r>
      <w:r>
        <w:rPr>
          <w:rFonts w:ascii="Times New Roman" w:hAnsi="Times New Roman"/>
        </w:rPr>
        <w:t>引擎</w:t>
      </w:r>
    </w:p>
    <w:p>
      <w:pPr>
        <w:pStyle w:val="22"/>
        <w:wordWrap w:val="0"/>
        <w:ind w:left="4840"/>
        <w:rPr>
          <w:rFonts w:ascii="Times New Roman" w:hAnsi="Times New Roman" w:eastAsia="新宋体"/>
          <w:sz w:val="36"/>
        </w:rPr>
      </w:pPr>
      <w:r>
        <w:rPr>
          <w:rFonts w:hint="eastAsia" w:ascii="Times New Roman" w:hAnsi="Times New Roman"/>
        </w:rPr>
        <w:t>概要设计说明</w:t>
      </w:r>
    </w:p>
    <w:p>
      <w:pPr>
        <w:widowControl w:val="0"/>
        <w:tabs>
          <w:tab w:val="center" w:pos="4593"/>
        </w:tabs>
        <w:jc w:val="center"/>
      </w:pPr>
      <w:r>
        <w:br w:type="page"/>
      </w:r>
      <w:r>
        <w:rPr>
          <w:rFonts w:hint="eastAsia"/>
        </w:rPr>
        <w:t xml:space="preserve"> </w:t>
      </w: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widowControl w:val="0"/>
        <w:tabs>
          <w:tab w:val="center" w:pos="4593"/>
        </w:tabs>
        <w:jc w:val="center"/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1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00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王超锋</w:t>
            </w: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2021-11-02</w:t>
            </w: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</w:tbl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  <w:sectPr>
          <w:headerReference r:id="rId3" w:type="default"/>
          <w:pgSz w:w="10786" w:h="12946"/>
          <w:pgMar w:top="800" w:right="800" w:bottom="1600" w:left="800" w:header="800" w:footer="1000" w:gutter="0"/>
          <w:cols w:space="425" w:num="1"/>
          <w:docGrid w:type="lines" w:linePitch="312" w:charSpace="0"/>
        </w:sectPr>
      </w:pPr>
    </w:p>
    <w:p>
      <w:pPr>
        <w:pStyle w:val="24"/>
        <w:ind w:left="0"/>
      </w:pPr>
      <w:r>
        <w:t>目录</w:t>
      </w:r>
    </w:p>
    <w:p>
      <w:pPr>
        <w:pStyle w:val="25"/>
      </w:pPr>
    </w:p>
    <w:p>
      <w:pPr>
        <w:pStyle w:val="11"/>
        <w:tabs>
          <w:tab w:val="right" w:leader="dot" w:pos="9186"/>
        </w:tabs>
      </w:pPr>
      <w:r>
        <w:rPr>
          <w:rStyle w:val="19"/>
        </w:rPr>
        <w:fldChar w:fldCharType="begin"/>
      </w:r>
      <w:r>
        <w:rPr>
          <w:rStyle w:val="19"/>
        </w:rPr>
        <w:instrText xml:space="preserve"> TOC \o "1-3" \h \z \u </w:instrText>
      </w:r>
      <w:r>
        <w:rPr>
          <w:rStyle w:val="19"/>
        </w:rPr>
        <w:fldChar w:fldCharType="separate"/>
      </w:r>
      <w:r>
        <w:fldChar w:fldCharType="begin"/>
      </w:r>
      <w:r>
        <w:instrText xml:space="preserve"> HYPERLINK \l _Toc4919 </w:instrText>
      </w:r>
      <w:r>
        <w:fldChar w:fldCharType="separate"/>
      </w:r>
      <w:r>
        <w:rPr>
          <w:rFonts w:hint="eastAsia"/>
        </w:rPr>
        <w:t>1.概述</w:t>
      </w:r>
      <w:r>
        <w:tab/>
      </w:r>
      <w:r>
        <w:fldChar w:fldCharType="begin"/>
      </w:r>
      <w:r>
        <w:instrText xml:space="preserve"> PAGEREF _Toc4919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_Toc30468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21"/>
        </w:rPr>
        <w:t>1.1简介</w:t>
      </w:r>
      <w:r>
        <w:tab/>
      </w:r>
      <w:r>
        <w:fldChar w:fldCharType="begin"/>
      </w:r>
      <w:r>
        <w:instrText xml:space="preserve"> PAGEREF _Toc30468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_Toc23684 </w:instrText>
      </w:r>
      <w:r>
        <w:fldChar w:fldCharType="separate"/>
      </w:r>
      <w:r>
        <w:rPr>
          <w:rFonts w:hint="eastAsia" w:asciiTheme="majorEastAsia" w:hAnsiTheme="majorEastAsia"/>
        </w:rPr>
        <w:t>1.2</w:t>
      </w:r>
      <w:r>
        <w:rPr>
          <w:rFonts w:asciiTheme="majorEastAsia" w:hAnsiTheme="majorEastAsia"/>
        </w:rPr>
        <w:t xml:space="preserve"> </w:t>
      </w:r>
      <w:r>
        <w:rPr>
          <w:rFonts w:hint="eastAsia" w:asciiTheme="majorEastAsia" w:hAnsiTheme="majorEastAsia"/>
        </w:rPr>
        <w:t>读者对象</w:t>
      </w:r>
      <w:r>
        <w:tab/>
      </w:r>
      <w:r>
        <w:fldChar w:fldCharType="begin"/>
      </w:r>
      <w:r>
        <w:instrText xml:space="preserve"> PAGEREF _Toc23684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_Toc4477 </w:instrText>
      </w:r>
      <w:r>
        <w:fldChar w:fldCharType="separate"/>
      </w:r>
      <w:r>
        <w:rPr>
          <w:rFonts w:hint="eastAsia" w:asciiTheme="majorEastAsia" w:hAnsiTheme="majorEastAsia"/>
        </w:rPr>
        <w:t>1.</w:t>
      </w:r>
      <w:r>
        <w:rPr>
          <w:rFonts w:asciiTheme="majorEastAsia" w:hAnsiTheme="majorEastAsia"/>
        </w:rPr>
        <w:t>3</w:t>
      </w:r>
      <w:r>
        <w:rPr>
          <w:rFonts w:hint="eastAsia" w:asciiTheme="majorEastAsia" w:hAnsiTheme="majorEastAsia"/>
        </w:rPr>
        <w:t>术语定义</w:t>
      </w:r>
      <w:r>
        <w:tab/>
      </w:r>
      <w:r>
        <w:fldChar w:fldCharType="begin"/>
      </w:r>
      <w:r>
        <w:instrText xml:space="preserve"> PAGEREF _Toc4477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_Toc14748 </w:instrText>
      </w:r>
      <w:r>
        <w:fldChar w:fldCharType="separate"/>
      </w:r>
      <w:r>
        <w:rPr>
          <w:rFonts w:hint="eastAsia"/>
        </w:rPr>
        <w:t>2.总体设计</w:t>
      </w:r>
      <w:r>
        <w:tab/>
      </w:r>
      <w:r>
        <w:fldChar w:fldCharType="begin"/>
      </w:r>
      <w:r>
        <w:instrText xml:space="preserve"> PAGEREF _Toc14748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_Toc17869 </w:instrText>
      </w:r>
      <w:r>
        <w:fldChar w:fldCharType="separate"/>
      </w:r>
      <w:r>
        <w:rPr>
          <w:rFonts w:hint="eastAsia" w:asciiTheme="majorEastAsia" w:hAnsiTheme="majorEastAsia"/>
        </w:rPr>
        <w:t>2.1 总体需求</w:t>
      </w:r>
      <w:r>
        <w:tab/>
      </w:r>
      <w:r>
        <w:fldChar w:fldCharType="begin"/>
      </w:r>
      <w:r>
        <w:instrText xml:space="preserve"> PAGEREF _Toc17869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_Toc18041 </w:instrText>
      </w:r>
      <w:r>
        <w:fldChar w:fldCharType="separate"/>
      </w:r>
      <w:r>
        <w:rPr>
          <w:rFonts w:hint="eastAsia" w:asciiTheme="majorEastAsia" w:hAnsiTheme="majorEastAsia"/>
        </w:rPr>
        <w:t>2.2 运行环境</w:t>
      </w:r>
      <w:r>
        <w:tab/>
      </w:r>
      <w:r>
        <w:fldChar w:fldCharType="begin"/>
      </w:r>
      <w:r>
        <w:instrText xml:space="preserve"> PAGEREF _Toc18041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_Toc31717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30"/>
        </w:rPr>
        <w:t>2.2.1 软件环境</w:t>
      </w:r>
      <w:r>
        <w:tab/>
      </w:r>
      <w:r>
        <w:fldChar w:fldCharType="begin"/>
      </w:r>
      <w:r>
        <w:instrText xml:space="preserve"> PAGEREF _Toc31717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_Toc32706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30"/>
        </w:rPr>
        <w:t>2.2.2 硬件环境</w:t>
      </w:r>
      <w:r>
        <w:tab/>
      </w:r>
      <w:r>
        <w:fldChar w:fldCharType="begin"/>
      </w:r>
      <w:r>
        <w:instrText xml:space="preserve"> PAGEREF _Toc32706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_Toc26746 </w:instrText>
      </w:r>
      <w:r>
        <w:fldChar w:fldCharType="separate"/>
      </w:r>
      <w:r>
        <w:rPr>
          <w:rFonts w:hint="eastAsia" w:asciiTheme="majorEastAsia" w:hAnsiTheme="majorEastAsia"/>
        </w:rPr>
        <w:t>2.3</w:t>
      </w:r>
      <w:r>
        <w:rPr>
          <w:rFonts w:hint="eastAsia"/>
        </w:rPr>
        <w:t>系统总体结构设计</w:t>
      </w:r>
      <w:r>
        <w:tab/>
      </w:r>
      <w:r>
        <w:fldChar w:fldCharType="begin"/>
      </w:r>
      <w:r>
        <w:instrText xml:space="preserve"> PAGEREF _Toc26746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_Toc28502 </w:instrText>
      </w:r>
      <w:r>
        <w:fldChar w:fldCharType="separate"/>
      </w:r>
      <w:r>
        <w:rPr>
          <w:rFonts w:hint="eastAsia"/>
        </w:rPr>
        <w:t>3.模块设计</w:t>
      </w:r>
      <w:r>
        <w:tab/>
      </w:r>
      <w:r>
        <w:fldChar w:fldCharType="begin"/>
      </w:r>
      <w:r>
        <w:instrText xml:space="preserve"> PAGEREF _Toc28502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_Toc32231 </w:instrText>
      </w:r>
      <w:r>
        <w:fldChar w:fldCharType="separate"/>
      </w:r>
      <w:r>
        <w:rPr>
          <w:rFonts w:hint="eastAsia"/>
          <w:lang w:val="en-US" w:eastAsia="zh-CN"/>
        </w:rPr>
        <w:t>3.1任务处理</w:t>
      </w:r>
      <w:r>
        <w:tab/>
      </w:r>
      <w:r>
        <w:fldChar w:fldCharType="begin"/>
      </w:r>
      <w:r>
        <w:instrText xml:space="preserve"> PAGEREF _Toc32231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_Toc30262 </w:instrText>
      </w:r>
      <w:r>
        <w:fldChar w:fldCharType="separate"/>
      </w:r>
      <w:r>
        <w:rPr>
          <w:rFonts w:hint="eastAsia"/>
          <w:lang w:val="en-US" w:eastAsia="zh-CN"/>
        </w:rPr>
        <w:t>3.1.1角色区分</w:t>
      </w:r>
      <w:r>
        <w:tab/>
      </w:r>
      <w:r>
        <w:fldChar w:fldCharType="begin"/>
      </w:r>
      <w:r>
        <w:instrText xml:space="preserve"> PAGEREF _Toc30262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_Toc14577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结果发送</w:t>
      </w:r>
      <w:r>
        <w:tab/>
      </w:r>
      <w:r>
        <w:fldChar w:fldCharType="begin"/>
      </w:r>
      <w:r>
        <w:instrText xml:space="preserve"> PAGEREF _Toc14577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_Toc26292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任务接收</w:t>
      </w:r>
      <w:r>
        <w:tab/>
      </w:r>
      <w:r>
        <w:fldChar w:fldCharType="begin"/>
      </w:r>
      <w:r>
        <w:instrText xml:space="preserve"> PAGEREF _Toc26292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_Toc20673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.配置及测试设计</w:t>
      </w:r>
      <w:r>
        <w:tab/>
      </w:r>
      <w:r>
        <w:fldChar w:fldCharType="begin"/>
      </w:r>
      <w:r>
        <w:instrText xml:space="preserve"> PAGEREF _Toc20673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_Toc30986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.1 配置文件设计</w:t>
      </w:r>
      <w:r>
        <w:tab/>
      </w:r>
      <w:r>
        <w:fldChar w:fldCharType="begin"/>
      </w:r>
      <w:r>
        <w:instrText xml:space="preserve"> PAGEREF _Toc30986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_Toc19345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.2 测试功能点</w:t>
      </w:r>
      <w:r>
        <w:tab/>
      </w:r>
      <w:r>
        <w:fldChar w:fldCharType="begin"/>
      </w:r>
      <w:r>
        <w:instrText xml:space="preserve"> PAGEREF _Toc19345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_Toc13772 </w:instrText>
      </w:r>
      <w:r>
        <w:fldChar w:fldCharType="separate"/>
      </w:r>
      <w:r>
        <w:rPr>
          <w:rFonts w:hint="eastAsia"/>
          <w:lang w:val="en-US" w:eastAsia="zh-CN"/>
        </w:rPr>
        <w:t>5.</w:t>
      </w:r>
      <w:r>
        <w:rPr>
          <w:rFonts w:hint="eastAsia"/>
        </w:rPr>
        <w:t>可靠性设计</w:t>
      </w:r>
      <w:r>
        <w:tab/>
      </w:r>
      <w:r>
        <w:fldChar w:fldCharType="begin"/>
      </w:r>
      <w:r>
        <w:instrText xml:space="preserve"> PAGEREF _Toc13772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_Toc17884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.扩展性设计</w:t>
      </w:r>
      <w:r>
        <w:tab/>
      </w:r>
      <w:r>
        <w:fldChar w:fldCharType="begin"/>
      </w:r>
      <w:r>
        <w:instrText xml:space="preserve"> PAGEREF _Toc17884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_Toc3284 </w:instrText>
      </w:r>
      <w:r>
        <w:fldChar w:fldCharType="separate"/>
      </w:r>
      <w:r>
        <w:rPr>
          <w:rFonts w:hint="eastAsia"/>
          <w:lang w:val="en-US" w:eastAsia="zh-CN"/>
        </w:rPr>
        <w:t>7.</w:t>
      </w:r>
      <w:r>
        <w:rPr>
          <w:rFonts w:hint="eastAsia"/>
        </w:rPr>
        <w:t>维护性设计</w:t>
      </w:r>
      <w:r>
        <w:tab/>
      </w:r>
      <w:r>
        <w:fldChar w:fldCharType="begin"/>
      </w:r>
      <w:r>
        <w:instrText xml:space="preserve"> PAGEREF _Toc3284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_Toc26655 </w:instrText>
      </w:r>
      <w:r>
        <w:fldChar w:fldCharType="separate"/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.易用性设计</w:t>
      </w:r>
      <w:r>
        <w:tab/>
      </w:r>
      <w:r>
        <w:fldChar w:fldCharType="begin"/>
      </w:r>
      <w:r>
        <w:instrText xml:space="preserve"> PAGEREF _Toc26655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1"/>
        <w:tabs>
          <w:tab w:val="left" w:pos="2770"/>
          <w:tab w:val="right" w:leader="dot" w:pos="9176"/>
        </w:tabs>
        <w:sectPr>
          <w:footerReference r:id="rId4" w:type="default"/>
          <w:footerReference r:id="rId5" w:type="even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</w:pPr>
      <w:bookmarkStart w:id="0" w:name="_Toc82593941"/>
      <w:bookmarkStart w:id="1" w:name="_Toc87167153"/>
      <w:bookmarkStart w:id="2" w:name="_Toc133383077"/>
      <w:bookmarkStart w:id="3" w:name="_Toc133387530"/>
      <w:bookmarkStart w:id="4" w:name="_Toc133382108"/>
      <w:bookmarkStart w:id="5" w:name="_Toc4919"/>
      <w:r>
        <w:rPr>
          <w:rFonts w:hint="eastAsia"/>
        </w:rPr>
        <w:t>1.</w:t>
      </w:r>
      <w:bookmarkEnd w:id="0"/>
      <w:bookmarkEnd w:id="1"/>
      <w:bookmarkEnd w:id="2"/>
      <w:bookmarkEnd w:id="3"/>
      <w:bookmarkEnd w:id="4"/>
      <w:r>
        <w:rPr>
          <w:rFonts w:hint="eastAsia"/>
        </w:rPr>
        <w:t>概述</w:t>
      </w:r>
      <w:bookmarkEnd w:id="5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1</w:t>
      </w:r>
      <w:r>
        <w:fldChar w:fldCharType="end"/>
      </w:r>
    </w:p>
    <w:p>
      <w:pPr>
        <w:pStyle w:val="27"/>
        <w:spacing w:before="156" w:after="312"/>
        <w:rPr>
          <w:rFonts w:asciiTheme="majorEastAsia" w:hAnsiTheme="majorEastAsia" w:eastAsiaTheme="majorEastAsia"/>
          <w:b/>
          <w:szCs w:val="21"/>
        </w:rPr>
      </w:pPr>
      <w:bookmarkStart w:id="6" w:name="_Toc30468"/>
      <w:r>
        <w:rPr>
          <w:rFonts w:hint="eastAsia" w:asciiTheme="majorEastAsia" w:hAnsiTheme="majorEastAsia" w:eastAsiaTheme="majorEastAsia"/>
          <w:b/>
          <w:szCs w:val="21"/>
        </w:rPr>
        <w:t>1.1简介</w:t>
      </w:r>
      <w:bookmarkEnd w:id="6"/>
    </w:p>
    <w:p>
      <w:pPr>
        <w:spacing w:after="156" w:afterLines="50"/>
        <w:ind w:firstLine="420" w:firstLineChars="0"/>
        <w:rPr>
          <w:rFonts w:ascii="宋体" w:hAnsi="宋体" w:eastAsia="宋体" w:cs="Times New Roman"/>
          <w:kern w:val="2"/>
          <w:sz w:val="24"/>
          <w:szCs w:val="24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 w:bidi="ar-SA"/>
        </w:rPr>
        <w:t>角色区分模块主要是对语音说话人角色进行判断（坐席/客户）。</w:t>
      </w:r>
    </w:p>
    <w:p>
      <w:pPr>
        <w:pStyle w:val="28"/>
        <w:rPr>
          <w:color w:val="000000"/>
          <w:sz w:val="20"/>
          <w:szCs w:val="20"/>
        </w:rPr>
      </w:pPr>
    </w:p>
    <w:p>
      <w:pPr>
        <w:pStyle w:val="3"/>
        <w:rPr>
          <w:rFonts w:asciiTheme="majorEastAsia" w:hAnsiTheme="majorEastAsia"/>
        </w:rPr>
      </w:pPr>
      <w:bookmarkStart w:id="7" w:name="_Toc23684"/>
      <w:r>
        <w:rPr>
          <w:rFonts w:hint="eastAsia" w:asciiTheme="majorEastAsia" w:hAnsiTheme="majorEastAsia"/>
        </w:rPr>
        <w:t>1.2</w:t>
      </w:r>
      <w:r>
        <w:rPr>
          <w:rFonts w:asciiTheme="majorEastAsia" w:hAnsiTheme="majorEastAsia"/>
        </w:rPr>
        <w:t xml:space="preserve"> </w:t>
      </w:r>
      <w:r>
        <w:rPr>
          <w:rFonts w:hint="eastAsia" w:asciiTheme="majorEastAsia" w:hAnsiTheme="majorEastAsia"/>
        </w:rPr>
        <w:t>读者对象</w:t>
      </w:r>
      <w:bookmarkEnd w:id="7"/>
    </w:p>
    <w:p>
      <w:pPr>
        <w:pStyle w:val="29"/>
        <w:spacing w:line="360" w:lineRule="auto"/>
        <w:ind w:left="0" w:firstLine="44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本文档的读者对象为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离线</w:t>
      </w:r>
      <w:r>
        <w:rPr>
          <w:rFonts w:hint="eastAsia" w:asciiTheme="minorEastAsia" w:hAnsiTheme="minorEastAsia" w:eastAsiaTheme="minorEastAsia"/>
          <w:sz w:val="24"/>
          <w:szCs w:val="24"/>
        </w:rPr>
        <w:t>识别系统的开发人员、测试人员、系统维护人员及接入识别系统的第三方业务人员，通过本文档能够从总体上了解识别系统的架构形式及数据流向。</w:t>
      </w:r>
    </w:p>
    <w:p>
      <w:pPr>
        <w:pStyle w:val="28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本说明给出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离线</w:t>
      </w:r>
      <w:r>
        <w:rPr>
          <w:rFonts w:hint="eastAsia" w:asciiTheme="minorEastAsia" w:hAnsiTheme="minorEastAsia" w:eastAsiaTheme="minorEastAsia"/>
          <w:sz w:val="24"/>
          <w:szCs w:val="24"/>
        </w:rPr>
        <w:t>识别系统的设计说明，包括最终实现的系统必须满足的功能、性能、接口、附属测试工具程序及设计约束等。</w:t>
      </w:r>
    </w:p>
    <w:p>
      <w:pPr>
        <w:pStyle w:val="28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目的在于：</w:t>
      </w:r>
    </w:p>
    <w:p>
      <w:pPr>
        <w:pStyle w:val="28"/>
        <w:numPr>
          <w:ilvl w:val="0"/>
          <w:numId w:val="1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为开发人员提供依据；</w:t>
      </w:r>
    </w:p>
    <w:p>
      <w:pPr>
        <w:pStyle w:val="28"/>
        <w:numPr>
          <w:ilvl w:val="0"/>
          <w:numId w:val="1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为代码修改、维护提供条件；</w:t>
      </w:r>
    </w:p>
    <w:p>
      <w:pPr>
        <w:pStyle w:val="28"/>
      </w:pPr>
    </w:p>
    <w:p>
      <w:pPr>
        <w:pStyle w:val="3"/>
        <w:rPr>
          <w:rFonts w:asciiTheme="majorEastAsia" w:hAnsiTheme="majorEastAsia"/>
        </w:rPr>
      </w:pPr>
      <w:bookmarkStart w:id="8" w:name="_Toc4477"/>
      <w:r>
        <w:rPr>
          <w:rFonts w:hint="eastAsia" w:asciiTheme="majorEastAsia" w:hAnsiTheme="majorEastAsia"/>
        </w:rPr>
        <w:t>1.</w:t>
      </w:r>
      <w:r>
        <w:rPr>
          <w:rFonts w:asciiTheme="majorEastAsia" w:hAnsiTheme="majorEastAsia"/>
        </w:rPr>
        <w:t>3</w:t>
      </w:r>
      <w:r>
        <w:rPr>
          <w:rFonts w:hint="eastAsia" w:asciiTheme="majorEastAsia" w:hAnsiTheme="majorEastAsia"/>
        </w:rPr>
        <w:t>术语定义</w:t>
      </w:r>
      <w:bookmarkEnd w:id="8"/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cs="Times New Roman" w:asciiTheme="minorEastAsia" w:hAnsiTheme="minorEastAsia" w:eastAsiaTheme="minorEastAsia"/>
          <w:color w:val="000000"/>
          <w:sz w:val="24"/>
          <w:szCs w:val="24"/>
        </w:rPr>
      </w:pPr>
      <w:bookmarkStart w:id="9" w:name="_Ref139963592"/>
      <w:bookmarkStart w:id="10" w:name="_Ref139963604"/>
      <w:r>
        <w:rPr>
          <w:rFonts w:cs="Times New Roman" w:asciiTheme="minorEastAsia" w:hAnsiTheme="minorEastAsia" w:eastAsiaTheme="minorEastAsia"/>
          <w:color w:val="000000"/>
          <w:sz w:val="24"/>
          <w:szCs w:val="24"/>
        </w:rPr>
        <w:t>语音识别（Automatic Speech Recognition）</w:t>
      </w: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</w:rPr>
        <w:t>，简称（ASR）。</w:t>
      </w:r>
    </w:p>
    <w:p>
      <w:pPr>
        <w:pStyle w:val="28"/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</w:pPr>
      <w:bookmarkStart w:id="11" w:name="_Toc14748"/>
      <w:r>
        <w:rPr>
          <w:rFonts w:hint="eastAsia"/>
        </w:rPr>
        <w:t>2.</w:t>
      </w:r>
      <w:bookmarkEnd w:id="9"/>
      <w:bookmarkEnd w:id="10"/>
      <w:r>
        <w:rPr>
          <w:rFonts w:hint="eastAsia"/>
        </w:rPr>
        <w:t>总体设计</w:t>
      </w:r>
      <w:bookmarkEnd w:id="11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2</w:t>
      </w:r>
      <w:r>
        <w:fldChar w:fldCharType="end"/>
      </w:r>
    </w:p>
    <w:p>
      <w:pPr>
        <w:pStyle w:val="3"/>
        <w:rPr>
          <w:rFonts w:asciiTheme="majorEastAsia" w:hAnsiTheme="majorEastAsia"/>
          <w:b w:val="0"/>
        </w:rPr>
      </w:pPr>
      <w:bookmarkStart w:id="12" w:name="_Toc17869"/>
      <w:r>
        <w:rPr>
          <w:rFonts w:hint="eastAsia" w:asciiTheme="majorEastAsia" w:hAnsiTheme="majorEastAsia"/>
          <w:b w:val="0"/>
        </w:rPr>
        <w:t>2.1 总体需求</w:t>
      </w:r>
      <w:bookmarkEnd w:id="12"/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功能需求：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对语音进行聚类和角色区分</w:t>
      </w:r>
      <w:r>
        <w:rPr>
          <w:rFonts w:hint="eastAsia" w:asciiTheme="minorEastAsia" w:hAnsiTheme="minorEastAsia" w:eastAsiaTheme="minorEastAsia"/>
          <w:sz w:val="24"/>
          <w:szCs w:val="24"/>
        </w:rPr>
        <w:t>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性能需求：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根据机器性能开不同线数</w:t>
      </w:r>
      <w:r>
        <w:rPr>
          <w:rFonts w:hint="eastAsia" w:asciiTheme="minorEastAsia" w:hAnsiTheme="minorEastAsia" w:eastAsiaTheme="minorEastAsia"/>
          <w:sz w:val="24"/>
          <w:szCs w:val="24"/>
        </w:rPr>
        <w:t>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接口需求：接口参数简单明了，接口中的每个参数都要有实际意义，保证接口调用流程清晰。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系统验证工具：提供系统完整性，功能正确性的验证工具；</w:t>
      </w:r>
    </w:p>
    <w:p>
      <w:pPr>
        <w:pStyle w:val="3"/>
        <w:rPr>
          <w:rFonts w:asciiTheme="majorEastAsia" w:hAnsiTheme="majorEastAsia"/>
        </w:rPr>
      </w:pPr>
      <w:bookmarkStart w:id="13" w:name="_Toc18041"/>
      <w:r>
        <w:rPr>
          <w:rFonts w:hint="eastAsia" w:asciiTheme="majorEastAsia" w:hAnsiTheme="majorEastAsia"/>
        </w:rPr>
        <w:t>2.2 运行环境</w:t>
      </w:r>
      <w:bookmarkEnd w:id="13"/>
    </w:p>
    <w:p>
      <w:pPr>
        <w:pStyle w:val="4"/>
        <w:rPr>
          <w:rFonts w:asciiTheme="majorEastAsia" w:hAnsiTheme="majorEastAsia" w:eastAsiaTheme="majorEastAsia"/>
          <w:sz w:val="30"/>
          <w:szCs w:val="30"/>
        </w:rPr>
      </w:pPr>
      <w:bookmarkStart w:id="14" w:name="_Toc31717"/>
      <w:r>
        <w:rPr>
          <w:rFonts w:hint="eastAsia" w:asciiTheme="majorEastAsia" w:hAnsiTheme="majorEastAsia" w:eastAsiaTheme="majorEastAsia"/>
          <w:sz w:val="30"/>
          <w:szCs w:val="30"/>
        </w:rPr>
        <w:t>2.2.1 软件环境</w:t>
      </w:r>
      <w:bookmarkEnd w:id="14"/>
    </w:p>
    <w:tbl>
      <w:tblPr>
        <w:tblStyle w:val="16"/>
        <w:tblW w:w="816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C</w:t>
            </w:r>
            <w:r>
              <w:rPr>
                <w:rFonts w:hint="eastAsia"/>
              </w:rPr>
              <w:t>entos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rPr>
                <w:rFonts w:hint="eastAsia"/>
              </w:rPr>
              <w:t>7.0以上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R</w:t>
            </w:r>
            <w:r>
              <w:rPr>
                <w:rFonts w:hint="eastAsia"/>
              </w:rPr>
              <w:t>edis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3.2.0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能力接口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T</w:t>
            </w:r>
            <w:r>
              <w:rPr>
                <w:rFonts w:hint="eastAsia"/>
              </w:rPr>
              <w:t>omcat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9.0.35</w:t>
            </w:r>
          </w:p>
        </w:tc>
      </w:tr>
    </w:tbl>
    <w:p>
      <w:pPr>
        <w:rPr>
          <w:rFonts w:asciiTheme="majorEastAsia" w:hAnsiTheme="majorEastAsia" w:eastAsiaTheme="majorEastAsia"/>
          <w:sz w:val="30"/>
          <w:szCs w:val="30"/>
        </w:rPr>
      </w:pPr>
    </w:p>
    <w:p>
      <w:pPr>
        <w:pStyle w:val="4"/>
        <w:rPr>
          <w:rFonts w:asciiTheme="majorEastAsia" w:hAnsiTheme="majorEastAsia" w:eastAsiaTheme="majorEastAsia"/>
          <w:sz w:val="30"/>
          <w:szCs w:val="30"/>
        </w:rPr>
      </w:pPr>
      <w:bookmarkStart w:id="15" w:name="_Toc32706"/>
      <w:r>
        <w:rPr>
          <w:rFonts w:hint="eastAsia" w:asciiTheme="majorEastAsia" w:hAnsiTheme="majorEastAsia" w:eastAsiaTheme="majorEastAsia"/>
          <w:sz w:val="30"/>
          <w:szCs w:val="30"/>
        </w:rPr>
        <w:t>2.2.2 硬件环境</w:t>
      </w:r>
      <w:bookmarkEnd w:id="15"/>
    </w:p>
    <w:tbl>
      <w:tblPr>
        <w:tblStyle w:val="16"/>
        <w:tblW w:w="8326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8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服务器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最低配置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推荐配置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redis服务器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CPU：1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内存：256M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CPU：1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内存：1G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识别服务器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CPU：4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内存：10G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磁盘：20G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CPU：10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内存：15G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磁盘：30G</w:t>
            </w:r>
          </w:p>
        </w:tc>
      </w:tr>
    </w:tbl>
    <w:p>
      <w:pPr>
        <w:pStyle w:val="3"/>
        <w:rPr>
          <w:rFonts w:hint="eastAsia"/>
        </w:rPr>
      </w:pPr>
      <w:bookmarkStart w:id="16" w:name="_Toc26746"/>
      <w:r>
        <w:rPr>
          <w:rFonts w:hint="eastAsia" w:asciiTheme="majorEastAsia" w:hAnsiTheme="majorEastAsia"/>
        </w:rPr>
        <w:t>2.3</w:t>
      </w:r>
      <w:r>
        <w:rPr>
          <w:rFonts w:hint="eastAsia"/>
        </w:rPr>
        <w:t>系统总体结构设计</w:t>
      </w:r>
      <w:bookmarkEnd w:id="16"/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角色区分部分主要包括一个任务接收线程，一个结果发送线程，一个任务处理线程组成。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object>
          <v:shape id="_x0000_i1025" o:spt="75" type="#_x0000_t75" style="height:295.8pt;width:307.1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0">
            <o:LockedField>false</o:LockedField>
          </o:OLEObject>
        </w:objec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任务接收线程：完成接收总控端发送的任务，存入任务队列。</w:t>
      </w:r>
    </w:p>
    <w:p>
      <w:pPr>
        <w:spacing w:line="360" w:lineRule="auto"/>
        <w:ind w:firstLine="480" w:firstLineChars="20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任务处理线程：从任务队列中取出待处理任务，经过调用聚类相关函数，生成AB中间结果文件，在调用角色区分tomcat服务生成role中间结果文件。处理结果存入结果队列。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sectPr>
          <w:footerReference r:id="rId6" w:type="default"/>
          <w:type w:val="oddPage"/>
          <w:pgSz w:w="10786" w:h="12946"/>
          <w:pgMar w:top="800" w:right="800" w:bottom="1600" w:left="800" w:header="800" w:footer="1000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任务发送线程:从结果队列中取已经处理完的任务，发送到总控端。</w:t>
      </w: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17" w:name="_Toc28502"/>
      <w:bookmarkStart w:id="18" w:name="_Toc131913822"/>
      <w:bookmarkStart w:id="19" w:name="_Toc82593951"/>
      <w:r>
        <w:rPr>
          <w:rFonts w:hint="eastAsia"/>
        </w:rPr>
        <w:t>3.模块设计</w:t>
      </w:r>
      <w:bookmarkEnd w:id="17"/>
    </w:p>
    <w:p>
      <w:pPr>
        <w:pStyle w:val="26"/>
        <w:wordWrap w:val="0"/>
        <w:rPr>
          <w:rFonts w:hint="eastAsia"/>
          <w:lang w:val="en-US" w:eastAsia="zh-CN"/>
        </w:rPr>
      </w:pPr>
      <w:r>
        <w:fldChar w:fldCharType="begin"/>
      </w:r>
      <w:r>
        <w:instrText xml:space="preserve"> seq chapter </w:instrText>
      </w:r>
      <w:r>
        <w:fldChar w:fldCharType="separate"/>
      </w:r>
      <w:r>
        <w:t>3</w:t>
      </w:r>
      <w: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20" w:name="_Toc32231"/>
      <w:r>
        <w:rPr>
          <w:rFonts w:hint="eastAsia"/>
          <w:lang w:val="en-US" w:eastAsia="zh-CN"/>
        </w:rPr>
        <w:t>3.1任务处理</w:t>
      </w:r>
      <w:bookmarkEnd w:id="20"/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3707765"/>
            <wp:effectExtent l="0" t="0" r="0" b="10795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70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/>
        </w:rPr>
      </w:pPr>
      <w:bookmarkStart w:id="21" w:name="_Toc8795"/>
      <w:bookmarkStart w:id="22" w:name="_Toc30262"/>
      <w:r>
        <w:rPr>
          <w:rFonts w:hint="eastAsia"/>
          <w:lang w:val="en-US" w:eastAsia="zh-CN"/>
        </w:rPr>
        <w:t>3.1.1</w:t>
      </w:r>
      <w:bookmarkEnd w:id="21"/>
      <w:r>
        <w:rPr>
          <w:rFonts w:hint="eastAsia"/>
          <w:lang w:val="en-US" w:eastAsia="zh-CN"/>
        </w:rPr>
        <w:t>角色区分</w:t>
      </w:r>
      <w:bookmarkEnd w:id="22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主要函数介绍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函数原型：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int InitClustering(const char* kpcConfigFile = “clustering.cfg”)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参数说明：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const char* kpcConfigFile[in]  聚类配置文件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返回值：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int类型。取值及说明如下：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0 ：成功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-1 ：失败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功能：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聚类引擎初始化。 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说明：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InitClustering()函数为聚类引擎接口函数，在场景分割服务端主函数调用。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函数原型：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int ClusteringOutput( const char* kpcWavFile, const bool kbOutputWav,const char* outDir);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参数说明：</w:t>
      </w:r>
    </w:p>
    <w:p>
      <w:pPr>
        <w:pStyle w:val="30"/>
        <w:numPr>
          <w:ilvl w:val="0"/>
          <w:numId w:val="0"/>
        </w:numPr>
        <w:ind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const char* kpcWavFile[in]  待聚类的语音路径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const bool kbOutputWav[in]  是否输出聚类后的语音*_1.wav和*_2.wav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char* outDir[in]  聚类结果文件存放的绝对路径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返回值：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int类型。取值及说明如下：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0 ：成功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-1 ：失败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功能：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对语音做聚类，生成*_1.txt和*_2.txt的聚类结果文件。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函数原型：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bool scene_segmentation( string wavfile, string sentRstFile,string wordsRsttFile,string ABRstFile,string ABRstFileFormat,string delRstSpace);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参数说明：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string wavfile[in]  语音绝对路径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string sentRstFile[in]  识别结果*_sent文件绝对路径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string wordsRsttFile[in]  分词聚类结果* _words_result.txt绝对路径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string ABRstFile[in]  *_text_AB_result.txt绝对路径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string ABRstFileFormat[in] *_text_AB_result.txt文件格式</w:t>
      </w:r>
    </w:p>
    <w:p>
      <w:pPr>
        <w:pStyle w:val="30"/>
        <w:numPr>
          <w:ilvl w:val="0"/>
          <w:numId w:val="0"/>
        </w:numPr>
        <w:ind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string delRstSpace[in] 是否删除*_text_AB_result.txt文件中转写内容的空格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返回值：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bool类型。取值及说明如下：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true：成功。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false：失败。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功能：</w:t>
      </w:r>
    </w:p>
    <w:p>
      <w:pPr>
        <w:pStyle w:val="30"/>
        <w:numPr>
          <w:ilvl w:val="0"/>
          <w:numId w:val="0"/>
        </w:numPr>
        <w:ind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根据*_sent.txt及聚类结果*_1.txt、*_2.txt，生成*_text_AB_result.txt和* _words_result.txt中间结果文件。适用于单声道语音。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函数原型：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bool Text_AB_Result_File(string wavfile,string sentfile, string ABResultFile,string ABFormat,string delSpace)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参数说明：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string wavfile[in]  语音绝对路径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string sentfile [in]  识别结果*_sent文件绝对路径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string ABResultFile [in]  *_text_AB_result.txt绝对路径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string ABFormat [in] *_text_AB_result.txt文件格式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string delSpace [in] 是否删除*_text_AB_result.txt文件中转写内容的空格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返回值：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bool类型。取值及说明如下：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true：成功。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false：失败。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功能：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双声道语音，根据*_sent.txt文件，生成 *_text_AB_result.txt；同时整理双声道语音*_sent.txt文件格式与单声道语音sent文件格式一样。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函数原型：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int role( string ABResultFile,string roleResultFile )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参数说明：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string  ABResultFile[in]，*_text_AB_result.txt绝对路径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string  roleResultFile[in]，*_text_role_result.txt绝对路径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返回值：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int类型。0：成功。非0：失败。取值及说明如下：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0：成功。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1：失败，connection error.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2：失败，Invalid response.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3: 失败，Response returned with status_code=200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4: 处理失败。</w:t>
      </w:r>
    </w:p>
    <w:p>
      <w:pPr>
        <w:pStyle w:val="3"/>
        <w:rPr>
          <w:rFonts w:hint="eastAsia"/>
          <w:lang w:val="en-US" w:eastAsia="zh-CN"/>
        </w:rPr>
      </w:pPr>
      <w:bookmarkStart w:id="23" w:name="_Toc32388"/>
      <w:bookmarkStart w:id="24" w:name="_Toc14577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结果发送</w:t>
      </w:r>
      <w:bookmarkEnd w:id="23"/>
      <w:bookmarkEnd w:id="24"/>
    </w:p>
    <w:p>
      <w:pPr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结果</w:t>
      </w:r>
      <w:r>
        <w:rPr>
          <w:rFonts w:ascii="宋体" w:hAnsi="宋体" w:eastAsia="宋体" w:cs="宋体"/>
          <w:sz w:val="24"/>
        </w:rPr>
        <w:t>发送线程</w:t>
      </w:r>
      <w:r>
        <w:rPr>
          <w:rFonts w:hint="eastAsia" w:ascii="宋体" w:hAnsi="宋体" w:eastAsia="宋体" w:cs="宋体"/>
          <w:sz w:val="24"/>
        </w:rPr>
        <w:t>主要是从</w:t>
      </w:r>
      <w:r>
        <w:rPr>
          <w:rFonts w:hint="eastAsia" w:ascii="宋体" w:hAnsi="宋体" w:eastAsia="宋体" w:cs="宋体"/>
          <w:sz w:val="24"/>
          <w:lang w:val="en-US" w:eastAsia="zh-CN"/>
        </w:rPr>
        <w:t>结果队列中</w:t>
      </w:r>
      <w:r>
        <w:rPr>
          <w:rFonts w:hint="eastAsia" w:ascii="宋体" w:hAnsi="宋体" w:eastAsia="宋体" w:cs="宋体"/>
          <w:sz w:val="24"/>
        </w:rPr>
        <w:t>获取任务后，发送</w:t>
      </w:r>
      <w:r>
        <w:rPr>
          <w:rFonts w:hint="eastAsia" w:ascii="宋体" w:hAnsi="宋体" w:eastAsia="宋体" w:cs="宋体"/>
          <w:sz w:val="24"/>
          <w:lang w:val="en-US" w:eastAsia="zh-CN"/>
        </w:rPr>
        <w:t>处理结果</w:t>
      </w:r>
      <w:r>
        <w:rPr>
          <w:rFonts w:hint="eastAsia" w:ascii="宋体" w:hAnsi="宋体" w:eastAsia="宋体" w:cs="宋体"/>
          <w:sz w:val="24"/>
        </w:rPr>
        <w:t>给</w:t>
      </w:r>
      <w:r>
        <w:rPr>
          <w:rFonts w:hint="eastAsia" w:ascii="宋体" w:hAnsi="宋体" w:eastAsia="宋体" w:cs="宋体"/>
          <w:sz w:val="24"/>
          <w:lang w:val="en-US" w:eastAsia="zh-CN"/>
        </w:rPr>
        <w:t>总控</w:t>
      </w:r>
      <w:r>
        <w:rPr>
          <w:rFonts w:hint="eastAsia" w:ascii="宋体" w:hAnsi="宋体" w:eastAsia="宋体" w:cs="宋体"/>
          <w:sz w:val="24"/>
        </w:rPr>
        <w:t>端。</w:t>
      </w:r>
    </w:p>
    <w:p>
      <w:pPr>
        <w:ind w:left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结果</w:t>
      </w:r>
      <w:r>
        <w:rPr>
          <w:rFonts w:ascii="宋体" w:hAnsi="宋体" w:eastAsia="宋体" w:cs="宋体"/>
          <w:sz w:val="24"/>
        </w:rPr>
        <w:t>发送线程</w:t>
      </w:r>
      <w:r>
        <w:rPr>
          <w:rFonts w:hint="eastAsia" w:ascii="宋体" w:hAnsi="宋体" w:eastAsia="宋体" w:cs="宋体"/>
          <w:sz w:val="24"/>
        </w:rPr>
        <w:t>对应</w:t>
      </w:r>
      <w:r>
        <w:rPr>
          <w:rFonts w:ascii="宋体" w:hAnsi="宋体" w:eastAsia="宋体" w:cs="宋体"/>
          <w:sz w:val="24"/>
        </w:rPr>
        <w:t>线程函数为</w:t>
      </w:r>
      <w:r>
        <w:rPr>
          <w:rFonts w:hint="eastAsia"/>
        </w:rPr>
        <w:t>RestaskSendThreadProc</w:t>
      </w:r>
      <w:r>
        <w:rPr>
          <w:rFonts w:ascii="宋体" w:hAnsi="宋体" w:eastAsia="宋体" w:cs="宋体"/>
          <w:sz w:val="24"/>
        </w:rPr>
        <w:t>(),流程图如下：</w:t>
      </w:r>
    </w:p>
    <w:p>
      <w:pPr>
        <w:rPr>
          <w:rFonts w:hint="eastAsia"/>
          <w:lang w:val="en-US" w:eastAsia="zh-CN"/>
        </w:rPr>
      </w:pPr>
    </w:p>
    <w:p>
      <w:pPr>
        <w:jc w:val="center"/>
      </w:pPr>
      <w:r>
        <w:object>
          <v:shape id="_x0000_i1026" o:spt="75" type="#_x0000_t75" style="height:394.9pt;width:394.2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13">
            <o:LockedField>false</o:LockedField>
          </o:OLEObject>
        </w:objec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</w:rPr>
        <w:t xml:space="preserve"> RestaskSendThreadProc</w:t>
      </w:r>
      <w:r>
        <w:t>()</w:t>
      </w:r>
      <w:r>
        <w:rPr>
          <w:rFonts w:hint="eastAsia"/>
        </w:rPr>
        <w:t>函数</w:t>
      </w:r>
      <w:r>
        <w:t>流程图</w:t>
      </w:r>
    </w:p>
    <w:p>
      <w:pPr>
        <w:jc w:val="both"/>
        <w:rPr>
          <w:rFonts w:ascii="微软雅黑" w:hAnsi="微软雅黑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12936"/>
      <w:bookmarkStart w:id="26" w:name="_Toc26292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任务接收</w:t>
      </w:r>
      <w:bookmarkEnd w:id="25"/>
      <w:bookmarkEnd w:id="26"/>
    </w:p>
    <w:p>
      <w:pPr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任务</w:t>
      </w:r>
      <w:r>
        <w:rPr>
          <w:rFonts w:hint="eastAsia" w:ascii="宋体" w:hAnsi="宋体" w:eastAsia="宋体" w:cs="宋体"/>
          <w:sz w:val="24"/>
          <w:lang w:val="en-US" w:eastAsia="zh-CN"/>
        </w:rPr>
        <w:t>接收</w:t>
      </w:r>
      <w:r>
        <w:rPr>
          <w:rFonts w:ascii="宋体" w:hAnsi="宋体" w:eastAsia="宋体" w:cs="宋体"/>
          <w:sz w:val="24"/>
        </w:rPr>
        <w:t>线程</w:t>
      </w:r>
      <w:r>
        <w:rPr>
          <w:rFonts w:hint="eastAsia" w:ascii="宋体" w:hAnsi="宋体" w:eastAsia="宋体" w:cs="宋体"/>
          <w:sz w:val="24"/>
        </w:rPr>
        <w:t>主要是接收</w:t>
      </w:r>
      <w:r>
        <w:rPr>
          <w:rFonts w:hint="eastAsia" w:ascii="宋体" w:hAnsi="宋体" w:eastAsia="宋体" w:cs="宋体"/>
          <w:sz w:val="24"/>
          <w:lang w:val="en-US" w:eastAsia="zh-CN"/>
        </w:rPr>
        <w:t>总控</w:t>
      </w:r>
      <w:r>
        <w:rPr>
          <w:rFonts w:hint="eastAsia" w:ascii="宋体" w:hAnsi="宋体" w:eastAsia="宋体" w:cs="宋体"/>
          <w:sz w:val="24"/>
        </w:rPr>
        <w:t>端</w:t>
      </w:r>
      <w:r>
        <w:rPr>
          <w:rFonts w:hint="eastAsia" w:ascii="宋体" w:hAnsi="宋体" w:eastAsia="宋体" w:cs="宋体"/>
          <w:sz w:val="24"/>
          <w:lang w:val="en-US" w:eastAsia="zh-CN"/>
        </w:rPr>
        <w:t>发送的任务</w:t>
      </w:r>
      <w:r>
        <w:rPr>
          <w:rFonts w:hint="eastAsia" w:ascii="宋体" w:hAnsi="宋体" w:eastAsia="宋体" w:cs="宋体"/>
          <w:sz w:val="24"/>
        </w:rPr>
        <w:t>，并将</w:t>
      </w:r>
      <w:r>
        <w:rPr>
          <w:rFonts w:hint="eastAsia" w:ascii="宋体" w:hAnsi="宋体" w:eastAsia="宋体" w:cs="宋体"/>
          <w:sz w:val="24"/>
          <w:lang w:val="en-US" w:eastAsia="zh-CN"/>
        </w:rPr>
        <w:t>接收到的内容</w:t>
      </w:r>
      <w:r>
        <w:rPr>
          <w:rFonts w:hint="eastAsia" w:ascii="宋体" w:hAnsi="宋体" w:eastAsia="宋体" w:cs="宋体"/>
          <w:sz w:val="24"/>
        </w:rPr>
        <w:t>放入</w:t>
      </w:r>
      <w:r>
        <w:rPr>
          <w:rFonts w:hint="eastAsia" w:ascii="宋体" w:hAnsi="宋体" w:eastAsia="宋体" w:cs="宋体"/>
          <w:sz w:val="24"/>
          <w:lang w:val="en-US" w:eastAsia="zh-CN"/>
        </w:rPr>
        <w:t>任务</w:t>
      </w:r>
      <w:r>
        <w:rPr>
          <w:rFonts w:hint="eastAsia" w:ascii="宋体" w:hAnsi="宋体" w:eastAsia="宋体" w:cs="宋体"/>
          <w:sz w:val="24"/>
        </w:rPr>
        <w:t>队列。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</w:rPr>
        <w:t>任务</w:t>
      </w:r>
      <w:r>
        <w:rPr>
          <w:rFonts w:hint="eastAsia" w:ascii="宋体" w:hAnsi="宋体" w:eastAsia="宋体" w:cs="宋体"/>
          <w:sz w:val="24"/>
          <w:lang w:val="en-US" w:eastAsia="zh-CN"/>
        </w:rPr>
        <w:t>接收</w:t>
      </w:r>
      <w:r>
        <w:rPr>
          <w:rFonts w:ascii="宋体" w:hAnsi="宋体" w:eastAsia="宋体" w:cs="宋体"/>
          <w:sz w:val="24"/>
        </w:rPr>
        <w:t>线程</w:t>
      </w:r>
      <w:r>
        <w:rPr>
          <w:rFonts w:hint="eastAsia" w:ascii="宋体" w:hAnsi="宋体" w:eastAsia="宋体" w:cs="宋体"/>
          <w:sz w:val="24"/>
        </w:rPr>
        <w:t>对应</w:t>
      </w:r>
      <w:r>
        <w:rPr>
          <w:rFonts w:ascii="宋体" w:hAnsi="宋体" w:eastAsia="宋体" w:cs="宋体"/>
          <w:sz w:val="24"/>
        </w:rPr>
        <w:t>线程函数为</w:t>
      </w:r>
      <w:r>
        <w:rPr>
          <w:rFonts w:hint="eastAsia"/>
        </w:rPr>
        <w:t>TaskInsertThreadProc</w:t>
      </w:r>
      <w:r>
        <w:rPr>
          <w:rFonts w:ascii="宋体" w:hAnsi="宋体" w:eastAsia="宋体" w:cs="宋体"/>
          <w:sz w:val="24"/>
        </w:rPr>
        <w:t>(),流程图如下：</w:t>
      </w:r>
    </w:p>
    <w:p>
      <w:pPr>
        <w:jc w:val="center"/>
      </w:pPr>
      <w:r>
        <w:object>
          <v:shape id="_x0000_i1027" o:spt="75" type="#_x0000_t75" style="height:320.6pt;width:394.2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15">
            <o:LockedField>false</o:LockedField>
          </o:OLEObject>
        </w:object>
      </w:r>
    </w:p>
    <w:p>
      <w:pPr>
        <w:jc w:val="center"/>
        <w:rPr>
          <w:rFonts w:hint="default" w:ascii="宋体" w:hAnsi="宋体" w:eastAsia="宋体" w:cs="宋体"/>
          <w:bCs/>
          <w:sz w:val="28"/>
          <w:szCs w:val="28"/>
          <w:lang w:val="en-US" w:eastAsia="zh-CN"/>
        </w:rPr>
      </w:pPr>
      <w:r>
        <w:rPr>
          <w:rFonts w:hint="eastAsia"/>
        </w:rPr>
        <w:t>TaskInsertThreadProc</w:t>
      </w:r>
      <w:r>
        <w:t>()</w:t>
      </w:r>
      <w:r>
        <w:rPr>
          <w:rFonts w:hint="eastAsia"/>
        </w:rPr>
        <w:t>函数</w:t>
      </w:r>
      <w:r>
        <w:t>流程图</w:t>
      </w:r>
    </w:p>
    <w:p>
      <w:pPr>
        <w:spacing w:line="276" w:lineRule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</w:p>
    <w:bookmarkEnd w:id="18"/>
    <w:bookmarkEnd w:id="19"/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27" w:name="_Toc17647"/>
      <w:bookmarkStart w:id="28" w:name="_Toc86757388"/>
      <w:bookmarkStart w:id="29" w:name="_Toc27632"/>
      <w:bookmarkStart w:id="30" w:name="_Toc20673"/>
      <w:r>
        <w:rPr>
          <w:rFonts w:hint="eastAsia"/>
          <w:lang w:val="en-US" w:eastAsia="zh-CN"/>
        </w:rPr>
        <w:t>4</w:t>
      </w:r>
      <w:r>
        <w:rPr>
          <w:rFonts w:hint="eastAsia"/>
        </w:rPr>
        <w:t>.配置及测试设计</w:t>
      </w:r>
      <w:bookmarkEnd w:id="27"/>
      <w:bookmarkEnd w:id="28"/>
      <w:bookmarkEnd w:id="29"/>
      <w:bookmarkEnd w:id="30"/>
    </w:p>
    <w:p>
      <w:pPr>
        <w:pStyle w:val="26"/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pStyle w:val="28"/>
        <w:rPr>
          <w:rFonts w:cs="Courier New" w:asciiTheme="minorEastAsia" w:hAnsiTheme="minorEastAsia" w:eastAsiaTheme="minorEastAsia"/>
          <w:color w:val="4A5560"/>
          <w:sz w:val="24"/>
          <w:szCs w:val="24"/>
          <w:shd w:val="clear" w:color="auto" w:fill="FFFFFF"/>
        </w:rPr>
      </w:pPr>
    </w:p>
    <w:p>
      <w:pPr>
        <w:pStyle w:val="3"/>
      </w:pPr>
      <w:bookmarkStart w:id="31" w:name="_Toc5577"/>
      <w:bookmarkStart w:id="32" w:name="_Toc26211"/>
      <w:bookmarkStart w:id="33" w:name="_Toc86757389"/>
      <w:bookmarkStart w:id="34" w:name="_Toc30986"/>
      <w:r>
        <w:rPr>
          <w:rFonts w:hint="eastAsia"/>
          <w:lang w:val="en-US" w:eastAsia="zh-CN"/>
        </w:rPr>
        <w:t>4</w:t>
      </w:r>
      <w:r>
        <w:rPr>
          <w:rFonts w:hint="eastAsia"/>
        </w:rPr>
        <w:t>.1 配置文件设计</w:t>
      </w:r>
      <w:bookmarkEnd w:id="31"/>
      <w:bookmarkEnd w:id="32"/>
      <w:bookmarkEnd w:id="33"/>
      <w:bookmarkEnd w:id="34"/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设置配置文件，方便使用不同控制逻辑，支持不同的功能及结果输出，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场景分割</w:t>
      </w:r>
      <w:r>
        <w:rPr>
          <w:rFonts w:hint="eastAsia" w:asciiTheme="minorEastAsia" w:hAnsiTheme="minorEastAsia" w:eastAsiaTheme="minorEastAsia"/>
          <w:sz w:val="24"/>
          <w:szCs w:val="24"/>
        </w:rPr>
        <w:t>配置文件实现如下目的：</w:t>
      </w:r>
    </w:p>
    <w:p>
      <w:pPr>
        <w:pStyle w:val="30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通过参数控制支持特殊功能</w:t>
      </w:r>
    </w:p>
    <w:p>
      <w:pPr>
        <w:pStyle w:val="30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日志输出</w:t>
      </w:r>
    </w:p>
    <w:p>
      <w:pPr>
        <w:pStyle w:val="30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引擎资源加载</w:t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配置文件主要参数如下表：</w:t>
      </w:r>
    </w:p>
    <w:tbl>
      <w:tblPr>
        <w:tblStyle w:val="16"/>
        <w:tblW w:w="94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06"/>
        <w:gridCol w:w="310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C0C0C0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参数</w:t>
            </w:r>
          </w:p>
        </w:tc>
        <w:tc>
          <w:tcPr>
            <w:tcW w:w="3106" w:type="dxa"/>
            <w:shd w:val="clear" w:color="auto" w:fill="C0C0C0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取值</w:t>
            </w:r>
          </w:p>
        </w:tc>
        <w:tc>
          <w:tcPr>
            <w:tcW w:w="3106" w:type="dxa"/>
            <w:shd w:val="clear" w:color="auto" w:fill="C0C0C0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ipAddr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字符串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启动IP地址</w:t>
            </w:r>
            <w:bookmarkStart w:id="47" w:name="_GoBack"/>
            <w:bookmarkEnd w:id="47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ports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字符串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启动端口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hint="eastAsia"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roleServerPort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字符串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Tomcat角色区分端口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hint="eastAsia"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logFile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字符串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日志文件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hint="eastAsia"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nThread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int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启动线数</w:t>
            </w:r>
          </w:p>
        </w:tc>
      </w:tr>
    </w:tbl>
    <w:p>
      <w:pPr>
        <w:pStyle w:val="28"/>
        <w:rPr>
          <w:i/>
        </w:rPr>
      </w:pPr>
    </w:p>
    <w:p>
      <w:pPr>
        <w:pStyle w:val="3"/>
      </w:pPr>
      <w:bookmarkStart w:id="35" w:name="_Toc86757390"/>
      <w:bookmarkStart w:id="36" w:name="_Toc21993"/>
      <w:bookmarkStart w:id="37" w:name="_Toc8199"/>
      <w:bookmarkStart w:id="38" w:name="_Toc19345"/>
      <w:r>
        <w:rPr>
          <w:rFonts w:hint="eastAsia"/>
          <w:lang w:val="en-US" w:eastAsia="zh-CN"/>
        </w:rPr>
        <w:t>4</w:t>
      </w:r>
      <w:r>
        <w:rPr>
          <w:rFonts w:hint="eastAsia"/>
        </w:rPr>
        <w:t>.2 测试功能点</w:t>
      </w:r>
      <w:bookmarkEnd w:id="35"/>
      <w:bookmarkEnd w:id="36"/>
      <w:bookmarkEnd w:id="37"/>
      <w:bookmarkEnd w:id="38"/>
    </w:p>
    <w:p>
      <w:pPr>
        <w:adjustRightInd/>
        <w:snapToGrid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根据设计需求，对服务必须满足的功能点进行验证测试。</w:t>
      </w:r>
    </w:p>
    <w:tbl>
      <w:tblPr>
        <w:tblStyle w:val="16"/>
        <w:tblW w:w="94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1"/>
        <w:gridCol w:w="470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  <w:shd w:val="clear" w:color="auto" w:fill="C0C0C0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测试功能</w:t>
            </w:r>
          </w:p>
        </w:tc>
        <w:tc>
          <w:tcPr>
            <w:tcW w:w="4701" w:type="dxa"/>
            <w:shd w:val="clear" w:color="auto" w:fill="C0C0C0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服务启动验证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正确配置服务参数，启动服务，CPU、内存满足情况下，服务能够正常启动。</w:t>
            </w:r>
          </w:p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输出日志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打开日志参数，正确输出日志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。</w:t>
            </w:r>
          </w:p>
        </w:tc>
      </w:tr>
    </w:tbl>
    <w:p>
      <w:r>
        <w:br w:type="page"/>
      </w: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39" w:name="_Toc2962"/>
      <w:bookmarkStart w:id="40" w:name="_Toc13772"/>
      <w:r>
        <w:rPr>
          <w:rFonts w:hint="eastAsia"/>
          <w:lang w:val="en-US" w:eastAsia="zh-CN"/>
        </w:rPr>
        <w:t>5.</w:t>
      </w:r>
      <w:r>
        <w:rPr>
          <w:rFonts w:hint="eastAsia"/>
        </w:rPr>
        <w:t>可靠性设计</w:t>
      </w:r>
      <w:bookmarkEnd w:id="39"/>
      <w:bookmarkEnd w:id="40"/>
    </w:p>
    <w:p>
      <w:pPr>
        <w:pStyle w:val="26"/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spacing w:after="0" w:line="300" w:lineRule="auto"/>
        <w:ind w:firstLine="560" w:firstLineChars="200"/>
        <w:rPr>
          <w:rFonts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离线系统角色区分部分</w:t>
      </w:r>
      <w:r>
        <w:rPr>
          <w:rFonts w:hint="eastAsia" w:ascii="宋体" w:hAnsi="宋体" w:eastAsia="宋体" w:cs="宋体"/>
          <w:bCs/>
          <w:sz w:val="28"/>
          <w:szCs w:val="28"/>
        </w:rPr>
        <w:t>设计考虑了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实际</w:t>
      </w:r>
      <w:r>
        <w:rPr>
          <w:rFonts w:hint="eastAsia" w:ascii="宋体" w:hAnsi="宋体" w:eastAsia="宋体" w:cs="宋体"/>
          <w:bCs/>
          <w:sz w:val="28"/>
          <w:szCs w:val="28"/>
        </w:rPr>
        <w:t>应用场景的复杂性和输入的多样性的情况，内部加入了大部分实际情况中会出现的异常情况的处理方案，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socket连接异常断开重连</w:t>
      </w:r>
      <w:r>
        <w:rPr>
          <w:rFonts w:hint="eastAsia" w:ascii="宋体" w:hAnsi="宋体" w:eastAsia="宋体" w:cs="宋体"/>
          <w:bCs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语音文件有效性检查</w:t>
      </w:r>
      <w:r>
        <w:rPr>
          <w:rFonts w:hint="eastAsia" w:ascii="宋体" w:hAnsi="宋体" w:eastAsia="宋体" w:cs="宋体"/>
          <w:bCs/>
          <w:sz w:val="28"/>
          <w:szCs w:val="28"/>
        </w:rPr>
        <w:t>等异常事件的处理；并且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整套系统</w:t>
      </w:r>
      <w:r>
        <w:rPr>
          <w:rFonts w:hint="eastAsia" w:ascii="宋体" w:hAnsi="宋体" w:eastAsia="宋体" w:cs="宋体"/>
          <w:bCs/>
          <w:sz w:val="28"/>
          <w:szCs w:val="28"/>
        </w:rPr>
        <w:t>测试按照严格的7*24小时压力测试标准进行测试，同时也针对所有异常数据进行异常情况测试，保证引擎的稳定性和可靠性</w:t>
      </w:r>
      <w:r>
        <w:rPr>
          <w:rFonts w:hint="eastAsia" w:ascii="宋体" w:hAnsi="宋体" w:eastAsia="宋体" w:cs="宋体"/>
          <w:bCs/>
          <w:sz w:val="28"/>
          <w:szCs w:val="28"/>
          <w:lang w:eastAsia="zh-CN"/>
        </w:rPr>
        <w:t>。</w:t>
      </w:r>
    </w:p>
    <w:p>
      <w:pPr>
        <w:ind w:firstLine="440" w:firstLineChars="200"/>
        <w:rPr>
          <w:rFonts w:ascii="微软雅黑" w:hAnsi="微软雅黑"/>
        </w:rPr>
      </w:pPr>
    </w:p>
    <w:p>
      <w:pPr>
        <w:adjustRightInd/>
        <w:snapToGrid/>
        <w:spacing w:before="100" w:beforeAutospacing="1" w:after="100" w:afterAutospacing="1"/>
        <w:ind w:firstLine="440" w:firstLineChars="200"/>
      </w:pPr>
    </w:p>
    <w:p>
      <w:pPr>
        <w:adjustRightInd/>
        <w:snapToGrid/>
        <w:spacing w:line="220" w:lineRule="atLeast"/>
      </w:pPr>
      <w:r>
        <w:br w:type="page"/>
      </w: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41" w:name="_Toc20967"/>
      <w:bookmarkStart w:id="42" w:name="_Toc17884"/>
      <w:r>
        <w:rPr>
          <w:rFonts w:hint="eastAsia"/>
          <w:lang w:val="en-US" w:eastAsia="zh-CN"/>
        </w:rPr>
        <w:t>6</w:t>
      </w:r>
      <w:r>
        <w:rPr>
          <w:rFonts w:hint="eastAsia"/>
        </w:rPr>
        <w:t>.扩展性设计</w:t>
      </w:r>
      <w:bookmarkEnd w:id="41"/>
      <w:bookmarkEnd w:id="42"/>
    </w:p>
    <w:p>
      <w:pPr>
        <w:pStyle w:val="26"/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spacing w:after="0" w:line="300" w:lineRule="auto"/>
        <w:ind w:firstLine="560" w:firstLineChars="200"/>
        <w:rPr>
          <w:rFonts w:hint="eastAsia" w:ascii="宋体" w:hAnsi="宋体" w:eastAsia="宋体" w:cs="宋体"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服务端处理引擎</w:t>
      </w:r>
      <w:r>
        <w:rPr>
          <w:rFonts w:hint="eastAsia" w:ascii="宋体" w:hAnsi="宋体" w:eastAsia="宋体" w:cs="宋体"/>
          <w:bCs/>
          <w:sz w:val="28"/>
          <w:szCs w:val="28"/>
        </w:rPr>
        <w:t>支持多路并发，保证了不同cpu数和内存大小的机器拓展需求；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系统</w:t>
      </w:r>
      <w:r>
        <w:rPr>
          <w:rFonts w:hint="eastAsia" w:ascii="宋体" w:hAnsi="宋体" w:eastAsia="宋体" w:cs="宋体"/>
          <w:bCs/>
          <w:sz w:val="28"/>
          <w:szCs w:val="28"/>
        </w:rPr>
        <w:t>本身遵循模块化设计，可以随时添加定制化功能，满足不同应用场景的需要</w:t>
      </w:r>
      <w:r>
        <w:rPr>
          <w:rFonts w:hint="eastAsia" w:ascii="宋体" w:hAnsi="宋体" w:eastAsia="宋体" w:cs="宋体"/>
          <w:bCs/>
          <w:sz w:val="28"/>
          <w:szCs w:val="28"/>
          <w:lang w:eastAsia="zh-CN"/>
        </w:rPr>
        <w:t>。</w:t>
      </w: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adjustRightInd/>
        <w:snapToGrid/>
        <w:spacing w:line="220" w:lineRule="atLeast"/>
      </w:pPr>
    </w:p>
    <w:p>
      <w:pPr>
        <w:pStyle w:val="2"/>
        <w:widowControl w:val="0"/>
        <w:numPr>
          <w:ilvl w:val="0"/>
          <w:numId w:val="0"/>
        </w:numPr>
        <w:adjustRightInd/>
        <w:snapToGrid/>
        <w:spacing w:before="500" w:after="200"/>
        <w:ind w:left="2160" w:leftChars="0"/>
        <w:jc w:val="both"/>
      </w:pPr>
      <w:bookmarkStart w:id="43" w:name="_Toc14463"/>
      <w:bookmarkStart w:id="44" w:name="_Toc3284"/>
      <w:r>
        <w:rPr>
          <w:rFonts w:hint="eastAsia"/>
          <w:lang w:val="en-US" w:eastAsia="zh-CN"/>
        </w:rPr>
        <w:t>7.</w:t>
      </w:r>
      <w:r>
        <w:rPr>
          <w:rFonts w:hint="eastAsia"/>
        </w:rPr>
        <w:t>维护性设计</w:t>
      </w:r>
      <w:bookmarkEnd w:id="43"/>
      <w:bookmarkEnd w:id="44"/>
    </w:p>
    <w:p>
      <w:pPr>
        <w:pStyle w:val="26"/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spacing w:after="0" w:line="300" w:lineRule="auto"/>
        <w:ind w:firstLine="560" w:firstLineChars="200"/>
        <w:rPr>
          <w:rFonts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离线系统</w:t>
      </w:r>
      <w:r>
        <w:rPr>
          <w:rFonts w:hint="eastAsia" w:ascii="宋体" w:hAnsi="宋体" w:eastAsia="宋体" w:cs="宋体"/>
          <w:bCs/>
          <w:sz w:val="28"/>
          <w:szCs w:val="28"/>
        </w:rPr>
        <w:t>为了方便后期的引擎维护，采用标准c/c++函数同时在较低编译器上进行编译。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宋体" w:hAnsi="宋体" w:eastAsia="宋体" w:cs="宋体"/>
          <w:bCs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角色区分模块可配置configure.cfg文件部分</w:t>
      </w:r>
      <w:r>
        <w:rPr>
          <w:rFonts w:hint="eastAsia" w:ascii="宋体" w:hAnsi="宋体" w:eastAsia="宋体" w:cs="宋体"/>
          <w:bCs/>
          <w:sz w:val="28"/>
          <w:szCs w:val="28"/>
        </w:rPr>
        <w:t>参数，保证了引擎的可配性和可维护性。</w:t>
      </w:r>
    </w:p>
    <w:p>
      <w:pPr>
        <w:adjustRightInd/>
        <w:snapToGrid/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adjustRightInd/>
        <w:snapToGrid/>
        <w:spacing w:line="220" w:lineRule="atLeast"/>
        <w:rPr>
          <w:rFonts w:hint="default"/>
          <w:lang w:val="en-US" w:eastAsia="zh-CN"/>
        </w:rPr>
      </w:pP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45" w:name="_Toc3614"/>
      <w:bookmarkStart w:id="46" w:name="_Toc26655"/>
      <w:r>
        <w:rPr>
          <w:rFonts w:hint="eastAsia"/>
          <w:lang w:val="en-US" w:eastAsia="zh-CN"/>
        </w:rPr>
        <w:t>8</w:t>
      </w:r>
      <w:r>
        <w:rPr>
          <w:rFonts w:hint="eastAsia"/>
        </w:rPr>
        <w:t>.易用性设计</w:t>
      </w:r>
      <w:bookmarkEnd w:id="45"/>
      <w:bookmarkEnd w:id="46"/>
    </w:p>
    <w:p>
      <w:pPr>
        <w:pStyle w:val="26"/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numPr>
          <w:ilvl w:val="0"/>
          <w:numId w:val="0"/>
        </w:numPr>
        <w:ind w:leftChars="0" w:firstLine="720" w:firstLineChars="0"/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系统安装部署时有一键安装部署脚本，只需要执行脚本即可安装引擎转写系统及所需的中间件（如ffmpeg、sox、redis等），不需要安装人员逐个安装，减少操作量。系统启停均有对应的脚本，实现自动启动、停止服务。</w:t>
      </w:r>
    </w:p>
    <w:p/>
    <w:sectPr>
      <w:footerReference r:id="rId7" w:type="default"/>
      <w:type w:val="oddPage"/>
      <w:pgSz w:w="10786" w:h="12946"/>
      <w:pgMar w:top="800" w:right="800" w:bottom="1600" w:left="800" w:header="800" w:footer="10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separate"/>
    </w:r>
    <w:r>
      <w:rPr>
        <w:rStyle w:val="18"/>
      </w:rPr>
      <w:t>II</w:t>
    </w:r>
    <w:r>
      <w:rPr>
        <w:rStyle w:val="18"/>
      </w:rPr>
      <w:fldChar w:fldCharType="end"/>
    </w:r>
    <w:r>
      <w:rPr>
        <w:rStyle w:val="18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6pebnPAAAABQEAAA8A&#10;AAAAAAAAAQAgAAAAIgAAAGRycy9kb3ducmV2LnhtbFBLAQIUABQAAAAIAIdO4kDxZ+TlrgEAAEsD&#10;AAAOAAAAAAAAAAEAIAAAAB4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95DF3"/>
    <w:multiLevelType w:val="multilevel"/>
    <w:tmpl w:val="31A95DF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41768C9"/>
    <w:multiLevelType w:val="multilevel"/>
    <w:tmpl w:val="741768C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322DFC"/>
    <w:rsid w:val="010C41B5"/>
    <w:rsid w:val="08F239A2"/>
    <w:rsid w:val="0C5B5D38"/>
    <w:rsid w:val="18B71D25"/>
    <w:rsid w:val="21AD2831"/>
    <w:rsid w:val="25287619"/>
    <w:rsid w:val="28923062"/>
    <w:rsid w:val="2C5E3138"/>
    <w:rsid w:val="2E8F28A0"/>
    <w:rsid w:val="384B4F5F"/>
    <w:rsid w:val="39175EF4"/>
    <w:rsid w:val="40591464"/>
    <w:rsid w:val="573F1EA2"/>
    <w:rsid w:val="668374D3"/>
    <w:rsid w:val="6AA377CA"/>
    <w:rsid w:val="6ECD3970"/>
    <w:rsid w:val="71A95E5A"/>
    <w:rsid w:val="7C322DFC"/>
    <w:rsid w:val="7DF4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6">
    <w:name w:val="toc 3"/>
    <w:basedOn w:val="7"/>
    <w:next w:val="7"/>
    <w:qFormat/>
    <w:uiPriority w:val="39"/>
    <w:pPr>
      <w:widowControl/>
      <w:adjustRightInd w:val="0"/>
      <w:snapToGrid w:val="0"/>
      <w:ind w:left="440" w:right="0"/>
      <w:jc w:val="left"/>
    </w:pPr>
    <w:rPr>
      <w:rFonts w:eastAsia="微软雅黑" w:asciiTheme="minorHAnsi" w:hAnsiTheme="minorHAnsi" w:cstheme="minorBidi"/>
      <w:i/>
      <w:iCs/>
      <w:kern w:val="0"/>
      <w:szCs w:val="20"/>
    </w:rPr>
  </w:style>
  <w:style w:type="paragraph" w:customStyle="1" w:styleId="7">
    <w:name w:val="TIT Index 3"/>
    <w:basedOn w:val="8"/>
    <w:qFormat/>
    <w:uiPriority w:val="0"/>
  </w:style>
  <w:style w:type="paragraph" w:customStyle="1" w:styleId="8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9">
    <w:name w:val="footer"/>
    <w:basedOn w:val="1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8"/>
    <w:next w:val="8"/>
    <w:qFormat/>
    <w:uiPriority w:val="39"/>
    <w:pPr>
      <w:widowControl/>
      <w:adjustRightInd w:val="0"/>
      <w:snapToGrid w:val="0"/>
      <w:spacing w:before="120" w:after="120"/>
      <w:ind w:left="0" w:right="0"/>
      <w:jc w:val="left"/>
    </w:pPr>
    <w:rPr>
      <w:rFonts w:eastAsia="微软雅黑" w:asciiTheme="minorHAnsi" w:hAnsiTheme="minorHAnsi" w:cstheme="minorBidi"/>
      <w:b/>
      <w:bCs/>
      <w:caps/>
      <w:kern w:val="0"/>
      <w:szCs w:val="20"/>
    </w:rPr>
  </w:style>
  <w:style w:type="paragraph" w:styleId="12">
    <w:name w:val="toc 2"/>
    <w:basedOn w:val="13"/>
    <w:next w:val="13"/>
    <w:qFormat/>
    <w:uiPriority w:val="39"/>
    <w:pPr>
      <w:widowControl/>
      <w:adjustRightInd w:val="0"/>
      <w:snapToGrid w:val="0"/>
      <w:ind w:left="220" w:right="0"/>
      <w:jc w:val="left"/>
    </w:pPr>
    <w:rPr>
      <w:rFonts w:eastAsia="微软雅黑" w:asciiTheme="minorHAnsi" w:hAnsiTheme="minorHAnsi" w:cstheme="minorBidi"/>
      <w:smallCaps/>
      <w:kern w:val="0"/>
      <w:szCs w:val="20"/>
    </w:rPr>
  </w:style>
  <w:style w:type="paragraph" w:customStyle="1" w:styleId="13">
    <w:name w:val="TIT Index 2"/>
    <w:basedOn w:val="8"/>
    <w:qFormat/>
    <w:uiPriority w:val="0"/>
  </w:style>
  <w:style w:type="paragraph" w:styleId="14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page number"/>
    <w:basedOn w:val="17"/>
    <w:qFormat/>
    <w:uiPriority w:val="0"/>
  </w:style>
  <w:style w:type="character" w:styleId="19">
    <w:name w:val="Hyperlink"/>
    <w:basedOn w:val="17"/>
    <w:qFormat/>
    <w:uiPriority w:val="99"/>
    <w:rPr>
      <w:color w:val="0000FF"/>
      <w:u w:val="single"/>
    </w:rPr>
  </w:style>
  <w:style w:type="paragraph" w:customStyle="1" w:styleId="20">
    <w:name w:val="TIT Cover software Name"/>
    <w:basedOn w:val="21"/>
    <w:qFormat/>
    <w:uiPriority w:val="0"/>
  </w:style>
  <w:style w:type="paragraph" w:customStyle="1" w:styleId="21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22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23">
    <w:name w:val="TIT Software Name and Version"/>
    <w:basedOn w:val="14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24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25">
    <w:name w:val="TIT Chapter Heading Line"/>
    <w:basedOn w:val="26"/>
    <w:qFormat/>
    <w:uiPriority w:val="0"/>
    <w:pPr>
      <w:spacing w:line="800" w:lineRule="exact"/>
    </w:pPr>
    <w:rPr>
      <w:sz w:val="20"/>
    </w:rPr>
  </w:style>
  <w:style w:type="paragraph" w:customStyle="1" w:styleId="26">
    <w:name w:val="TIT Chapter Numbering"/>
    <w:basedOn w:val="14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27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styleId="28">
    <w:name w:val="No Spacing"/>
    <w:qFormat/>
    <w:uiPriority w:val="1"/>
    <w:pPr>
      <w:adjustRightInd w:val="0"/>
      <w:snapToGrid w:val="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customStyle="1" w:styleId="29">
    <w:name w:val="TIT Normal"/>
    <w:basedOn w:val="14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styleId="30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31">
    <w:name w:val="json_key"/>
    <w:basedOn w:val="17"/>
    <w:qFormat/>
    <w:uiPriority w:val="0"/>
  </w:style>
  <w:style w:type="character" w:customStyle="1" w:styleId="32">
    <w:name w:val="json_string"/>
    <w:basedOn w:val="17"/>
    <w:qFormat/>
    <w:uiPriority w:val="0"/>
  </w:style>
  <w:style w:type="character" w:customStyle="1" w:styleId="33">
    <w:name w:val="json_number"/>
    <w:basedOn w:val="17"/>
    <w:qFormat/>
    <w:uiPriority w:val="0"/>
  </w:style>
  <w:style w:type="character" w:customStyle="1" w:styleId="34">
    <w:name w:val="Char"/>
    <w:basedOn w:val="17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5.emf"/><Relationship Id="rId15" Type="http://schemas.openxmlformats.org/officeDocument/2006/relationships/oleObject" Target="embeddings/oleObject3.bin"/><Relationship Id="rId14" Type="http://schemas.openxmlformats.org/officeDocument/2006/relationships/image" Target="media/image4.emf"/><Relationship Id="rId13" Type="http://schemas.openxmlformats.org/officeDocument/2006/relationships/oleObject" Target="embeddings/oleObject2.bin"/><Relationship Id="rId12" Type="http://schemas.openxmlformats.org/officeDocument/2006/relationships/image" Target="media/image3.emf"/><Relationship Id="rId11" Type="http://schemas.openxmlformats.org/officeDocument/2006/relationships/image" Target="media/image2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2021-11-03T08:22:00Z</dcterms:created>
  <dc:creator>wangchaofeng</dc:creator>
  <cp:lastModifiedBy>wangchaofeng</cp:lastModifiedBy>
  <dcterms:modified xsi:type="dcterms:W3CDTF">2021-11-05T09:39:20Z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