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eastAsia"/>
        </w:rPr>
      </w:pPr>
      <w:r>
        <w:rPr>
          <w:rFonts w:hint="eastAsia"/>
        </w:rPr>
        <w:t>文本机器人对接A</w:t>
      </w:r>
      <w:r>
        <w:t>I</w:t>
      </w:r>
      <w:r>
        <w:rPr>
          <w:rFonts w:hint="eastAsia"/>
        </w:rPr>
        <w:t>平台源代码</w:t>
      </w:r>
    </w:p>
    <w:p>
      <w:pPr>
        <w:pStyle w:val="2"/>
      </w:pPr>
      <w:r>
        <w:t>KM</w:t>
      </w:r>
      <w:r>
        <w:rPr>
          <w:rFonts w:hint="eastAsia"/>
        </w:rPr>
        <w:t>鉴权</w:t>
      </w:r>
    </w:p>
    <w:p>
      <w:pPr>
        <w:ind w:firstLine="420"/>
      </w:pPr>
      <w:r>
        <w:rPr>
          <w:rFonts w:hint="eastAsia"/>
        </w:rPr>
        <w:t>后台接口接收到请求后根据南网token调用南网鉴权接口，拿到南网用户数据。</w:t>
      </w:r>
    </w:p>
    <w:p>
      <w:r>
        <w:drawing>
          <wp:inline distT="0" distB="0" distL="0" distR="0">
            <wp:extent cx="5274310" cy="1235075"/>
            <wp:effectExtent l="0" t="0" r="2540" b="317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tab/>
      </w:r>
      <w:r>
        <w:rPr>
          <w:rFonts w:hint="eastAsia"/>
        </w:rPr>
        <w:t>角色匹配</w:t>
      </w:r>
    </w:p>
    <w:p>
      <w:pPr>
        <w:ind w:firstLine="420"/>
      </w:pPr>
      <w:r>
        <w:rPr>
          <w:rFonts w:hint="eastAsia"/>
        </w:rPr>
        <w:t>根据南网的用户的角色信息匹配K</w:t>
      </w:r>
      <w:r>
        <w:t>M</w:t>
      </w:r>
      <w:r>
        <w:rPr>
          <w:rFonts w:hint="eastAsia"/>
        </w:rPr>
        <w:t>系统中的角色信息。</w:t>
      </w:r>
    </w:p>
    <w:p>
      <w:r>
        <w:tab/>
      </w:r>
      <w:r>
        <w:drawing>
          <wp:inline distT="0" distB="0" distL="0" distR="0">
            <wp:extent cx="5274310" cy="2710180"/>
            <wp:effectExtent l="0" t="0" r="254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bookmarkStart w:id="0" w:name="_GoBack"/>
      <w:bookmarkEnd w:id="0"/>
      <w:r>
        <w:rPr>
          <w:rFonts w:hint="eastAsia"/>
        </w:rPr>
        <w:t>角色规划</w:t>
      </w:r>
    </w:p>
    <w:p>
      <w:r>
        <w:tab/>
      </w:r>
      <w:r>
        <w:rPr>
          <w:rFonts w:hint="eastAsia"/>
        </w:rPr>
        <w:t>角色匹配完成后，则会根据km的token生成规则，根据当前角色构建当前角色菜单，创建km自己的token。km页面进行正常访问。</w:t>
      </w:r>
    </w:p>
    <w:p>
      <w:r>
        <w:tab/>
      </w:r>
      <w:r>
        <w:drawing>
          <wp:inline distT="0" distB="0" distL="0" distR="0">
            <wp:extent cx="4981575" cy="4248150"/>
            <wp:effectExtent l="0" t="0" r="9525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938"/>
    <w:rsid w:val="00404DD9"/>
    <w:rsid w:val="00620E95"/>
    <w:rsid w:val="006B4938"/>
    <w:rsid w:val="007605DF"/>
    <w:rsid w:val="3D9E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link w:val="1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页眉 字符"/>
    <w:basedOn w:val="8"/>
    <w:link w:val="5"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uiPriority w:val="99"/>
    <w:rPr>
      <w:sz w:val="18"/>
      <w:szCs w:val="18"/>
    </w:rPr>
  </w:style>
  <w:style w:type="character" w:customStyle="1" w:styleId="11">
    <w:name w:val="标题 3 字符"/>
    <w:basedOn w:val="8"/>
    <w:link w:val="2"/>
    <w:uiPriority w:val="9"/>
    <w:rPr>
      <w:b/>
      <w:bCs/>
      <w:sz w:val="32"/>
      <w:szCs w:val="32"/>
    </w:rPr>
  </w:style>
  <w:style w:type="character" w:customStyle="1" w:styleId="12">
    <w:name w:val="标题 4 字符"/>
    <w:basedOn w:val="8"/>
    <w:link w:val="3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3">
    <w:name w:val="标题 字符"/>
    <w:basedOn w:val="8"/>
    <w:link w:val="6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</Words>
  <Characters>148</Characters>
  <Lines>1</Lines>
  <Paragraphs>1</Paragraphs>
  <TotalTime>1</TotalTime>
  <ScaleCrop>false</ScaleCrop>
  <LinksUpToDate>false</LinksUpToDate>
  <CharactersWithSpaces>172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2021-10-13T08:36:00Z</dcterms:created>
  <dc:creator>86136</dc:creator>
  <cp:lastModifiedBy>旺仔</cp:lastModifiedBy>
  <dcterms:modified xsi:type="dcterms:W3CDTF">2021-11-15T09:52:12Z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506D3D0B8B4649B1BC085B51BB58C70F</vt:lpwstr>
  </property>
</Properties>
</file>