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GoBack"/>
      <w:bookmarkEnd w:id="16"/>
      <w:r>
        <w:rPr>
          <w:rFonts w:hint="eastAsia" w:ascii="微软雅黑" w:hAnsi="微软雅黑" w:eastAsia="微软雅黑" w:cs="微软雅黑"/>
          <w:sz w:val="24"/>
          <w:szCs w:val="24"/>
        </w:rPr>
        <w:t>在线识别可执行文件及授权申请说明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（1）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替换可执行文件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7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将decoder文件更新到Decoder/bin目录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【】</w:t>
      </w:r>
    </w:p>
    <w:p>
      <w:pPr>
        <w:numPr>
          <w:ilvl w:val="0"/>
          <w:numId w:val="7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添加执行权限，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chmod +x decoder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获取机器信息文件：</w:t>
      </w:r>
    </w:p>
    <w:p>
      <w:pPr>
        <w:numPr>
          <w:ilvl w:val="0"/>
          <w:numId w:val="8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getinfo文件放在目录Decoder/bin下</w:t>
      </w:r>
    </w:p>
    <w:p>
      <w:pPr>
        <w:numPr>
          <w:ilvl w:val="0"/>
          <w:numId w:val="8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添加执行权限，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chmod +x getinfo</w:t>
      </w:r>
    </w:p>
    <w:p>
      <w:pPr>
        <w:numPr>
          <w:ilvl w:val="0"/>
          <w:numId w:val="8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</w:rPr>
        <w:t>./getinfo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生成机器信息文件</w:t>
      </w:r>
    </w:p>
    <w:p>
      <w:pPr>
        <w:numPr>
          <w:ilvl w:val="0"/>
          <w:numId w:val="9"/>
        </w:numPr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申请授权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10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用getinfo生成机器信息文件，申请120号授权</w:t>
      </w:r>
    </w:p>
    <w:p>
      <w:pPr>
        <w:numPr>
          <w:ilvl w:val="0"/>
          <w:numId w:val="10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授权申请好后</w:t>
      </w:r>
      <w:r>
        <w:rPr>
          <w:rFonts w:hint="eastAsia" w:ascii="微软雅黑" w:hAnsi="微软雅黑" w:eastAsia="微软雅黑" w:cs="微软雅黑"/>
          <w:sz w:val="24"/>
          <w:szCs w:val="24"/>
        </w:rPr>
        <w:t>，授权文件重命名为license_120.dat</w:t>
      </w:r>
    </w:p>
    <w:p>
      <w:pPr>
        <w:numPr>
          <w:ilvl w:val="0"/>
          <w:numId w:val="10"/>
        </w:numPr>
        <w:spacing w:line="240" w:lineRule="auto"/>
        <w:ind w:left="126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放在Decoder/bin目录下</w:t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在线识别增加授权说明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替换</w:t>
      </w:r>
      <w:r>
        <w:rPr>
          <w:rFonts w:hint="eastAsia" w:ascii="微软雅黑" w:hAnsi="微软雅黑" w:eastAsia="微软雅黑" w:cs="微软雅黑"/>
          <w:sz w:val="24"/>
          <w:szCs w:val="24"/>
        </w:rPr>
        <w:t>文件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erver.cpp，server.h，Makefile，liblicense.a，license.hpp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</w:rPr>
        <w:t>将对应目录下的修改文件替换到编译环境对应目录下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numPr>
          <w:ilvl w:val="0"/>
          <w:numId w:val="11"/>
        </w:numPr>
        <w:spacing w:line="240" w:lineRule="auto"/>
        <w:ind w:left="84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src：</w:t>
      </w:r>
      <w:r>
        <w:rPr>
          <w:rFonts w:hint="eastAsia" w:ascii="微软雅黑" w:hAnsi="微软雅黑" w:eastAsia="微软雅黑" w:cs="微软雅黑"/>
          <w:sz w:val="24"/>
          <w:szCs w:val="24"/>
        </w:rPr>
        <w:t>erver.cpp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server.h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Makefile</w:t>
      </w:r>
    </w:p>
    <w:p>
      <w:pPr>
        <w:numPr>
          <w:ilvl w:val="0"/>
          <w:numId w:val="11"/>
        </w:numPr>
        <w:spacing w:line="240" w:lineRule="auto"/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Lib：</w:t>
      </w:r>
      <w:r>
        <w:rPr>
          <w:rFonts w:hint="eastAsia" w:ascii="微软雅黑" w:hAnsi="微软雅黑" w:eastAsia="微软雅黑" w:cs="微软雅黑"/>
          <w:sz w:val="24"/>
          <w:szCs w:val="24"/>
        </w:rPr>
        <w:t>liblicense.a</w:t>
      </w:r>
    </w:p>
    <w:p>
      <w:pPr>
        <w:numPr>
          <w:ilvl w:val="0"/>
          <w:numId w:val="11"/>
        </w:numPr>
        <w:spacing w:line="240" w:lineRule="auto"/>
        <w:ind w:left="840" w:leftChars="0" w:hanging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Include：</w:t>
      </w:r>
      <w:r>
        <w:rPr>
          <w:rFonts w:hint="eastAsia" w:ascii="微软雅黑" w:hAnsi="微软雅黑" w:eastAsia="微软雅黑" w:cs="微软雅黑"/>
          <w:sz w:val="24"/>
          <w:szCs w:val="24"/>
        </w:rPr>
        <w:t>license.hpp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重新编译，生成decoder文件，替换到Decoder，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也可以直接用编译好的decoder</w:t>
      </w:r>
    </w:p>
    <w:p>
      <w:pPr>
        <w:pStyle w:val="14"/>
        <w:jc w:val="center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/>
          <w:bCs/>
          <w:kern w:val="44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授权工具</w:t>
      </w:r>
      <w:r>
        <w:rPr>
          <w:rFonts w:hint="eastAsia" w:ascii="微软雅黑" w:hAnsi="微软雅黑" w:eastAsia="微软雅黑" w:cs="微软雅黑"/>
          <w:sz w:val="24"/>
          <w:szCs w:val="24"/>
        </w:rPr>
        <w:t>设计说明</w:t>
      </w:r>
      <w:bookmarkStart w:id="0" w:name="_Toc133382108"/>
      <w:bookmarkStart w:id="1" w:name="_Toc87167153"/>
      <w:bookmarkStart w:id="2" w:name="_Toc133387530"/>
      <w:bookmarkStart w:id="3" w:name="_Toc82593941"/>
      <w:bookmarkStart w:id="4" w:name="_Toc133383077"/>
    </w:p>
    <w:bookmarkEnd w:id="0"/>
    <w:bookmarkEnd w:id="1"/>
    <w:bookmarkEnd w:id="2"/>
    <w:bookmarkEnd w:id="3"/>
    <w:bookmarkEnd w:id="4"/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5" w:name="_Toc78788883"/>
      <w:r>
        <w:rPr>
          <w:rFonts w:hint="eastAsia" w:ascii="微软雅黑" w:hAnsi="微软雅黑" w:eastAsia="微软雅黑" w:cs="微软雅黑"/>
          <w:sz w:val="24"/>
          <w:szCs w:val="24"/>
        </w:rPr>
        <w:t>概述</w:t>
      </w:r>
      <w:bookmarkEnd w:id="5"/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6" w:name="_Toc78788884"/>
      <w:r>
        <w:rPr>
          <w:rFonts w:hint="eastAsia" w:ascii="微软雅黑" w:hAnsi="微软雅黑" w:eastAsia="微软雅黑" w:cs="微软雅黑"/>
          <w:sz w:val="24"/>
          <w:szCs w:val="24"/>
        </w:rPr>
        <w:t>简介</w:t>
      </w:r>
      <w:bookmarkEnd w:id="6"/>
    </w:p>
    <w:p>
      <w:pPr>
        <w:spacing w:after="156" w:afterLines="50"/>
        <w:ind w:firstLine="425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bookmarkStart w:id="7" w:name="_Ref139963604"/>
      <w:bookmarkStart w:id="8" w:name="_Ref13996359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授权工具</w:t>
      </w:r>
      <w:r>
        <w:rPr>
          <w:rFonts w:hint="eastAsia" w:ascii="微软雅黑" w:hAnsi="微软雅黑" w:eastAsia="微软雅黑" w:cs="微软雅黑"/>
          <w:sz w:val="24"/>
          <w:szCs w:val="24"/>
        </w:rPr>
        <w:t>主要功能：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生成机器信息、生成授权信息、校验授权信息等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78788885"/>
      <w:r>
        <w:rPr>
          <w:rFonts w:hint="eastAsia" w:ascii="微软雅黑" w:hAnsi="微软雅黑" w:eastAsia="微软雅黑" w:cs="微软雅黑"/>
          <w:sz w:val="24"/>
          <w:szCs w:val="24"/>
        </w:rPr>
        <w:t>读者对象</w:t>
      </w:r>
      <w:bookmarkEnd w:id="9"/>
    </w:p>
    <w:p>
      <w:pPr>
        <w:spacing w:after="0" w:line="30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对授权工具</w:t>
      </w:r>
      <w:r>
        <w:rPr>
          <w:rFonts w:hint="eastAsia" w:ascii="微软雅黑" w:hAnsi="微软雅黑" w:eastAsia="微软雅黑" w:cs="微软雅黑"/>
          <w:sz w:val="24"/>
          <w:szCs w:val="24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840" w:leftChars="0" w:hanging="420" w:firstLineChars="0"/>
        <w:jc w:val="both"/>
        <w:rPr>
          <w:rFonts w:hint="eastAsia" w:ascii="微软雅黑" w:hAnsi="微软雅黑" w:eastAsia="微软雅黑" w:cs="微软雅黑"/>
          <w:i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有一定的C和C++语言基础</w:t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0" w:name="_Toc78788886"/>
      <w:r>
        <w:rPr>
          <w:rFonts w:hint="eastAsia" w:ascii="微软雅黑" w:hAnsi="微软雅黑" w:eastAsia="微软雅黑" w:cs="微软雅黑"/>
          <w:sz w:val="24"/>
          <w:szCs w:val="24"/>
        </w:rPr>
        <w:t>术语定义</w:t>
      </w:r>
      <w:bookmarkEnd w:id="10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</w:t>
      </w:r>
      <w:r>
        <w:rPr>
          <w:rFonts w:hint="eastAsia" w:ascii="微软雅黑" w:hAnsi="微软雅黑" w:eastAsia="微软雅黑" w:cs="微软雅黑"/>
          <w:sz w:val="24"/>
          <w:szCs w:val="24"/>
        </w:rPr>
        <w:t>(Des symmetric encryption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DES对称加密</w:t>
      </w:r>
    </w:p>
    <w:p>
      <w:pPr>
        <w:adjustRightInd/>
        <w:snapToGrid/>
        <w:spacing w:line="220" w:lineRule="atLeast"/>
        <w:rPr>
          <w:rFonts w:hint="eastAsia" w:ascii="微软雅黑" w:hAnsi="微软雅黑" w:eastAsia="微软雅黑" w:cs="微软雅黑"/>
          <w:b/>
          <w:bCs/>
          <w:kern w:val="44"/>
          <w:sz w:val="24"/>
          <w:szCs w:val="24"/>
        </w:rPr>
      </w:pPr>
    </w:p>
    <w:bookmarkEnd w:id="7"/>
    <w:bookmarkEnd w:id="8"/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Toc78788887"/>
      <w:r>
        <w:rPr>
          <w:rFonts w:hint="eastAsia" w:ascii="微软雅黑" w:hAnsi="微软雅黑" w:eastAsia="微软雅黑" w:cs="微软雅黑"/>
          <w:sz w:val="24"/>
          <w:szCs w:val="24"/>
        </w:rPr>
        <w:t>总体设计</w:t>
      </w:r>
      <w:bookmarkEnd w:id="11"/>
    </w:p>
    <w:p>
      <w:pPr>
        <w:spacing w:after="156" w:afterLines="50"/>
        <w:ind w:firstLine="42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授权工具分为三个部分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生成机器信息、生成授权信息、校验授权信息等，其中生成机器信息、生成授权信息两个部分提供可执行文件；校验授权信息提供静态库和头文件。</w:t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DES对称加密</w:t>
      </w:r>
      <w:r>
        <w:rPr>
          <w:rFonts w:hint="eastAsia" w:ascii="微软雅黑" w:hAnsi="微软雅黑" w:eastAsia="微软雅黑" w:cs="微软雅黑"/>
          <w:sz w:val="24"/>
          <w:szCs w:val="24"/>
        </w:rPr>
        <w:t>(Des symmetric encryption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)说明</w:t>
      </w:r>
    </w:p>
    <w:p>
      <w:pPr>
        <w:bidi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DES算法是一种最通用的对称密钥算法，对称秘钥算法的加解密秘钥都是保密的。流程图如下：</w:t>
      </w:r>
    </w:p>
    <w:p>
      <w:pPr>
        <w:bidi w:val="0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592070" cy="3533140"/>
            <wp:effectExtent l="0" t="0" r="13970" b="2540"/>
            <wp:docPr id="2" name="图片 2" descr="6b5aa1628aab652fd96594a71dee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b5aa1628aab652fd96594a71deef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如图可知，DES加密主要由四个部分完成:</w:t>
      </w:r>
    </w:p>
    <w:p>
      <w:pPr>
        <w:ind w:firstLine="1197" w:firstLineChars="49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a, 初始置换IP(initial permutation);</w:t>
      </w:r>
    </w:p>
    <w:p>
      <w:pPr>
        <w:ind w:firstLine="1197" w:firstLineChars="49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b，子秘钥Ki的获取;</w:t>
      </w:r>
    </w:p>
    <w:p>
      <w:pPr>
        <w:ind w:firstLine="1197" w:firstLineChars="49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c，密码函数f;</w:t>
      </w:r>
    </w:p>
    <w:p>
      <w:pPr>
        <w:ind w:firstLine="1197" w:firstLineChars="499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d, 尾置换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</w:rPr>
        <w:t>-1</w:t>
      </w:r>
    </w:p>
    <w:p>
      <w:pPr>
        <w:ind w:firstLine="720" w:firstLineChars="3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 w:bidi="ar-SA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DES 解密算法与加密算法完全相同，只需要将子密钥的使用顺序反过来即可。</w:t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获取机器信息流程</w:t>
      </w:r>
    </w:p>
    <w:p>
      <w:pPr>
        <w:ind w:left="598" w:leftChars="285" w:firstLine="240" w:firstLineChars="1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./getinfo [companyName] 用来获取加密后的机器信息，用来加密的信息有公司标识、IP地址(IPv4 or IPv6)等。流程如下：</w:t>
      </w:r>
    </w:p>
    <w:p>
      <w:pPr>
        <w:ind w:left="598" w:leftChars="285" w:firstLine="240" w:firstLineChars="1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246630" cy="452755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生成授权信息流程</w:t>
      </w:r>
    </w:p>
    <w:p>
      <w:pPr>
        <w:bidi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./genlicense YYYYMMDD threadNum productID machinePath 用来生成授权信息。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bidi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流程如下：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 xml:space="preserve">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090545" cy="5051425"/>
            <wp:effectExtent l="0" t="0" r="317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校验授权信息流程</w:t>
      </w:r>
    </w:p>
    <w:p>
      <w:pPr>
        <w:ind w:firstLine="720" w:firstLineChars="3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校验授权信息接口用来校验授权信息，流程如下：</w:t>
      </w:r>
    </w:p>
    <w:p>
      <w:pPr>
        <w:spacing w:after="156" w:afterLines="50"/>
        <w:ind w:firstLine="42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834005" cy="5258435"/>
            <wp:effectExtent l="0" t="0" r="63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2" w:name="_Toc78788888"/>
      <w:r>
        <w:rPr>
          <w:rFonts w:hint="eastAsia" w:ascii="微软雅黑" w:hAnsi="微软雅黑" w:eastAsia="微软雅黑" w:cs="微软雅黑"/>
          <w:sz w:val="24"/>
          <w:szCs w:val="24"/>
        </w:rPr>
        <w:t>数据结构设计</w:t>
      </w:r>
      <w:bookmarkEnd w:id="12"/>
    </w:p>
    <w:p>
      <w:pPr>
        <w:pStyle w:val="137"/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授权工具</w:t>
      </w:r>
      <w:r>
        <w:rPr>
          <w:rFonts w:hint="eastAsia" w:ascii="微软雅黑" w:hAnsi="微软雅黑" w:eastAsia="微软雅黑" w:cs="微软雅黑"/>
          <w:sz w:val="24"/>
          <w:szCs w:val="24"/>
        </w:rPr>
        <w:t>主要会使用到的数据结构主要有以下几个：</w:t>
      </w:r>
    </w:p>
    <w:p>
      <w:pPr>
        <w:ind w:firstLine="2568" w:firstLineChars="107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typedef     unsigned char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uchar8;</w:t>
      </w:r>
    </w:p>
    <w:p>
      <w:pPr>
        <w:ind w:firstLine="2568" w:firstLineChars="107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typedef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char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char8;</w:t>
      </w:r>
    </w:p>
    <w:p>
      <w:pPr>
        <w:ind w:firstLine="2568" w:firstLineChars="107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#define     KEYMAXLEN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(8) </w:t>
      </w:r>
    </w:p>
    <w:p>
      <w:pPr>
        <w:ind w:firstLine="2568" w:firstLineChars="107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#define     LICENSEFINALEN   (256+8*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) </w:t>
      </w:r>
      <w:bookmarkStart w:id="13" w:name="_Toc131913822"/>
      <w:bookmarkStart w:id="14" w:name="_Toc82593951"/>
    </w:p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5" w:name="_Toc78788894"/>
      <w:r>
        <w:rPr>
          <w:rFonts w:hint="eastAsia" w:ascii="微软雅黑" w:hAnsi="微软雅黑" w:eastAsia="微软雅黑" w:cs="微软雅黑"/>
          <w:sz w:val="24"/>
          <w:szCs w:val="24"/>
        </w:rPr>
        <w:t>接口设计</w:t>
      </w:r>
      <w:bookmarkEnd w:id="15"/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获取机器信息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可执行文件执行说明：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./getinfo  [companyName]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companyName参数可选，默认值为THINKIT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38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9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int  getMachineInfo(uchar8 *machInfEncry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,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uchar8 *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companyName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获取机器信息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machInfEncry[out]: 加密的机器信息,调用方分配空间,长度MACHINFOLEN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companyName[in]:   公司名称,长度KEYMAXLEN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-1: 加密机器信息失败;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0:  加密机器信息成功;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生成授权信息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可执行文件执行说明：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./genlicense YYYYMMDD threadNum productID machinePath 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注：YYYYMMDD：为授权到期日期；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threadNum ：为线程数；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productID：为产品号； 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machinePath：为机器信息路径。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38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9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int  genLicense(char8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*machinePath, 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 w:firstLine="1681" w:firstLineChars="70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int        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productID, 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 w:firstLine="1681" w:firstLineChars="70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uchar8 *expiresTime, 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 w:firstLine="1681" w:firstLineChars="70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uchar8 *threadNum, 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 w:firstLine="1681" w:firstLineChars="700"/>
              <w:rPr>
                <w:rFonts w:hint="eastAsia" w:ascii="微软雅黑" w:hAnsi="微软雅黑" w:eastAsia="微软雅黑" w:cs="微软雅黑"/>
                <w:color w:val="00008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uchar8 *licenseEncry);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生成授权信息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machinePath[in]:     加密后的机器信息路径,最大长度为LICENSEFINALEN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productID[in]:      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产品号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expiresTime[in]:      过期时间,长度为KEYMAXLEN,不足补0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threadNum[in]:        申请线程数,长度为KEYMAXLEN,不足补0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licenseEncry[out]:    生成的授权信息,长度为LICENSEFINALEN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-1: 生成授权信息失败;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0:  生成授权信息成功;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17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6"/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校验授权信息</w:t>
      </w:r>
    </w:p>
    <w:tbl>
      <w:tblPr>
        <w:tblStyle w:val="38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9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函数原型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int  checkLicense(char8 *licPath, 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int productID);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功能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校验授权信息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2" w:type="pct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参数说明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licPath[in]: 授权信息路径,最大长度为LICENSEFINALEN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12" w:type="pct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productID[in]: 产品号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返回值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-1:   检测授权失败;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其他:   授权的线程数;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2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说明</w:t>
            </w:r>
          </w:p>
        </w:tc>
        <w:tc>
          <w:tcPr>
            <w:tcW w:w="41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bookmarkEnd w:id="13"/>
      <w:bookmarkEnd w:id="14"/>
    </w:tbl>
    <w:p>
      <w:pPr>
        <w:adjustRightInd/>
        <w:snapToGrid/>
        <w:spacing w:before="100" w:beforeAutospacing="1" w:after="100" w:afterAutospacing="1"/>
        <w:rPr>
          <w:rFonts w:hint="eastAsia" w:ascii="微软雅黑" w:hAnsi="微软雅黑" w:eastAsia="微软雅黑" w:cs="微软雅黑"/>
          <w:bCs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17CF6"/>
    <w:multiLevelType w:val="singleLevel"/>
    <w:tmpl w:val="85817CF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C03394FD"/>
    <w:multiLevelType w:val="singleLevel"/>
    <w:tmpl w:val="C03394FD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D653796B"/>
    <w:multiLevelType w:val="singleLevel"/>
    <w:tmpl w:val="D653796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1B142A5F"/>
    <w:multiLevelType w:val="singleLevel"/>
    <w:tmpl w:val="1B142A5F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0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5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901121C"/>
    <w:multiLevelType w:val="singleLevel"/>
    <w:tmpl w:val="4901121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">
    <w:nsid w:val="52DFE612"/>
    <w:multiLevelType w:val="singleLevel"/>
    <w:tmpl w:val="52DFE61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5B621A86"/>
    <w:multiLevelType w:val="multilevel"/>
    <w:tmpl w:val="5B621A86"/>
    <w:lvl w:ilvl="0" w:tentative="0">
      <w:start w:val="1"/>
      <w:numFmt w:val="bullet"/>
      <w:pStyle w:val="53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9">
    <w:nsid w:val="5CA91C7E"/>
    <w:multiLevelType w:val="multilevel"/>
    <w:tmpl w:val="5CA91C7E"/>
    <w:lvl w:ilvl="0" w:tentative="0">
      <w:start w:val="1"/>
      <w:numFmt w:val="bullet"/>
      <w:pStyle w:val="9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>
    <w:nsid w:val="6883480C"/>
    <w:multiLevelType w:val="multilevel"/>
    <w:tmpl w:val="6883480C"/>
    <w:lvl w:ilvl="0" w:tentative="0">
      <w:start w:val="1"/>
      <w:numFmt w:val="decimal"/>
      <w:pStyle w:val="66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7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5"/>
    <w:lvlOverride w:ilvl="0">
      <w:lvl w:ilvl="0" w:tentative="1">
        <w:start w:val="1"/>
        <w:numFmt w:val="decimal"/>
        <w:pStyle w:val="119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8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C0D7D55"/>
    <w:rsid w:val="0C1235D1"/>
    <w:rsid w:val="0C7D5476"/>
    <w:rsid w:val="0CA00482"/>
    <w:rsid w:val="0CCC4FEA"/>
    <w:rsid w:val="0CEB4DEB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471978"/>
    <w:rsid w:val="389BF063"/>
    <w:rsid w:val="397F696C"/>
    <w:rsid w:val="398B417F"/>
    <w:rsid w:val="3A9E4217"/>
    <w:rsid w:val="3AD0623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253452D"/>
    <w:rsid w:val="443A3EE3"/>
    <w:rsid w:val="445C38D6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7933B0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0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7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4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2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3">
    <w:name w:val="Balloon Text"/>
    <w:basedOn w:val="1"/>
    <w:link w:val="90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98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6">
    <w:name w:val="toc 1"/>
    <w:basedOn w:val="27"/>
    <w:next w:val="27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customStyle="1" w:styleId="27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8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29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0">
    <w:name w:val="toc 2"/>
    <w:basedOn w:val="31"/>
    <w:next w:val="31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1">
    <w:name w:val="TIT Index 2"/>
    <w:basedOn w:val="27"/>
    <w:qFormat/>
    <w:uiPriority w:val="0"/>
  </w:style>
  <w:style w:type="paragraph" w:styleId="32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unhideWhenUsed/>
    <w:qFormat/>
    <w:uiPriority w:val="0"/>
  </w:style>
  <w:style w:type="paragraph" w:styleId="35">
    <w:name w:val="annotation subject"/>
    <w:basedOn w:val="17"/>
    <w:next w:val="17"/>
    <w:semiHidden/>
    <w:qFormat/>
    <w:uiPriority w:val="0"/>
    <w:rPr>
      <w:b/>
      <w:bCs/>
    </w:rPr>
  </w:style>
  <w:style w:type="paragraph" w:styleId="36">
    <w:name w:val="Body Text First Indent"/>
    <w:basedOn w:val="1"/>
    <w:link w:val="86"/>
    <w:qFormat/>
    <w:uiPriority w:val="0"/>
    <w:pPr>
      <w:spacing w:line="360" w:lineRule="auto"/>
    </w:pPr>
  </w:style>
  <w:style w:type="paragraph" w:styleId="37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39">
    <w:name w:val="Table Grid"/>
    <w:basedOn w:val="38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0">
    <w:name w:val="Table List 1"/>
    <w:basedOn w:val="38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2">
    <w:name w:val="page number"/>
    <w:basedOn w:val="41"/>
    <w:semiHidden/>
    <w:qFormat/>
    <w:uiPriority w:val="0"/>
  </w:style>
  <w:style w:type="character" w:styleId="43">
    <w:name w:val="Hyperlink"/>
    <w:basedOn w:val="41"/>
    <w:semiHidden/>
    <w:qFormat/>
    <w:uiPriority w:val="0"/>
    <w:rPr>
      <w:color w:val="0000FF"/>
      <w:u w:val="single"/>
    </w:rPr>
  </w:style>
  <w:style w:type="character" w:styleId="44">
    <w:name w:val="annotation reference"/>
    <w:basedOn w:val="41"/>
    <w:semiHidden/>
    <w:qFormat/>
    <w:uiPriority w:val="0"/>
    <w:rPr>
      <w:sz w:val="21"/>
      <w:szCs w:val="21"/>
    </w:rPr>
  </w:style>
  <w:style w:type="paragraph" w:customStyle="1" w:styleId="45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6">
    <w:name w:val="正文无缩进"/>
    <w:basedOn w:val="2"/>
    <w:link w:val="47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7">
    <w:name w:val="正文无缩进 Char"/>
    <w:basedOn w:val="41"/>
    <w:link w:val="46"/>
    <w:qFormat/>
    <w:uiPriority w:val="0"/>
    <w:rPr>
      <w:rFonts w:eastAsia="微软雅黑" w:cs="宋体"/>
      <w:kern w:val="2"/>
      <w:sz w:val="28"/>
    </w:rPr>
  </w:style>
  <w:style w:type="character" w:customStyle="1" w:styleId="48">
    <w:name w:val="Body Text Char"/>
    <w:basedOn w:val="41"/>
    <w:link w:val="2"/>
    <w:qFormat/>
    <w:uiPriority w:val="0"/>
  </w:style>
  <w:style w:type="character" w:customStyle="1" w:styleId="49">
    <w:name w:val="标题 4 字符"/>
    <w:basedOn w:val="41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0">
    <w:name w:val="标题 6 字符"/>
    <w:basedOn w:val="41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1">
    <w:name w:val="“上标”样式"/>
    <w:basedOn w:val="41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2">
    <w:name w:val="“下标”样式"/>
    <w:basedOn w:val="41"/>
    <w:qFormat/>
    <w:uiPriority w:val="0"/>
    <w:rPr>
      <w:vertAlign w:val="subscript"/>
    </w:rPr>
  </w:style>
  <w:style w:type="paragraph" w:customStyle="1" w:styleId="53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4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5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6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7">
    <w:name w:val="封面“EPC联合体”中文文字"/>
    <w:basedOn w:val="1"/>
    <w:link w:val="58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8">
    <w:name w:val="封面“EPC联合体”中文文字 Char Char"/>
    <w:basedOn w:val="41"/>
    <w:link w:val="57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59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0">
    <w:name w:val="封面“EPC联合体”西文文字"/>
    <w:basedOn w:val="57"/>
    <w:link w:val="61"/>
    <w:semiHidden/>
    <w:qFormat/>
    <w:uiPriority w:val="0"/>
    <w:rPr>
      <w:rFonts w:hAnsi="Times New Roman"/>
    </w:rPr>
  </w:style>
  <w:style w:type="character" w:customStyle="1" w:styleId="61">
    <w:name w:val="封面“EPC联合体”西文文字 Char Char"/>
    <w:basedOn w:val="58"/>
    <w:link w:val="60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2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3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4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5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6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7">
    <w:name w:val="2级列项"/>
    <w:basedOn w:val="66"/>
    <w:qFormat/>
    <w:uiPriority w:val="0"/>
    <w:pPr>
      <w:numPr>
        <w:ilvl w:val="1"/>
      </w:numPr>
    </w:pPr>
  </w:style>
  <w:style w:type="paragraph" w:customStyle="1" w:styleId="68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69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0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1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2">
    <w:name w:val="目录标题"/>
    <w:next w:val="26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3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4">
    <w:name w:val="正文首行缩进2字符"/>
    <w:basedOn w:val="1"/>
    <w:link w:val="75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5">
    <w:name w:val="正文首行缩进2字符 Char"/>
    <w:basedOn w:val="41"/>
    <w:link w:val="74"/>
    <w:qFormat/>
    <w:uiPriority w:val="0"/>
    <w:rPr>
      <w:rFonts w:ascii="Segoe UI" w:hAnsi="宋体" w:cs="宋体"/>
      <w:kern w:val="2"/>
      <w:sz w:val="24"/>
    </w:rPr>
  </w:style>
  <w:style w:type="paragraph" w:customStyle="1" w:styleId="76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7">
    <w:name w:val="样式 仿宋_GB2312 三号 行距: 1.5 倍行距"/>
    <w:basedOn w:val="1"/>
    <w:link w:val="78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8">
    <w:name w:val="样式 仿宋_GB2312 三号 行距: 1.5 倍行距 Char"/>
    <w:basedOn w:val="41"/>
    <w:link w:val="77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79">
    <w:name w:val="标题 7 字符"/>
    <w:basedOn w:val="41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0">
    <w:name w:val="标题 8 字符"/>
    <w:basedOn w:val="41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1">
    <w:name w:val="标题 9 字符"/>
    <w:basedOn w:val="41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2">
    <w:name w:val="Body Indent 1st"/>
    <w:basedOn w:val="1"/>
    <w:link w:val="83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3">
    <w:name w:val="Body Indent 1st Char"/>
    <w:basedOn w:val="41"/>
    <w:link w:val="82"/>
    <w:qFormat/>
    <w:uiPriority w:val="0"/>
    <w:rPr>
      <w:rFonts w:ascii="Book Antiqua" w:hAnsi="Book Antiqua"/>
      <w:sz w:val="24"/>
    </w:rPr>
  </w:style>
  <w:style w:type="character" w:customStyle="1" w:styleId="84">
    <w:name w:val="正文文本 字符"/>
    <w:basedOn w:val="41"/>
    <w:link w:val="2"/>
    <w:qFormat/>
    <w:uiPriority w:val="0"/>
    <w:rPr>
      <w:kern w:val="2"/>
      <w:sz w:val="24"/>
      <w:szCs w:val="24"/>
    </w:rPr>
  </w:style>
  <w:style w:type="character" w:customStyle="1" w:styleId="85">
    <w:name w:val="正文首行缩进 Char"/>
    <w:basedOn w:val="84"/>
    <w:qFormat/>
    <w:uiPriority w:val="0"/>
    <w:rPr>
      <w:kern w:val="2"/>
      <w:sz w:val="24"/>
      <w:szCs w:val="24"/>
    </w:rPr>
  </w:style>
  <w:style w:type="character" w:customStyle="1" w:styleId="86">
    <w:name w:val="正文首行缩进 字符"/>
    <w:link w:val="36"/>
    <w:qFormat/>
    <w:uiPriority w:val="0"/>
    <w:rPr>
      <w:kern w:val="2"/>
      <w:sz w:val="24"/>
      <w:szCs w:val="24"/>
    </w:rPr>
  </w:style>
  <w:style w:type="paragraph" w:customStyle="1" w:styleId="87">
    <w:name w:val="一级正文"/>
    <w:basedOn w:val="1"/>
    <w:link w:val="88"/>
    <w:qFormat/>
    <w:uiPriority w:val="0"/>
    <w:pPr>
      <w:spacing w:line="360" w:lineRule="auto"/>
      <w:ind w:firstLine="480"/>
    </w:pPr>
  </w:style>
  <w:style w:type="character" w:customStyle="1" w:styleId="88">
    <w:name w:val="一级正文 Char"/>
    <w:link w:val="87"/>
    <w:qFormat/>
    <w:uiPriority w:val="0"/>
    <w:rPr>
      <w:kern w:val="2"/>
      <w:sz w:val="24"/>
      <w:szCs w:val="24"/>
    </w:rPr>
  </w:style>
  <w:style w:type="paragraph" w:customStyle="1" w:styleId="89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0">
    <w:name w:val="批注框文本 字符"/>
    <w:basedOn w:val="41"/>
    <w:link w:val="23"/>
    <w:qFormat/>
    <w:uiPriority w:val="0"/>
    <w:rPr>
      <w:kern w:val="2"/>
      <w:sz w:val="18"/>
      <w:szCs w:val="18"/>
    </w:rPr>
  </w:style>
  <w:style w:type="paragraph" w:customStyle="1" w:styleId="91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2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3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4">
    <w:name w:val="articlebody3"/>
    <w:basedOn w:val="41"/>
    <w:qFormat/>
    <w:uiPriority w:val="0"/>
    <w:rPr>
      <w:sz w:val="21"/>
      <w:szCs w:val="21"/>
    </w:rPr>
  </w:style>
  <w:style w:type="paragraph" w:customStyle="1" w:styleId="95">
    <w:name w:val="正文文字样式"/>
    <w:basedOn w:val="1"/>
    <w:link w:val="96"/>
    <w:qFormat/>
    <w:uiPriority w:val="0"/>
  </w:style>
  <w:style w:type="character" w:customStyle="1" w:styleId="96">
    <w:name w:val="正文文字样式 Char Char"/>
    <w:link w:val="95"/>
    <w:qFormat/>
    <w:uiPriority w:val="0"/>
    <w:rPr>
      <w:kern w:val="2"/>
      <w:sz w:val="24"/>
      <w:szCs w:val="24"/>
    </w:rPr>
  </w:style>
  <w:style w:type="paragraph" w:customStyle="1" w:styleId="97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8">
    <w:name w:val="页脚 字符"/>
    <w:basedOn w:val="41"/>
    <w:link w:val="24"/>
    <w:qFormat/>
    <w:uiPriority w:val="99"/>
    <w:rPr>
      <w:kern w:val="2"/>
      <w:sz w:val="18"/>
      <w:szCs w:val="18"/>
    </w:rPr>
  </w:style>
  <w:style w:type="paragraph" w:customStyle="1" w:styleId="9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0">
    <w:name w:val="标题 2 字符"/>
    <w:basedOn w:val="41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1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2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5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6">
    <w:name w:val="16"/>
    <w:basedOn w:val="4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7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8">
    <w:name w:val="15"/>
    <w:basedOn w:val="41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09">
    <w:name w:val="_Style 5"/>
    <w:basedOn w:val="1"/>
    <w:qFormat/>
    <w:uiPriority w:val="34"/>
    <w:pPr>
      <w:ind w:firstLine="420"/>
    </w:pPr>
  </w:style>
  <w:style w:type="paragraph" w:customStyle="1" w:styleId="110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5">
    <w:name w:val="font21"/>
    <w:basedOn w:val="41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6">
    <w:name w:val="List Paragraph"/>
    <w:basedOn w:val="1"/>
    <w:qFormat/>
    <w:uiPriority w:val="99"/>
    <w:pPr>
      <w:ind w:left="720"/>
      <w:contextualSpacing/>
    </w:pPr>
  </w:style>
  <w:style w:type="character" w:customStyle="1" w:styleId="117">
    <w:name w:val="font01"/>
    <w:basedOn w:val="4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8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19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0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2">
    <w:name w:val="First Paragraph"/>
    <w:basedOn w:val="2"/>
    <w:next w:val="2"/>
    <w:qFormat/>
    <w:uiPriority w:val="0"/>
  </w:style>
  <w:style w:type="paragraph" w:customStyle="1" w:styleId="123">
    <w:name w:val="Source Code"/>
    <w:basedOn w:val="1"/>
    <w:link w:val="124"/>
    <w:qFormat/>
    <w:uiPriority w:val="0"/>
    <w:pPr>
      <w:wordWrap w:val="0"/>
    </w:pPr>
  </w:style>
  <w:style w:type="character" w:customStyle="1" w:styleId="124">
    <w:name w:val="Verbatim Char"/>
    <w:basedOn w:val="48"/>
    <w:link w:val="123"/>
    <w:qFormat/>
    <w:uiPriority w:val="0"/>
  </w:style>
  <w:style w:type="character" w:customStyle="1" w:styleId="125">
    <w:name w:val="NormalTok"/>
    <w:basedOn w:val="124"/>
    <w:qFormat/>
    <w:uiPriority w:val="0"/>
  </w:style>
  <w:style w:type="character" w:customStyle="1" w:styleId="126">
    <w:name w:val="KeywordTok"/>
    <w:basedOn w:val="124"/>
    <w:qFormat/>
    <w:uiPriority w:val="0"/>
    <w:rPr>
      <w:b/>
      <w:color w:val="007020"/>
    </w:rPr>
  </w:style>
  <w:style w:type="character" w:customStyle="1" w:styleId="127">
    <w:name w:val="OtherTok"/>
    <w:basedOn w:val="124"/>
    <w:qFormat/>
    <w:uiPriority w:val="0"/>
    <w:rPr>
      <w:color w:val="007020"/>
    </w:rPr>
  </w:style>
  <w:style w:type="character" w:customStyle="1" w:styleId="128">
    <w:name w:val="StringTok"/>
    <w:basedOn w:val="124"/>
    <w:qFormat/>
    <w:uiPriority w:val="0"/>
    <w:rPr>
      <w:color w:val="4070A0"/>
    </w:rPr>
  </w:style>
  <w:style w:type="paragraph" w:customStyle="1" w:styleId="129">
    <w:name w:val="Captioned Figure"/>
    <w:basedOn w:val="130"/>
    <w:qFormat/>
    <w:uiPriority w:val="0"/>
    <w:pPr>
      <w:keepNext/>
    </w:pPr>
  </w:style>
  <w:style w:type="paragraph" w:customStyle="1" w:styleId="130">
    <w:name w:val="Figure"/>
    <w:basedOn w:val="1"/>
    <w:qFormat/>
    <w:uiPriority w:val="0"/>
  </w:style>
  <w:style w:type="paragraph" w:customStyle="1" w:styleId="131">
    <w:name w:val="Image Caption"/>
    <w:basedOn w:val="15"/>
    <w:qFormat/>
    <w:uiPriority w:val="0"/>
  </w:style>
  <w:style w:type="paragraph" w:customStyle="1" w:styleId="132">
    <w:name w:val="TIT Software Name and Version"/>
    <w:basedOn w:val="3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3">
    <w:name w:val="TIT Chapter Heading Line"/>
    <w:basedOn w:val="134"/>
    <w:qFormat/>
    <w:uiPriority w:val="0"/>
    <w:pPr>
      <w:spacing w:line="800" w:lineRule="exact"/>
    </w:pPr>
    <w:rPr>
      <w:sz w:val="20"/>
    </w:rPr>
  </w:style>
  <w:style w:type="paragraph" w:customStyle="1" w:styleId="134">
    <w:name w:val="TIT Chapter Numbering"/>
    <w:basedOn w:val="3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5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6">
    <w:name w:val="TIT Normal"/>
    <w:basedOn w:val="3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7</Pages>
  <Words>1055</Words>
  <Characters>2009</Characters>
  <Lines>1</Lines>
  <Paragraphs>1</Paragraphs>
  <TotalTime>0</TotalTime>
  <ScaleCrop>false</ScaleCrop>
  <LinksUpToDate>false</LinksUpToDate>
  <CharactersWithSpaces>2283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2022-08-07T13:55:35Z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2052-11.1.0.11875</vt:lpwstr>
  </property>
  <property fmtid="{D5CDD505-2E9C-101B-9397-08002B2CF9AE}" pid="9" name="ICV">
    <vt:lpwstr>794FA4AB58334946993E617147EA50D4</vt:lpwstr>
  </property>
</Properties>
</file>