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NO LOG LINES, AND NO NAMED CRAWLER. Do not add server-log text, request lines, status</w:t>
        <w:br/>
        <w:t>codes, user-agent strings, file paths or a terminal panel anywhere in this image. An</w:t>
        <w:br/>
        <w:t>earlier draft captioned the field with "GET /blog/ 200 OK Googlebot/2.1" and invented</w:t>
        <w:br/>
        <w:t>paths this site does not serve. Googlebot is NOT an AI crawler: our own telemetry shows</w:t>
        <w:br/>
        <w:t>this count was dominated by GPTBot, an AI training crawler, and labelling the field with</w:t>
        <w:br/>
        <w:t>Google's classic crawler misattributes the entire finding the post rests on. The page</w:t>
        <w:br/>
        <w:t>glyphs carry no text at all.</w:t>
        <w:br/>
        <w:br/>
        <w:t>NUMBERS. Render the numeral 36 once, large and white, over the grey field, with the</w:t>
        <w:br/>
        <w:t>words AT MOST set small directly above it — the log recorded 271 hits under crawler names,</w:t>
        <w:br/>
        <w:t>but 235 of them were scanners asking for credentials, and the 36 that fetched real pages were</w:t>
        <w:br/>
        <w:t>never verified by IP. It is an UPPER BOUND. A bare number would overstate what we can prove.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MOST</w:t>
        <w:br/>
        <w:t>36</w:t>
        <w:br/>
        <w:t>PAGE FETCHES IN TEN DAYS</w:t>
        <w:br/>
        <w:t>An upper bound — the crawler names were never verified.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NO CHARTS AND NO STATUS DOTS. Do not add a bar chart, sparkline, trend line, progress bar,</w:t>
        <w:br/>
        <w:t>gauge, or any ascending sequence of shapes anywhere — including as background decoration. One</w:t>
        <w:br/>
        <w:t>draft put a rising bar chart in the corner; on this page it would assert a result for a</w:t>
        <w:br/>
        <w:t>demonstration company. Do not add green/amber/red status dots to side panels either; they read</w:t>
        <w:br/>
        <w:t>as verdicts.</w:t>
        <w:br/>
        <w:br/>
        <w:t>THE AVATAR IS A PLAIN CIRCLE. The assistant's avatar in the answer panel is a plain filled</w:t>
        <w:br/>
        <w:t>circle in green #68E66D with nothing inside it. Do not draw the OpenAI, Anthropic, Google,</w:t>
        <w:br/>
        <w:t>Gemini or Perplexity marks or anything resembling them — a draft rendered the OpenAI knot</w:t>
        <w:br/>
        <w:t>there. Flat panel, no perspective tilt, no light spill on a floor.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OG card — The Honest-Zero ledger (/evidence)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Social card for the running ledger page. This card is allowed to carry numbers, because the</w:t>
        <w:br/>
        <w:t>two it carries are published, recomputed from stored transcripts before every publish, and</w:t>
        <w:br/>
        <w:t>restated here in the same words the page uses. It carries exactly those two and nothing else.</w:t>
        <w:br/>
        <w:br/>
        <w:t>Left half: the eyebrow, then a two-line headline, then one sub-line in 70% white.</w:t>
        <w:br/>
        <w:br/>
        <w:t>Right half: two outlined horizontal bars stacked with a clear gap, each with a small</w:t>
        <w:br/>
        <w:t>UPPERCASE white label above it and a large white value at its right end.</w:t>
        <w:br/>
        <w:t xml:space="preserve">  Top bar: filled 80% of its length in green #68E66D, value 80%, label FOUND BY NAME,</w:t>
        <w:br/>
        <w:t xml:space="preserve">  and a tiny secondary line beneath in 70% white reading N=40.</w:t>
        <w:br/>
        <w:t xml:space="preserve">  Bottom bar: an EMPTY outline in clay #F2705C with no fill at all, value 0%, label</w:t>
        <w:br/>
        <w:t xml:space="preserve">  RECOMMENDED TO BUYERS, secondary line N=200.</w:t>
        <w:br/>
        <w:t>The empty bar is the point of the card. Do not add a sliver of fill to make it look better.</w:t>
        <w:br/>
        <w:br/>
        <w:t>NO TREND. Do not draw arrows, sparklines, month-over-month deltas, "up from" text, or any</w:t>
        <w:br/>
        <w:t>second set of bars. This is a snapshot of the latest month, not a chart of progress, and an</w:t>
        <w:br/>
        <w:t>arrow would promise a direction the next measurement may not deliver.</w:t>
        <w:br/>
        <w:br/>
        <w:t>NUMBERS. Exactly four appear: 80%, N=40, 0%, N=200. Render no other numeral — no dates,</w:t>
        <w:br/>
        <w:t>no month counts, no engine counts.</w:t>
        <w:br/>
        <w:br/>
        <w:t>SAFE AREA. Keep every word and both bars inside a margin of 72 pixels on all sides; feeds</w:t>
        <w:br/>
        <w:t>crop the edges of a 1200 x 630 card. Check the sub-line at quarter size; if it cannot be read</w:t>
        <w:br/>
        <w:t>as a thumbnail, enlarge it rather than shrinking the headline.</w:t>
        <w:br/>
        <w:br/>
        <w:t>EXACT VISIBLE TEXT — render each item exactly once:</w:t>
        <w:br/>
        <w:t>AEO ANALYZERS · THE HONEST-ZERO LEDGER</w:t>
        <w:br/>
        <w:t>Our own numbers,</w:t>
        <w:br/>
        <w:t>every month.</w:t>
        <w:br/>
        <w:t>Measured the same way each time. Published whatever it says.</w:t>
        <w:br/>
        <w:t>FOUND BY NAME</w:t>
        <w:br/>
        <w:t>80%</w:t>
        <w:br/>
        <w:t>N=40</w:t>
        <w:br/>
        <w:t>RECOMMENDED TO BUYERS</w:t>
        <w:br/>
        <w:t>0%</w:t>
        <w:br/>
        <w:t>N=200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One question is not a measurement · 1600 x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x 900 landscape</w:t>
        <w:br/>
        <w:br/>
        <w:t>Editorial infographic, edge to edge, built as ONE CONTRAST: a single quantity on the left, a</w:t>
        <w:br/>
        <w:t>grid on the right.</w:t>
        <w:br/>
        <w:br/>
        <w:t>Left third: ONE tall outlined bar in clay #F2705C, empty, with the UPPERCASE label beneath it.</w:t>
        <w:br/>
        <w:t>It represents the minute-long test — one question asked twelve times — and it is drawn as one</w:t>
        <w:br/>
        <w:t>shape on purpose.</w:t>
        <w:br/>
        <w:br/>
        <w:t>Right two-thirds: a grid of TWELVE equal dimensional cards, three rows of four, each with a</w:t>
        <w:br/>
        <w:t>soft shadow and a 1px green #68E66D edge, with the UPPERCASE label beneath. Rows and columns</w:t>
        <w:br/>
        <w:t>at equal weight; no card highlighted, filled, checked or crossed — the grid is the argument</w:t>
        <w:br/>
        <w:t>that twelve questions on four engines show a shape one question cannot.</w:t>
        <w:br/>
        <w:br/>
        <w:t>Upper left across the top: the eyebrow and the two-line headline.</w:t>
        <w:br/>
        <w:br/>
        <w:t>NO CHARTS AND NO RESULTS. Do not fill any cell, add a check mark, a percentage, a trend, or a</w:t>
        <w:br/>
        <w:t>second bar. The image shows the SHAPE of a measurement, not an outcome.</w:t>
        <w:br/>
        <w:br/>
        <w:t>NUMBERS. Exactly the numerals inside the two labels below. Render no other numeral anywhere.</w:t>
        <w:br/>
        <w:br/>
        <w:t>EXACT VISIBLE TEXT — render each item exactly once:</w:t>
        <w:br/>
        <w:t>AEO ANALYZERS · CATEGORY EDUCATION</w:t>
        <w:br/>
        <w:t>One question is not</w:t>
        <w:br/>
        <w:t>a measurement.</w:t>
        <w:br/>
        <w:t>1 QUESTION × 12 RUNS</w:t>
        <w:br/>
        <w:t>12 QUESTIONS × 4 ENGINES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OG card — One question is not a measurement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The same contrast at social-card scale: left, ONE tall outlined clay #F2705C bar, empty; right, a</w:t>
        <w:br/>
        <w:t>grid of twelve equal green-edged #68E66D cards in three rows of four; the two UPPERCASE labels</w:t>
        <w:br/>
        <w:t>beneath each; the two-line headline top left. Keep every word inside a 72-pixel margin. No</w:t>
        <w:br/>
        <w:t>fills, checks, percentages or trends. Exactly the numerals in the two labels, no others.</w:t>
        <w:br/>
        <w:br/>
        <w:t>EXACT VISIBLE TEXT — render each item exactly once:</w:t>
        <w:br/>
        <w:t>AEO ANALYZERS · CATEGORY EDUCATION</w:t>
        <w:br/>
        <w:t>One question is not</w:t>
        <w:br/>
        <w:t>a measurement.</w:t>
        <w:br/>
        <w:t>1 QUESTION × 12 RUNS</w:t>
        <w:br/>
        <w:t>12 QUESTIONS × 4 ENGINES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OG card — Buyer series roundup (the super post) · 1200 x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x 630 landscape</w:t>
        <w:br/>
        <w:br/>
        <w:t>Social card for the roundup post that collects the six-part buyer series in one place. The</w:t>
        <w:br/>
        <w:t>argument is the SET: six equal reads, laid side by side, none ranked above another.</w:t>
        <w:br/>
        <w:br/>
        <w:t>Left third: the eyebrow, then a two-line headline, then one sub-line in 70% white.</w:t>
        <w:br/>
        <w:br/>
        <w:t>Right two-thirds: a single row of six equal dimensional cards with a 1px grey-teal #9DB2B7</w:t>
        <w:br/>
        <w:t>edge, each carrying only its number top-left in green #68E66D and, beneath it, three or four</w:t>
        <w:br/>
        <w:t>short dim placeholder text lines in grey-teal that suggest a page of reading. A thin green</w:t>
        <w:br/>
        <w:t>connector line runs above the row and drops one short tick to the top of each card. All six</w:t>
        <w:br/>
        <w:t>cards are the same size, the same edge colour and the same fill — the reader must not be able</w:t>
        <w:br/>
        <w:t>to tell one card is preferred. Do NOT colour any card's contents green, amber or clay, do NOT</w:t>
        <w:br/>
        <w:t>add checkmarks, swatches, bars or scores inside the cards, and do NOT draw a play button or</w:t>
        <w:br/>
        <w:t>any video symbol anywhere: every item in the series is a written page.</w:t>
        <w:br/>
        <w:br/>
        <w:t>NUMBERS. Exactly the six numerals 1 2 3 4 5 6, one per card, and the word six in the</w:t>
        <w:br/>
        <w:t>sub-line. Render no other numeral — no minute counts, no question counts, no dates.</w:t>
        <w:br/>
        <w:br/>
        <w:t>SAFE AREA. Keep every word and all six cards inside a margin of 72 pixels on all sides.</w:t>
        <w:br/>
        <w:t>Check the sub-line at quarter size; if it cannot be read as a thumbnail, enlarge it rather</w:t>
        <w:br/>
        <w:t>than shrinking the headline.</w:t>
        <w:br/>
        <w:br/>
        <w:t>EXACT VISIBLE TEXT — render each item exactly once:</w:t>
        <w:br/>
        <w:t>AEO ANALYZERS · THE BUYER SERIES</w:t>
        <w:br/>
        <w:t>Missed the AEO buyer series?</w:t>
        <w:br/>
        <w:t>Here is all of it in one place.</w:t>
        <w:br/>
        <w:t>Six short reads, written for buyers.</w:t>
        <w:br/>
        <w:t>1</w:t>
        <w:br/>
        <w:t>2</w:t>
        <w:br/>
        <w:t>3</w:t>
        <w:br/>
        <w:t>4</w:t>
        <w:br/>
        <w:t>5</w:t>
        <w:br/>
        <w:t>6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