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4" w:space="8" w:color="C78B00"/>
        </w:pBdr>
      </w:pPr>
      <w:r>
        <w:t>Episode 7: The Three Apple Stands</w:t>
      </w:r>
    </w:p>
    <w:p>
      <w:pPr>
        <w:pStyle w:val="Subtitle"/>
      </w:pPr>
      <w:r>
        <w:t>Series: Learning to Invest in the Intelligence Era</w:t>
      </w:r>
    </w:p>
    <w:p>
      <w:pPr>
        <w:pStyle w:val="Deck"/>
      </w:pPr>
      <w:r>
        <w:t>Marcus spent six hours building a spreadsheet to compare three "boring, real" companies. They looked nearly identical. The one number his spreadsheet didn't weigh is the one that told them apart.</w:t>
      </w:r>
    </w:p>
    <w:p>
      <w:pPr>
        <w:pStyle w:val="Heading2"/>
        <w:pBdr>
          <w:bottom w:val="single" w:sz="6" w:space="8" w:color="D9E2EC"/>
        </w:pBdr>
      </w:pPr>
      <w:r>
        <w:t>The Story So Far…</w:t>
      </w:r>
    </w:p>
    <w:p>
      <w:r>
        <w:t>Our friends have learned to spot opportunity, separate investing from gambling, trust cash over earnings, see past cheap-looking share prices, expose dishonest accounting, dodge yield traps — and last week, that two analysts can rate the same stock BUY and SELL and both be right.</w:t>
      </w:r>
    </w:p>
    <w:p>
      <w:r>
        <w:t>Today, Marcus learns that building a spreadsheet and making a judgment are not the same thing.</w:t>
      </w:r>
    </w:p>
    <w:p>
      <w:pPr>
        <w:spacing w:before="160" w:after="80"/>
        <w:ind w:left="216" w:right="216"/>
        <w:jc w:val="center"/>
        <w:shd w:fill="EAF3FA"/>
      </w:pPr>
      <w:r>
        <w:rPr>
          <w:b/>
          <w:color w:val="0F2A4A"/>
          <w:sz w:val="21"/>
        </w:rPr>
        <w:t xml:space="preserve">IMAGE PLACEHOLDER: </w:t>
      </w:r>
      <w:r>
        <w:rPr>
          <w:i/>
          <w:color w:val="1F2937"/>
          <w:sz w:val="21"/>
        </w:rPr>
        <w:t>Blog-7-marcus-spreadsheet.png</w:t>
      </w:r>
    </w:p>
    <w:p>
      <w:pPr>
        <w:pStyle w:val="Caption"/>
      </w:pPr>
      <w:r>
        <w:t>Caption: Six hours on a Saturday. By dinner, Marcus still couldn't tell them apart.</w:t>
      </w:r>
    </w:p>
    <w:p>
      <w:pPr>
        <w:pStyle w:val="Heading2"/>
        <w:pBdr>
          <w:bottom w:val="single" w:sz="6" w:space="8" w:color="D9E2EC"/>
        </w:pBdr>
      </w:pPr>
      <w:r>
        <w:t>The Spreadsheet</w:t>
      </w:r>
    </w:p>
    <w:p>
      <w:r>
        <w:t>Marcus slid his laptop across the table.</w:t>
      </w:r>
    </w:p>
    <w:p>
      <w:r>
        <w:t>"Six hours, Saturday afternoon. Look."</w:t>
      </w:r>
    </w:p>
    <w:p>
      <w:r>
        <w:t>Sarah leaned over. A clean three-column spreadsheet: CVE, BKR, AA. Rows for P/E, free cash flow yield, ROE, profit margin, debt.</w:t>
      </w:r>
    </w:p>
    <w:p>
      <w:r>
        <w:t>"Eighty grand has been sitting in my savings account earning nothing for years," Marcus said. "I'm done. But I'm not buying some chip company because a kid on YouTube yells 'AI.' I want real. Oil. Metal. Things I can drive past."</w:t>
      </w:r>
    </w:p>
    <w:p>
      <w:r>
        <w:t>Elena read the columns. "So which one?"</w:t>
      </w:r>
    </w:p>
    <w:p>
      <w:r>
        <w:t>"That's the problem. They all look… fine. All three are rated Buy. P/Es between sixteen and twenty-one. So I'm leaning Alcoa." He tapped AA. "I've driven past their plants my whole life. You can hold aluminum. I trust that."</w:t>
      </w:r>
    </w:p>
    <w:p>
      <w:r>
        <w:t>Alex, who had been listening quietly, set down his cup.</w:t>
      </w:r>
    </w:p>
    <w:p>
      <w:r>
        <w:t>"Marcus, can I tell you about three apple stands?"</w:t>
      </w:r>
    </w:p>
    <w:p>
      <w:pPr>
        <w:pStyle w:val="Heading2"/>
        <w:pBdr>
          <w:bottom w:val="single" w:sz="6" w:space="8" w:color="D9E2EC"/>
        </w:pBdr>
      </w:pPr>
      <w:r>
        <w:t>The Three Apple Stands</w:t>
      </w:r>
    </w:p>
    <w:p>
      <w:r>
        <w:t>"A man walks down a country road. Sees three apple stands."</w:t>
      </w:r>
    </w:p>
    <w:p>
      <w:r>
        <w:t>Alex held up three fingers.</w:t>
      </w:r>
    </w:p>
    <w:p>
      <w:r>
        <w:t>"First farmer calls out: 'Best apples in the county.' Second: 'Freshest apples.' Third: 'Cheapest apples.'"</w:t>
      </w:r>
    </w:p>
    <w:p>
      <w:r>
        <w:t>He folded his thumb down.</w:t>
      </w:r>
    </w:p>
    <w:p>
      <w:r>
        <w:t>"The man stops. The apples look identical. Same red. Same shine. Same size. He picks one up from each, squeezes them, smells them. They feel and smell the same."</w:t>
      </w:r>
    </w:p>
    <w:p>
      <w:r>
        <w:t>"So how does he choose?" Elena asked.</w:t>
      </w:r>
    </w:p>
    <w:p>
      <w:r>
        <w:t>"He defaults to the only thing he can see clearly. The farmer he's heard of. The biggest sign. The name he recognizes. He buys from that stand, walks away feeling smart. Two hours later he bites in. Mealy. Five days old. The apple looked the same on the outside. Inside, it wasn't."</w:t>
      </w:r>
    </w:p>
    <w:p>
      <w:r>
        <w:t>Marcus looked at his spreadsheet.</w:t>
      </w:r>
    </w:p>
    <w:p>
      <w:r>
        <w:t>"He had the data," Alex said. "He could see all three stands. He could even touch the apples. What he didn't have was a way to compare them on the dimension that mattered — the part you can't see from the road."</w:t>
      </w:r>
    </w:p>
    <w:p>
      <w:pPr>
        <w:pStyle w:val="Heading2"/>
        <w:pBdr>
          <w:bottom w:val="single" w:sz="6" w:space="8" w:color="D9E2EC"/>
        </w:pBdr>
      </w:pPr>
      <w:r>
        <w:t>The Demo</w:t>
      </w:r>
    </w:p>
    <w:p>
      <w:r>
        <w:t>Alex turned the laptop toward himself.</w:t>
      </w:r>
    </w:p>
    <w:p>
      <w:r>
        <w:t>"You did everything the textbook says. P/E, margins, yield, debt. Beautiful work. Now let me show you the column your spreadsheet doesn't have."</w:t>
      </w:r>
    </w:p>
    <w:p>
      <w:r>
        <w:t>He opened AI Stock Assist, typed CVE BKR AA, and hit Analyze.</w:t>
      </w:r>
    </w:p>
    <w:p>
      <w:r>
        <w:t>Thirty seconds later: a side-by-side table — every metric from Marcus's grid, plus one he'd never weighed. OCF/NI. Operating cash flow to net income. How many real dollars of cash back every dollar of reported profit.</w:t>
      </w:r>
    </w:p>
    <w:p>
      <w:r>
        <w:t>A gold banner sat above the table.</w:t>
      </w:r>
    </w:p>
    <w:p>
      <w:pPr>
        <w:spacing w:before="160" w:after="80"/>
        <w:ind w:left="216" w:right="216"/>
        <w:jc w:val="center"/>
        <w:shd w:fill="EAF3FA"/>
      </w:pPr>
      <w:r>
        <w:rPr>
          <w:b/>
          <w:color w:val="0F2A4A"/>
          <w:sz w:val="21"/>
        </w:rPr>
        <w:t xml:space="preserve">IMAGE PLACEHOLDER: </w:t>
      </w:r>
      <w:r>
        <w:rPr>
          <w:i/>
          <w:color w:val="1F2937"/>
          <w:sz w:val="21"/>
        </w:rPr>
        <w:t>Blog-7-top-pick-screenshot.png</w:t>
      </w:r>
    </w:p>
    <w:p>
      <w:pPr>
        <w:pStyle w:val="Caption"/>
      </w:pPr>
      <w:r>
        <w:t>Caption: Top Pick: CVE. Among CVE, BKR, AA, the framework selects Cenovus. (as of June 2026)</w:t>
      </w:r>
    </w:p>
    <w:p>
      <w:r>
        <w:t>"Read the top pick," Alex said.</w:t>
      </w:r>
    </w:p>
    <w:p>
      <w:r>
        <w:t>Marcus read it aloud. "Among CVE, BKR, AA, our framework selects Cenovus. Cheapest of the three at sixteen times earnings — and the strongest cash conversion, with an OCF/NI of 2.31."</w:t>
      </w:r>
    </w:p>
    <w:p>
      <w:r>
        <w:t>"Now look at the one you were about to buy."</w:t>
      </w:r>
    </w:p>
    <w:p>
      <w:r>
        <w:t>Marcus found the AA row. OCF/NI: 0.83.</w:t>
      </w:r>
    </w:p>
    <w:p>
      <w:r>
        <w:t>"Below one," Alex said. "For every dollar Alcoa reports as profit, only eighty-three cents shows up as actual cash. CVE's earnings are backed two-and-a-third times over. Same-looking valuations. Opposite cash quality."</w:t>
      </w:r>
    </w:p>
    <w:p>
      <w:r>
        <w:t>Sarah pointed at the screen. "And it picked the cheapest one — the one Marcus skipped because he'd never heard of it. Because its profits are the most real."</w:t>
      </w:r>
    </w:p>
    <w:p>
      <w:r>
        <w:t>Marcus sat back.</w:t>
      </w:r>
    </w:p>
    <w:p>
      <w:r>
        <w:t>"I was about to buy the one whose earnings are the least backed by cash. Because I'd driven past the building."</w:t>
      </w:r>
    </w:p>
    <w:p>
      <w:pPr>
        <w:pStyle w:val="Heading2"/>
        <w:pBdr>
          <w:bottom w:val="single" w:sz="6" w:space="8" w:color="D9E2EC"/>
        </w:pBdr>
      </w:pPr>
      <w:r>
        <w:t>The Objection</w:t>
      </w:r>
    </w:p>
    <w:p>
      <w:r>
        <w:t>Marcus closed his spreadsheet slowly.</w:t>
      </w:r>
    </w:p>
    <w:p>
      <w:r>
        <w:t>"Okay. But couldn't I have added that column myself? Learned to read it?"</w:t>
      </w:r>
    </w:p>
    <w:p>
      <w:r>
        <w:t>"You could have," Alex said. "Will you? And would you have known that 0.83 is the line that matters — that below 1.0 means the cash isn't keeping up with the earnings?"</w:t>
      </w:r>
    </w:p>
    <w:p>
      <w:r>
        <w:t>Marcus didn't answer.</w:t>
      </w:r>
    </w:p>
    <w:p>
      <w:r>
        <w:t>"A real comparative model — one that knows which metric to weigh for this kind of company, in this kind of cycle, and produces a defensible verdict — takes a CFA candidate two years to build the judgment for. After that, applying it to a three-stock comparison takes a couple of focused hours."</w:t>
      </w:r>
    </w:p>
    <w:p>
      <w:r>
        <w:rPr>
          <w:b/>
        </w:rPr>
        <w:t>Elena:</w:t>
      </w:r>
      <w:r>
        <w:t xml:space="preserve"> "Two years to learn. Hours to apply."</w:t>
      </w:r>
    </w:p>
    <w:p>
      <w:r>
        <w:t>"And almost no one does it. So they default to what Marcus did — beautiful spreadsheet, no judgment, picks the name they recognize."</w:t>
      </w:r>
    </w:p>
    <w:p>
      <w:r>
        <w:t>Alex tapped the screen.</w:t>
      </w:r>
    </w:p>
    <w:p>
      <w:pPr>
        <w:pStyle w:val="PullQuote"/>
        <w:shd w:fill="FFF4D6"/>
      </w:pPr>
      <w:r>
        <w:t>"Five dollars. Thirty seconds."</w:t>
      </w:r>
    </w:p>
    <w:p>
      <w:pPr>
        <w:pStyle w:val="Heading2"/>
        <w:pBdr>
          <w:bottom w:val="single" w:sz="6" w:space="8" w:color="D9E2EC"/>
        </w:pBdr>
      </w:pPr>
      <w:r>
        <w:t>The Math</w:t>
      </w:r>
    </w:p>
    <w:p>
      <w:pPr>
        <w:pStyle w:val="ListBullet"/>
        <w:spacing w:after="80"/>
        <w:ind w:left="403"/>
      </w:pPr>
      <w:r>
        <w:t>One comparative analysis on AI Stock Assist: ~$5, about 30 seconds</w:t>
      </w:r>
    </w:p>
    <w:p>
      <w:pPr>
        <w:pStyle w:val="ListBullet"/>
        <w:spacing w:after="80"/>
        <w:ind w:left="403"/>
      </w:pPr>
      <w:r>
        <w:t>Marcus's spreadsheet: 6 hours of a Saturday — call it $300 of his time</w:t>
      </w:r>
    </w:p>
    <w:p>
      <w:pPr>
        <w:pStyle w:val="ListBullet"/>
        <w:spacing w:after="80"/>
        <w:ind w:left="403"/>
      </w:pPr>
      <w:r>
        <w:t>What the $5 caught that the 6 hours didn't: AA reports $1 of profit backed by just $0.83 of cash (OCF/NI 0.83x); CVE's is backed by $2.31. Same-looking valuations, opposite cash quality.</w:t>
      </w:r>
    </w:p>
    <w:p>
      <w:pPr>
        <w:pStyle w:val="PullQuote"/>
        <w:shd w:fill="FFF4D6"/>
      </w:pPr>
      <w:r>
        <w:t>Penny-wise. Pound-foolish.</w:t>
      </w:r>
    </w:p>
    <w:p>
      <w:r>
        <w:t>Marcus didn't almost-pick the weaker company because he was lazy. He almost picked it because he confused building a spreadsheet with making a judgment. They are not the same thing — and one of them is now five dollars and thirty seconds away.</w:t>
      </w:r>
    </w:p>
    <w:p>
      <w:pPr>
        <w:pStyle w:val="Heading2"/>
        <w:pBdr>
          <w:bottom w:val="single" w:sz="6" w:space="8" w:color="D9E2EC"/>
        </w:pBdr>
      </w:pPr>
      <w:r>
        <w:t>The Lesson</w:t>
      </w:r>
    </w:p>
    <w:p>
      <w:r>
        <w:t>Sarah was quiet for a moment.</w:t>
      </w:r>
    </w:p>
    <w:p>
      <w:r>
        <w:t>"This is what I got wrong with NVIDIA last week, isn't it? The data was there. I just didn't have the judgment to interpret it."</w:t>
      </w:r>
    </w:p>
    <w:p>
      <w:r>
        <w:t>"That's the whole thing about the Intelligence Era," Alex said. "Information was never the bottleneck. Yahoo Finance has been free for twenty years. The bottleneck was always interpretation — knowing which numbers to weigh, knowing what 'good' looks like, knowing that two companies with the same P/E can have completely different cash behind the earnings."</w:t>
      </w:r>
    </w:p>
    <w:p>
      <w:r>
        <w:t>He looked at Marcus.</w:t>
      </w:r>
    </w:p>
    <w:p>
      <w:r>
        <w:t>"You don't have to become a CFA. You just have to read what's in front of you — including the column you didn't know to add."</w:t>
      </w:r>
    </w:p>
    <w:p>
      <w:r>
        <w:t>Marcus closed the laptop.</w:t>
      </w:r>
    </w:p>
    <w:p>
      <w:r>
        <w:t>"I'm looking at Cenovus tonight. Not because it's cheap. Because the cash is real."</w:t>
      </w:r>
    </w:p>
    <w:p>
      <w:pPr>
        <w:pStyle w:val="Heading2"/>
        <w:pBdr>
          <w:bottom w:val="single" w:sz="6" w:space="8" w:color="D9E2EC"/>
        </w:pBdr>
      </w:pPr>
      <w:r>
        <w:t>Try This Yourself</w:t>
      </w:r>
    </w:p>
    <w:p>
      <w:r>
        <w:t>Open AI Stock Assist. Type two to ten tickers separated by spaces. Hit Analyze. Read the Top Pick verdict. Then find the OCF/NI column — the one most spreadsheets never include — and watch two "identical" companies separate.</w:t>
      </w:r>
    </w:p>
    <w:p>
      <w:r>
        <w:t>You'll do in 30 seconds what took Marcus six hours and still left him about to buy the wrong apple.</w:t>
      </w:r>
    </w:p>
    <w:p>
      <w:hyperlink r:id="rId11">
        <w:r>
          <w:rPr>
            <w:color w:val="1155CC"/>
            <w:u w:val="single"/>
          </w:rPr>
          <w:t>AI Stock Assist — 3 free analyses, no credit card required</w:t>
        </w:r>
      </w:hyperlink>
    </w:p>
    <w:p>
      <w:pPr>
        <w:pStyle w:val="Heading2"/>
        <w:pBdr>
          <w:bottom w:val="single" w:sz="6" w:space="8" w:color="D9E2EC"/>
        </w:pBdr>
      </w:pPr>
      <w:r>
        <w:t>One Ask Before You Go</w:t>
      </w:r>
    </w:p>
    <w:p>
      <w:r>
        <w:t>If this story helped you see why a spreadsheet without judgment is just expensive theater, would you tap the ♥ heart at the top of this post? Substack uses it to show the piece to more DIY investors about to make Marcus's exact mistake. One second; real reach.</w:t>
      </w:r>
    </w:p>
    <w:p>
      <w:r>
        <w:t>One question for the comments: have you ever picked the option you recognized — a stock, a fund, a product — over the better one you'd never heard of? What happened? I read every comment and answer within 24 hours.</w:t>
      </w:r>
    </w:p>
    <w:p>
      <w:r>
        <w:t>And if you know someone who's been "comparing in a spreadsheet" lately — that meticulous friend with the Excel grid — forward this. Marcus's mistake is the most common one in DIY investing, and the people who make it are usually the most careful researchers, not the laziest.</w:t>
      </w:r>
    </w:p>
    <w:p>
      <w:pPr>
        <w:pStyle w:val="Heading2"/>
        <w:pBdr>
          <w:bottom w:val="single" w:sz="6" w:space="8" w:color="D9E2EC"/>
        </w:pBdr>
      </w:pPr>
      <w:r>
        <w:t>Next Week</w:t>
      </w:r>
    </w:p>
    <w:p>
      <w:r>
        <w:t>Jamie is back. He's been quiet since the dividend trap. But last month he put eight thousand dollars into a stock on a tip from his cousin. Now his wife is asking him a simple question: "What's your thesis?" He doesn't have one. He doesn't even remember why he bought it.</w:t>
      </w:r>
    </w:p>
    <w:p>
      <w:pPr>
        <w:pStyle w:val="Heading2"/>
        <w:pBdr>
          <w:bottom w:val="single" w:sz="6" w:space="8" w:color="D9E2EC"/>
        </w:pBdr>
      </w:pPr>
      <w:r>
        <w:t>The Intelligence Era Principle</w:t>
      </w:r>
    </w:p>
    <w:p>
      <w:r>
        <w:t>A spreadsheet does math. It doesn't make judgments. Two companies can wear the same valuation and hide completely different cash behind their earnings. The Intelligence Era replaces six hours of comparison with 30 seconds of synthesis — a Top Pick verdict, a per-stock breakdown, and reasoning grounded in the metrics that actually matter. The framework tells you what to look for. The AI tells you what to do with what you found.</w:t>
      </w:r>
    </w:p>
    <w:p>
      <w:pPr>
        <w:pStyle w:val="Heading2"/>
        <w:pBdr>
          <w:bottom w:val="single" w:sz="6" w:space="8" w:color="D9E2EC"/>
        </w:pBdr>
      </w:pPr>
      <w:r>
        <w:t>Metric Spotlight — From the AI Stock Assist Metrics Guide</w:t>
      </w:r>
    </w:p>
    <w:p>
      <w:r>
        <w:t>This episode highlights OCF/NI (Operating Cash Flow to Net Income) — the metric that most often separates two same-priced companies into "real" and "on paper."</w:t>
      </w:r>
    </w:p>
    <w:p>
      <w:pPr>
        <w:pStyle w:val="ListBullet"/>
        <w:spacing w:after="80"/>
        <w:ind w:left="403"/>
      </w:pPr>
      <w:r>
        <w:rPr>
          <w:b/>
        </w:rPr>
        <w:t xml:space="preserve">Above 1.0 — </w:t>
      </w:r>
      <w:r>
        <w:t>Healthy: reported earnings are backed by real operating cash</w:t>
      </w:r>
    </w:p>
    <w:p>
      <w:pPr>
        <w:pStyle w:val="ListBullet"/>
        <w:spacing w:after="80"/>
        <w:ind w:left="403"/>
      </w:pPr>
      <w:r>
        <w:rPr>
          <w:b/>
        </w:rPr>
        <w:t xml:space="preserve">Around 1.0 — </w:t>
      </w:r>
      <w:r>
        <w:t>Fair: cash roughly tracks earnings</w:t>
      </w:r>
    </w:p>
    <w:p>
      <w:pPr>
        <w:pStyle w:val="ListBullet"/>
        <w:spacing w:after="80"/>
        <w:ind w:left="403"/>
      </w:pPr>
      <w:r>
        <w:rPr>
          <w:b/>
        </w:rPr>
        <w:t xml:space="preserve">Below 1.0 — </w:t>
      </w:r>
      <w:r>
        <w:t>Warning: profit on the income statement isn't fully showing up as cash</w:t>
      </w:r>
    </w:p>
    <w:p>
      <w:r>
        <w:t>AA's reasonable P/E looked like a fine entry. Its OCF/NI of 0.83x — below the line — was the part the spreadsheet didn't weigh. CVE's 2.31x is why the framework picked it. See the Metrics Guide for how to read every metric in context.</w:t>
      </w:r>
    </w:p>
    <w:p>
      <w:pPr>
        <w:pStyle w:val="Small"/>
        <w:shd w:fill="FFF4D6"/>
        <w:ind w:left="173" w:right="173"/>
      </w:pPr>
      <w:r>
        <w:rPr>
          <w:b/>
        </w:rPr>
        <w:t xml:space="preserve">Educational note: </w:t>
      </w:r>
      <w:r>
        <w:t>Companies and figures above are real market data as of June 2026, shown for illustrative and educational purposes only — not investment advice. Ratings and metrics change; always do your own research.</w:t>
      </w:r>
    </w:p>
    <w:p>
      <w:pPr>
        <w:pStyle w:val="Heading2"/>
        <w:pBdr>
          <w:bottom w:val="single" w:sz="6" w:space="8" w:color="D9E2EC"/>
        </w:pBdr>
      </w:pPr>
      <w:r>
        <w:t>Catch Up on the Series</w:t>
      </w:r>
    </w:p>
    <w:p>
      <w:pPr>
        <w:pStyle w:val="ListBullet"/>
        <w:ind w:left="360"/>
      </w:pPr>
      <w:hyperlink r:id="rId12">
        <w:r>
          <w:rPr>
            <w:color w:val="1155CC"/>
            <w:u w:val="single"/>
          </w:rPr>
          <w:t>Episode 0: The Diamond in the Brook</w:t>
        </w:r>
      </w:hyperlink>
    </w:p>
    <w:p>
      <w:pPr>
        <w:pStyle w:val="ListBullet"/>
        <w:ind w:left="360"/>
      </w:pPr>
      <w:hyperlink r:id="rId13">
        <w:r>
          <w:rPr>
            <w:color w:val="1155CC"/>
            <w:u w:val="single"/>
          </w:rPr>
          <w:t>Episode 1: Gambling vs Investing</w:t>
        </w:r>
      </w:hyperlink>
    </w:p>
    <w:p>
      <w:pPr>
        <w:pStyle w:val="ListBullet"/>
        <w:ind w:left="360"/>
      </w:pPr>
      <w:hyperlink r:id="rId14">
        <w:r>
          <w:rPr>
            <w:color w:val="1155CC"/>
            <w:u w:val="single"/>
          </w:rPr>
          <w:t>Episode 2: Cash Doesn't Lie</w:t>
        </w:r>
      </w:hyperlink>
    </w:p>
    <w:p>
      <w:pPr>
        <w:pStyle w:val="ListBullet"/>
        <w:ind w:left="360"/>
      </w:pPr>
      <w:hyperlink r:id="rId15">
        <w:r>
          <w:rPr>
            <w:color w:val="1155CC"/>
            <w:u w:val="single"/>
          </w:rPr>
          <w:t>Episode 3: The $100 Honda</w:t>
        </w:r>
      </w:hyperlink>
    </w:p>
    <w:p>
      <w:pPr>
        <w:pStyle w:val="ListBullet"/>
        <w:ind w:left="360"/>
      </w:pPr>
      <w:hyperlink r:id="rId16">
        <w:r>
          <w:rPr>
            <w:color w:val="1155CC"/>
            <w:u w:val="single"/>
          </w:rPr>
          <w:t>Episode 4: The Boy Who Cried Wolf</w:t>
        </w:r>
      </w:hyperlink>
    </w:p>
    <w:p>
      <w:pPr>
        <w:pStyle w:val="ListBullet"/>
        <w:ind w:left="360"/>
      </w:pPr>
      <w:hyperlink r:id="rId17">
        <w:r>
          <w:rPr>
            <w:color w:val="1155CC"/>
            <w:u w:val="single"/>
          </w:rPr>
          <w:t>Episode 5: The Trap</w:t>
        </w:r>
      </w:hyperlink>
    </w:p>
    <w:p>
      <w:pPr>
        <w:pStyle w:val="ListBullet"/>
        <w:ind w:left="360"/>
      </w:pPr>
      <w:hyperlink r:id="rId18">
        <w:r>
          <w:rPr>
            <w:color w:val="1155CC"/>
            <w:u w:val="single"/>
          </w:rPr>
          <w:t>Episode 6: The Two Maps</w:t>
        </w:r>
      </w:hyperlink>
    </w:p>
    <w:p>
      <w:pPr>
        <w:pStyle w:val="Heading2"/>
        <w:pBdr>
          <w:bottom w:val="single" w:sz="6" w:space="8" w:color="D9E2EC"/>
        </w:pBdr>
      </w:pPr>
      <w:r>
        <w:t>Try the Tool</w:t>
      </w:r>
    </w:p>
    <w:p>
      <w:hyperlink r:id="rId11">
        <w:r>
          <w:rPr>
            <w:color w:val="1155CC"/>
            <w:u w:val="single"/>
          </w:rPr>
          <w:t>AI Stock Assist — 3 free AI stock analyses, no credit card required</w:t>
        </w:r>
      </w:hyperlink>
    </w:p>
    <w:p>
      <w:pPr>
        <w:pStyle w:val="Heading2"/>
        <w:pBdr>
          <w:bottom w:val="single" w:sz="6" w:space="8" w:color="D9E2EC"/>
        </w:pBdr>
      </w:pPr>
      <w:r>
        <w:t>Connect</w:t>
      </w:r>
    </w:p>
    <w:p>
      <w:pPr>
        <w:pStyle w:val="ListBullet"/>
        <w:ind w:left="360"/>
      </w:pPr>
      <w:hyperlink r:id="rId11">
        <w:r>
          <w:rPr>
            <w:color w:val="1155CC"/>
            <w:u w:val="single"/>
          </w:rPr>
          <w:t>AI Stock Assist</w:t>
        </w:r>
      </w:hyperlink>
    </w:p>
    <w:p>
      <w:pPr>
        <w:pStyle w:val="ListBullet"/>
        <w:ind w:left="360"/>
      </w:pPr>
      <w:hyperlink r:id="rId19">
        <w:r>
          <w:rPr>
            <w:color w:val="1155CC"/>
            <w:u w:val="single"/>
          </w:rPr>
          <w:t>LinkedIn</w:t>
        </w:r>
      </w:hyperlink>
    </w:p>
    <w:p>
      <w:pPr>
        <w:pStyle w:val="ListBullet"/>
        <w:ind w:left="360"/>
      </w:pPr>
      <w:hyperlink r:id="rId20">
        <w:r>
          <w:rPr>
            <w:color w:val="1155CC"/>
            <w:u w:val="single"/>
          </w:rPr>
          <w:t>Substack</w:t>
        </w:r>
      </w:hyperlink>
    </w:p>
    <w:p>
      <w:pPr>
        <w:pStyle w:val="Small"/>
        <w:shd w:fill="F3F4F6"/>
        <w:ind w:left="173" w:right="173"/>
      </w:pPr>
      <w:r>
        <w:t>Lindsay is the creator of AI Stock Assist, a series of intelligence tools designed to help ordinary investors make good decisions. To learn more, please subscribe to the Intelligence Era series and support my work.</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AI Stock Assist | Substack-ready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Learning to Invest in the Intelligence 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ptos" w:hAnsi="Aptos" w:eastAsia="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eastAsia="Aptos Display"/>
      <w:b/>
      <w:bCs/>
      <w:color w:val="0F2A4A"/>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ptos Display" w:hAnsi="Aptos Display" w:eastAsia="Aptos Display"/>
      <w:b/>
      <w:bCs/>
      <w:color w:val="0F2A4A"/>
      <w:sz w:val="31"/>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Display" w:hAnsi="Aptos Display" w:eastAsia="Aptos Display"/>
      <w:b/>
      <w:bCs/>
      <w:color w:val="0F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F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jc w:val="center"/>
    </w:pPr>
    <w:rPr>
      <w:rFonts w:ascii="Aptos" w:hAnsi="Aptos" w:eastAsia="Aptos"/>
      <w:b/>
      <w:bCs/>
      <w:i/>
      <w:color w:val="6B728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line="283" w:lineRule="auto" w:after="280"/>
    </w:pPr>
    <w:rPr>
      <w:rFonts w:ascii="Aptos" w:hAnsi="Aptos" w:eastAsia="Aptos"/>
      <w:i/>
      <w:color w:val="4B5563"/>
      <w:sz w:val="26"/>
    </w:rPr>
  </w:style>
  <w:style w:type="paragraph" w:customStyle="1" w:styleId="PullQuote">
    <w:name w:val="Pull Quote"/>
    <w:pPr>
      <w:spacing w:before="200" w:after="200"/>
      <w:jc w:val="center"/>
    </w:pPr>
    <w:rPr>
      <w:rFonts w:ascii="Aptos Display" w:hAnsi="Aptos Display" w:eastAsia="Aptos Display"/>
      <w:b/>
      <w:i/>
      <w:color w:val="0F2A4A"/>
      <w:sz w:val="32"/>
    </w:rPr>
  </w:style>
  <w:style w:type="paragraph" w:customStyle="1" w:styleId="Small">
    <w:name w:val="Small"/>
    <w:pPr>
      <w:spacing w:after="120"/>
    </w:pPr>
    <w:rPr>
      <w:rFonts w:ascii="Aptos" w:hAnsi="Aptos" w:eastAsia="Aptos"/>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stockassist.com" TargetMode="External"/><Relationship Id="rId12" Type="http://schemas.openxmlformats.org/officeDocument/2006/relationships/hyperlink" Target="https://lindsayhiebert.substack.com/p/episode-0-the-diamond-in-the-brook" TargetMode="External"/><Relationship Id="rId13" Type="http://schemas.openxmlformats.org/officeDocument/2006/relationships/hyperlink" Target="https://lindsayhiebert.substack.com/p/episode-1-the-difference-between" TargetMode="External"/><Relationship Id="rId14" Type="http://schemas.openxmlformats.org/officeDocument/2006/relationships/hyperlink" Target="https://lindsayhiebert.substack.com/p/episode-2-cash-doesnt-lie" TargetMode="External"/><Relationship Id="rId15" Type="http://schemas.openxmlformats.org/officeDocument/2006/relationships/hyperlink" Target="https://lindsayhiebert.substack.com/p/episode-3-the-100-honda" TargetMode="External"/><Relationship Id="rId16" Type="http://schemas.openxmlformats.org/officeDocument/2006/relationships/hyperlink" Target="https://lindsayhiebert.substack.com/p/22-earnings-growth-so-why-didnt-the" TargetMode="External"/><Relationship Id="rId17" Type="http://schemas.openxmlformats.org/officeDocument/2006/relationships/hyperlink" Target="https://lindsayhiebert.substack.com/p/episode-5-the-trap" TargetMode="External"/><Relationship Id="rId18" Type="http://schemas.openxmlformats.org/officeDocument/2006/relationships/hyperlink" Target="https://lindsayhiebert.substack.com/p/episode-6-the-two-maps" TargetMode="External"/><Relationship Id="rId19" Type="http://schemas.openxmlformats.org/officeDocument/2006/relationships/hyperlink" Target="https://www.linkedin.com/in/lindsayhiebert/" TargetMode="External"/><Relationship Id="rId20" Type="http://schemas.openxmlformats.org/officeDocument/2006/relationships/hyperlink" Target="https://lindsayhiebert.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