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DATE: 29/03/2024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293275</wp:posOffset>
            </wp:positionV>
            <wp:extent cx="1618983" cy="32400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4791075</wp:posOffset>
            </wp:positionH>
            <wp:positionV relativeFrom="paragraph">
              <wp:posOffset>295275</wp:posOffset>
            </wp:positionV>
            <wp:extent cx="1618983" cy="3240000"/>
            <wp:effectExtent b="0" l="0" r="0" t="0"/>
            <wp:wrapSquare wrapText="bothSides" distB="114300" distT="114300" distL="114300" distR="1143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TASK: Assess recovery of stroke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To the right, we can see four screenshots that were captured while assessing predicted recovery.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1. We can see that some text is small and has a low contrast between text and background. This would violate heuristic number one, </w:t>
      </w:r>
      <w:r w:rsidDel="00000000" w:rsidR="00000000" w:rsidRPr="00000000">
        <w:rPr>
          <w:b w:val="1"/>
          <w:rtl w:val="0"/>
        </w:rPr>
        <w:t xml:space="preserve">visibility of system status.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 In the second screenshot, we can see that an error message is prompted; moreover, the error message text is small, and the error message itself is prompted for a very short time, which increases the difficulty of reading the message before it is gone, this would violate the ninth heuristic,</w:t>
      </w:r>
      <w:r w:rsidDel="00000000" w:rsidR="00000000" w:rsidRPr="00000000">
        <w:rPr>
          <w:b w:val="1"/>
          <w:rtl w:val="0"/>
        </w:rPr>
        <w:t xml:space="preserve"> help users recognise, diagnose, and recover from errors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1314450</wp:posOffset>
            </wp:positionV>
            <wp:extent cx="1618983" cy="32400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4791075</wp:posOffset>
            </wp:positionH>
            <wp:positionV relativeFrom="paragraph">
              <wp:posOffset>1316924</wp:posOffset>
            </wp:positionV>
            <wp:extent cx="1618983" cy="32400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3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3. On the first screen, users are always prompted to click “I agree to terms &amp; conditions…” every time they run a new test (i.e., “Begin Test” button). This could be asked only once so it does not violate the heuristic of “Flexibility and Efficiency of Use.”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FURTHER REMARKS: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While swapping between the different sections of the app, it was found that if the user does this at a rather quick pace, the app crashes.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